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52" w:rsidRPr="006B6683" w:rsidRDefault="00AF3252" w:rsidP="00AF3252">
      <w:pPr>
        <w:jc w:val="center"/>
        <w:rPr>
          <w:b/>
          <w:caps/>
        </w:rPr>
      </w:pPr>
      <w:r w:rsidRPr="006B6683">
        <w:rPr>
          <w:b/>
          <w:caps/>
        </w:rPr>
        <w:t>līgumS</w:t>
      </w:r>
      <w:r w:rsidRPr="006B6683">
        <w:rPr>
          <w:b/>
        </w:rPr>
        <w:t xml:space="preserve"> Nr.____</w:t>
      </w:r>
    </w:p>
    <w:p w:rsidR="00AF3252" w:rsidRPr="006B6683" w:rsidRDefault="00AF3252" w:rsidP="00AF3252">
      <w:pPr>
        <w:jc w:val="center"/>
        <w:rPr>
          <w:b/>
          <w:lang w:val="de-DE"/>
        </w:rPr>
      </w:pPr>
      <w:r>
        <w:rPr>
          <w:b/>
          <w:lang w:val="de-DE"/>
        </w:rPr>
        <w:t>P</w:t>
      </w:r>
      <w:r w:rsidRPr="006B6683">
        <w:rPr>
          <w:b/>
          <w:lang w:val="de-DE"/>
        </w:rPr>
        <w:t xml:space="preserve">ar </w:t>
      </w:r>
      <w:r w:rsidRPr="006B6683">
        <w:rPr>
          <w:b/>
        </w:rPr>
        <w:t>jaunas automašīnas piegādi</w:t>
      </w:r>
      <w:r w:rsidRPr="006B6683">
        <w:rPr>
          <w:b/>
          <w:lang w:val="de-DE"/>
        </w:rPr>
        <w:t xml:space="preserve"> </w:t>
      </w:r>
    </w:p>
    <w:p w:rsidR="00AF3252" w:rsidRPr="00127F61" w:rsidRDefault="00AF3252" w:rsidP="00AF3252">
      <w:pPr>
        <w:jc w:val="both"/>
        <w:rPr>
          <w:lang w:val="de-DE"/>
        </w:rPr>
      </w:pPr>
    </w:p>
    <w:p w:rsidR="00AF3252" w:rsidRDefault="00AF3252" w:rsidP="00AF3252">
      <w:r>
        <w:t>Rucavā,</w:t>
      </w:r>
      <w:proofErr w:type="gramStart"/>
      <w:r>
        <w:t xml:space="preserve">  </w:t>
      </w:r>
      <w:proofErr w:type="gramEnd"/>
      <w:r>
        <w:tab/>
      </w:r>
      <w:r>
        <w:tab/>
      </w:r>
      <w:r>
        <w:tab/>
      </w:r>
      <w:r>
        <w:tab/>
      </w:r>
      <w:r>
        <w:tab/>
      </w:r>
      <w:r>
        <w:tab/>
      </w:r>
      <w:r w:rsidR="000702EB">
        <w:t xml:space="preserve">                         </w:t>
      </w:r>
      <w:r>
        <w:t>2018</w:t>
      </w:r>
      <w:r w:rsidRPr="00127F61">
        <w:t>.gada</w:t>
      </w:r>
      <w:r w:rsidR="00312347">
        <w:t xml:space="preserve"> </w:t>
      </w:r>
      <w:r w:rsidR="003E48F9">
        <w:t>6</w:t>
      </w:r>
      <w:r w:rsidR="000702EB">
        <w:t>.aprīlī</w:t>
      </w:r>
    </w:p>
    <w:p w:rsidR="000702EB" w:rsidRPr="00127F61" w:rsidRDefault="000702EB" w:rsidP="00AF3252"/>
    <w:p w:rsidR="00AF3252" w:rsidRPr="00C51A56" w:rsidRDefault="00AF3252" w:rsidP="00AF3252">
      <w:pPr>
        <w:shd w:val="clear" w:color="auto" w:fill="FFFFFF" w:themeFill="background1"/>
        <w:tabs>
          <w:tab w:val="left" w:pos="5812"/>
        </w:tabs>
        <w:jc w:val="both"/>
      </w:pPr>
      <w:r w:rsidRPr="00C51A56">
        <w:rPr>
          <w:b/>
          <w:iCs/>
          <w:kern w:val="32"/>
        </w:rPr>
        <w:t>Rucavas novada dome</w:t>
      </w:r>
      <w:r w:rsidRPr="00C51A56">
        <w:rPr>
          <w:iCs/>
          <w:kern w:val="32"/>
        </w:rPr>
        <w:t xml:space="preserve">, </w:t>
      </w:r>
      <w:r w:rsidR="00AB048C" w:rsidRPr="00AB048C">
        <w:rPr>
          <w:iCs/>
          <w:kern w:val="32"/>
        </w:rPr>
        <w:t xml:space="preserve">vienotais reģistrācijas numurs </w:t>
      </w:r>
      <w:r w:rsidRPr="00C51A56">
        <w:rPr>
          <w:iCs/>
          <w:kern w:val="32"/>
        </w:rPr>
        <w:t>90000059230,</w:t>
      </w:r>
      <w:r w:rsidRPr="00C51A56">
        <w:rPr>
          <w:i/>
          <w:iCs/>
          <w:kern w:val="32"/>
        </w:rPr>
        <w:t xml:space="preserve"> </w:t>
      </w:r>
      <w:r w:rsidRPr="00C51A56">
        <w:rPr>
          <w:iCs/>
          <w:kern w:val="32"/>
        </w:rPr>
        <w:t>t</w:t>
      </w:r>
      <w:r w:rsidRPr="00C51A56">
        <w:rPr>
          <w:bCs/>
          <w:kern w:val="32"/>
        </w:rPr>
        <w:t xml:space="preserve">ās </w:t>
      </w:r>
      <w:r w:rsidRPr="00D46C7A">
        <w:rPr>
          <w:bCs/>
          <w:kern w:val="32"/>
        </w:rPr>
        <w:t>priekšsēdētāja Jāņa VEITA</w:t>
      </w:r>
      <w:r w:rsidRPr="00D46C7A">
        <w:rPr>
          <w:bCs/>
          <w:i/>
          <w:iCs/>
          <w:kern w:val="32"/>
        </w:rPr>
        <w:t xml:space="preserve"> </w:t>
      </w:r>
      <w:r w:rsidRPr="00D46C7A">
        <w:rPr>
          <w:bCs/>
          <w:kern w:val="32"/>
        </w:rPr>
        <w:t>personā</w:t>
      </w:r>
      <w:r w:rsidRPr="00C51A56">
        <w:rPr>
          <w:bCs/>
          <w:kern w:val="32"/>
        </w:rPr>
        <w:t>, kas</w:t>
      </w:r>
      <w:r w:rsidRPr="00C51A56">
        <w:rPr>
          <w:bCs/>
          <w:i/>
          <w:iCs/>
          <w:kern w:val="32"/>
        </w:rPr>
        <w:t xml:space="preserve"> </w:t>
      </w:r>
      <w:r w:rsidRPr="00C51A56">
        <w:rPr>
          <w:bCs/>
          <w:kern w:val="32"/>
        </w:rPr>
        <w:t xml:space="preserve">darbojas uz likuma „Par pašvaldībām” un Rucavas novada domes Nolikuma pamata, turpmāk tekstā </w:t>
      </w:r>
      <w:r w:rsidRPr="00C51A56">
        <w:rPr>
          <w:b/>
        </w:rPr>
        <w:t>Pasūtītājs</w:t>
      </w:r>
      <w:r w:rsidRPr="00C51A56">
        <w:rPr>
          <w:caps/>
        </w:rPr>
        <w:t xml:space="preserve">, </w:t>
      </w:r>
      <w:r w:rsidRPr="00C51A56">
        <w:t xml:space="preserve">no vienas puses, </w:t>
      </w:r>
    </w:p>
    <w:p w:rsidR="00AF3252" w:rsidRPr="00C51A56" w:rsidRDefault="000702EB" w:rsidP="006937E4">
      <w:pPr>
        <w:shd w:val="clear" w:color="auto" w:fill="FFFFFF" w:themeFill="background1"/>
        <w:tabs>
          <w:tab w:val="left" w:pos="5812"/>
        </w:tabs>
        <w:jc w:val="both"/>
      </w:pPr>
      <w:r>
        <w:t>u</w:t>
      </w:r>
      <w:r w:rsidR="00AF3252" w:rsidRPr="00C51A56">
        <w:t>n</w:t>
      </w:r>
      <w:r w:rsidR="006937E4">
        <w:t xml:space="preserve"> </w:t>
      </w:r>
      <w:r w:rsidR="006937E4" w:rsidRPr="006937E4">
        <w:rPr>
          <w:b/>
        </w:rPr>
        <w:t>Sabiedrība ar ierobežotu atbildību „ARDALA”</w:t>
      </w:r>
      <w:r w:rsidR="006937E4">
        <w:t>, vienotais reģistrācijas numurs 42103017747</w:t>
      </w:r>
      <w:r w:rsidR="008E4C29">
        <w:t>, t</w:t>
      </w:r>
      <w:r w:rsidR="00AF3252" w:rsidRPr="00C51A56">
        <w:t>ās</w:t>
      </w:r>
      <w:r w:rsidR="008E4C29">
        <w:t xml:space="preserve"> </w:t>
      </w:r>
      <w:r w:rsidR="00CE579F">
        <w:t xml:space="preserve">valdes loceklis Kristaps Lagzdiņš </w:t>
      </w:r>
      <w:r w:rsidR="00AF3252" w:rsidRPr="00C51A56">
        <w:t>personā, kurš rīkojas saskaņā ar</w:t>
      </w:r>
      <w:r w:rsidR="00CE579F">
        <w:t xml:space="preserve"> sabiedrības statūtiem</w:t>
      </w:r>
      <w:r w:rsidR="00AF3252" w:rsidRPr="00C51A56">
        <w:t xml:space="preserve">, no otras puses, turpmāk – </w:t>
      </w:r>
      <w:r w:rsidR="00AF3252" w:rsidRPr="00C51A56">
        <w:rPr>
          <w:b/>
        </w:rPr>
        <w:t>Piegādātājs</w:t>
      </w:r>
      <w:r w:rsidR="00AF3252" w:rsidRPr="00C51A56">
        <w:t xml:space="preserve">, </w:t>
      </w:r>
      <w:r w:rsidR="00AF3252" w:rsidRPr="00C51A56">
        <w:rPr>
          <w:iCs/>
          <w:spacing w:val="-7"/>
        </w:rPr>
        <w:t xml:space="preserve">kopā sauktas Puses, bet katra atsevišķi - Puse, pamatojoties uz iepirkuma </w:t>
      </w:r>
      <w:r w:rsidR="00AF3252">
        <w:t xml:space="preserve">„Par jaunas </w:t>
      </w:r>
      <w:r w:rsidR="00AF3252" w:rsidRPr="00C51A56">
        <w:t>automašīnas piegādi Rucavas pašvaldības vajadzībām” (</w:t>
      </w:r>
      <w:r w:rsidR="00AF3252">
        <w:t>RND/2018/03</w:t>
      </w:r>
      <w:r w:rsidR="00AF3252" w:rsidRPr="00C51A56">
        <w:t>) turpmāk – iepirkums, rezultātiem,</w:t>
      </w:r>
      <w:r w:rsidR="00AF3252" w:rsidRPr="00C51A56">
        <w:rPr>
          <w:iCs/>
          <w:spacing w:val="-7"/>
        </w:rPr>
        <w:t xml:space="preserve"> </w:t>
      </w:r>
      <w:r w:rsidR="00AF3252" w:rsidRPr="00C51A56">
        <w:t xml:space="preserve">noslēdz šādu līgumu, </w:t>
      </w:r>
      <w:r w:rsidR="00AF3252" w:rsidRPr="00C51A56">
        <w:rPr>
          <w:iCs/>
          <w:spacing w:val="-7"/>
        </w:rPr>
        <w:t>turpmāk – Līgums</w:t>
      </w:r>
      <w:r w:rsidR="00AF3252" w:rsidRPr="00C51A56">
        <w:t>:</w:t>
      </w:r>
    </w:p>
    <w:p w:rsidR="00AF3252" w:rsidRPr="00C51A56" w:rsidRDefault="00AF3252" w:rsidP="00AF3252">
      <w:pPr>
        <w:ind w:firstLine="284"/>
      </w:pPr>
    </w:p>
    <w:p w:rsidR="00AF3252" w:rsidRPr="00C51A56" w:rsidRDefault="00AF3252" w:rsidP="00AF3252">
      <w:pPr>
        <w:numPr>
          <w:ilvl w:val="0"/>
          <w:numId w:val="7"/>
        </w:numPr>
        <w:ind w:left="0"/>
        <w:jc w:val="center"/>
        <w:rPr>
          <w:b/>
          <w:caps/>
        </w:rPr>
      </w:pPr>
      <w:r w:rsidRPr="00C51A56">
        <w:rPr>
          <w:b/>
          <w:caps/>
        </w:rPr>
        <w:t>Līguma priekšmets</w:t>
      </w:r>
    </w:p>
    <w:p w:rsidR="00F12EB0" w:rsidRDefault="00AF3252" w:rsidP="00F12EB0">
      <w:pPr>
        <w:pStyle w:val="ListParagraph"/>
        <w:numPr>
          <w:ilvl w:val="1"/>
          <w:numId w:val="7"/>
        </w:numPr>
        <w:tabs>
          <w:tab w:val="clear" w:pos="1004"/>
          <w:tab w:val="left" w:pos="0"/>
        </w:tabs>
        <w:ind w:left="0" w:firstLine="0"/>
        <w:jc w:val="both"/>
      </w:pPr>
      <w:r w:rsidRPr="00C51A56">
        <w:t xml:space="preserve">Pasūtītājs pasūta un pērk, bet Piegādātājs pārdod un piegādā </w:t>
      </w:r>
      <w:r w:rsidR="008B7F4F">
        <w:t>vienu</w:t>
      </w:r>
      <w:r w:rsidR="008B7F4F" w:rsidRPr="00C51A56">
        <w:t xml:space="preserve"> </w:t>
      </w:r>
      <w:r w:rsidR="008B7F4F">
        <w:t>gabalu</w:t>
      </w:r>
      <w:r w:rsidR="007F7618">
        <w:t xml:space="preserve"> jaunu vieglo pasažieru </w:t>
      </w:r>
      <w:r w:rsidRPr="00C51A56">
        <w:t>automašīnu</w:t>
      </w:r>
      <w:r w:rsidR="008B7F4F">
        <w:t xml:space="preserve"> </w:t>
      </w:r>
      <w:r w:rsidR="009B0A45" w:rsidRPr="008B7F4F">
        <w:rPr>
          <w:b/>
        </w:rPr>
        <w:t>DACIA DUSTER 2018</w:t>
      </w:r>
      <w:r w:rsidR="00EA4F87" w:rsidRPr="008B7F4F">
        <w:rPr>
          <w:b/>
        </w:rPr>
        <w:t>.</w:t>
      </w:r>
      <w:r w:rsidR="009B0A45" w:rsidRPr="008B7F4F">
        <w:rPr>
          <w:b/>
        </w:rPr>
        <w:t>gada</w:t>
      </w:r>
      <w:r w:rsidR="008B7F4F" w:rsidRPr="008B7F4F">
        <w:rPr>
          <w:b/>
        </w:rPr>
        <w:t xml:space="preserve"> izlaidums</w:t>
      </w:r>
      <w:r w:rsidRPr="00C51A56">
        <w:t xml:space="preserve">, (turpmāk - Prece), saskaņā ar Līguma, iepirkuma nolikuma un tehniskās specifikācijas nosacījumiem, kā arī atbilstoši Piegādātāja iepirkumā iesniegtajam tehniskajam un finanšu piedāvājumam, kuru kopijas pievienotas Līgumam un ir tā neatņemama sastāvdaļa (Līguma </w:t>
      </w:r>
      <w:r w:rsidR="005264C0">
        <w:t>1.p</w:t>
      </w:r>
      <w:r w:rsidRPr="00C51A56">
        <w:t>ielikums).</w:t>
      </w:r>
    </w:p>
    <w:p w:rsidR="00AF3252" w:rsidRPr="00C51A56" w:rsidRDefault="00AF3252" w:rsidP="00F12EB0">
      <w:pPr>
        <w:pStyle w:val="ListParagraph"/>
        <w:numPr>
          <w:ilvl w:val="1"/>
          <w:numId w:val="7"/>
        </w:numPr>
        <w:tabs>
          <w:tab w:val="clear" w:pos="1004"/>
          <w:tab w:val="left" w:pos="0"/>
        </w:tabs>
        <w:ind w:left="0" w:firstLine="0"/>
        <w:jc w:val="both"/>
      </w:pPr>
      <w:r w:rsidRPr="00C51A56">
        <w:t>Preces apraksts, cena un piegādes noteikumi ir noteikti saskaņā ar iepirkuma</w:t>
      </w:r>
      <w:r w:rsidR="00F12EB0">
        <w:t xml:space="preserve"> </w:t>
      </w:r>
      <w:r w:rsidR="00F12EB0" w:rsidRPr="00F12EB0">
        <w:t>„Par jaunas automašīnas piegādi Rucavas pašvaldības vajadzībām”</w:t>
      </w:r>
      <w:r w:rsidR="00D67C4A">
        <w:t xml:space="preserve"> (</w:t>
      </w:r>
      <w:r>
        <w:t>RND/2018/03</w:t>
      </w:r>
      <w:r w:rsidR="00D67C4A">
        <w:t>)</w:t>
      </w:r>
      <w:r w:rsidRPr="00C51A56">
        <w:t xml:space="preserve"> rezultātiem.</w:t>
      </w:r>
    </w:p>
    <w:p w:rsidR="00AF3252" w:rsidRPr="00C51A56" w:rsidRDefault="00AF3252" w:rsidP="00AF3252">
      <w:pPr>
        <w:pStyle w:val="ListParagraph"/>
        <w:numPr>
          <w:ilvl w:val="1"/>
          <w:numId w:val="7"/>
        </w:numPr>
        <w:tabs>
          <w:tab w:val="clear" w:pos="1004"/>
          <w:tab w:val="left" w:pos="0"/>
        </w:tabs>
        <w:ind w:left="0" w:firstLine="0"/>
        <w:jc w:val="both"/>
      </w:pPr>
      <w:r w:rsidRPr="00C51A56">
        <w:t xml:space="preserve">Piegādātājs Preci Pasūtītājam piegādā 16 nedēļu laikā no līguma spēkā stāšanās dienas, t.i., </w:t>
      </w:r>
      <w:r w:rsidRPr="00464D36">
        <w:rPr>
          <w:b/>
        </w:rPr>
        <w:t>līdz 2018.gada</w:t>
      </w:r>
      <w:r w:rsidR="00B00339" w:rsidRPr="00464D36">
        <w:rPr>
          <w:b/>
        </w:rPr>
        <w:t xml:space="preserve"> 26.jūlijam</w:t>
      </w:r>
      <w:r w:rsidRPr="00C51A56">
        <w:t xml:space="preserve">, šādā adresē: “Pagastmāja”, Rucava, Rucavas pag., Rucavas nov. </w:t>
      </w:r>
    </w:p>
    <w:p w:rsidR="00AF3252" w:rsidRPr="00C51A56" w:rsidRDefault="00AF3252" w:rsidP="00AF3252">
      <w:pPr>
        <w:tabs>
          <w:tab w:val="left" w:pos="540"/>
        </w:tabs>
        <w:ind w:firstLine="284"/>
        <w:jc w:val="both"/>
        <w:rPr>
          <w:caps/>
        </w:rPr>
      </w:pPr>
    </w:p>
    <w:p w:rsidR="00AF3252" w:rsidRPr="00C51A56" w:rsidRDefault="00AF3252" w:rsidP="00AF3252">
      <w:pPr>
        <w:numPr>
          <w:ilvl w:val="0"/>
          <w:numId w:val="7"/>
        </w:numPr>
        <w:ind w:left="0"/>
        <w:jc w:val="center"/>
        <w:rPr>
          <w:b/>
          <w:caps/>
        </w:rPr>
      </w:pPr>
      <w:r w:rsidRPr="00C51A56">
        <w:rPr>
          <w:b/>
          <w:caps/>
        </w:rPr>
        <w:t>Līguma summa un Norēķinu kārtība</w:t>
      </w:r>
    </w:p>
    <w:p w:rsidR="00AF3252" w:rsidRPr="00C51A56" w:rsidRDefault="00AF3252" w:rsidP="00AF3252">
      <w:pPr>
        <w:numPr>
          <w:ilvl w:val="1"/>
          <w:numId w:val="7"/>
        </w:numPr>
        <w:tabs>
          <w:tab w:val="left" w:pos="900"/>
          <w:tab w:val="left" w:pos="1134"/>
        </w:tabs>
        <w:ind w:left="0" w:firstLine="0"/>
        <w:jc w:val="both"/>
      </w:pPr>
      <w:r w:rsidRPr="00C51A56">
        <w:t>Preces cena ir</w:t>
      </w:r>
      <w:r w:rsidR="00B00339">
        <w:t xml:space="preserve"> </w:t>
      </w:r>
      <w:r w:rsidR="00E25B17" w:rsidRPr="00DE349B">
        <w:rPr>
          <w:b/>
        </w:rPr>
        <w:t>EUR 16800,00</w:t>
      </w:r>
      <w:r w:rsidR="00E25B17">
        <w:t xml:space="preserve"> </w:t>
      </w:r>
      <w:r w:rsidRPr="00C51A56">
        <w:t>(</w:t>
      </w:r>
      <w:r w:rsidR="0019099D">
        <w:t xml:space="preserve">sešpadsmit tūkstoši astoņi simti </w:t>
      </w:r>
      <w:proofErr w:type="spellStart"/>
      <w:r w:rsidR="0019099D">
        <w:t>euro</w:t>
      </w:r>
      <w:proofErr w:type="spellEnd"/>
      <w:r w:rsidR="0019099D">
        <w:t xml:space="preserve"> un 00 centi</w:t>
      </w:r>
      <w:r w:rsidRPr="00C51A56">
        <w:t xml:space="preserve">), pievienotās vērtības nodoklis (PVN) </w:t>
      </w:r>
      <w:r w:rsidRPr="00C01079">
        <w:rPr>
          <w:b/>
        </w:rPr>
        <w:t xml:space="preserve">21% </w:t>
      </w:r>
      <w:r w:rsidR="0019099D" w:rsidRPr="00C01079">
        <w:rPr>
          <w:b/>
        </w:rPr>
        <w:t>EUR 3528,00</w:t>
      </w:r>
      <w:r w:rsidRPr="00C51A56">
        <w:t xml:space="preserve"> (</w:t>
      </w:r>
      <w:r w:rsidR="0019099D">
        <w:t>trīs</w:t>
      </w:r>
      <w:r w:rsidR="005E4D83">
        <w:t xml:space="preserve"> </w:t>
      </w:r>
      <w:r w:rsidR="0019099D">
        <w:t xml:space="preserve">tūkstoši pieci simti divdesmit astoņi </w:t>
      </w:r>
      <w:proofErr w:type="spellStart"/>
      <w:r w:rsidR="0019099D">
        <w:t>euro</w:t>
      </w:r>
      <w:proofErr w:type="spellEnd"/>
      <w:r w:rsidR="0019099D">
        <w:t xml:space="preserve"> un 00 centi</w:t>
      </w:r>
      <w:r w:rsidRPr="00C51A56">
        <w:t>),</w:t>
      </w:r>
      <w:r w:rsidR="00DE349B">
        <w:t xml:space="preserve"> kopā</w:t>
      </w:r>
      <w:r w:rsidR="00C01079">
        <w:t xml:space="preserve"> </w:t>
      </w:r>
      <w:r w:rsidR="00C01079" w:rsidRPr="00A9794A">
        <w:rPr>
          <w:b/>
        </w:rPr>
        <w:t>20328,00</w:t>
      </w:r>
      <w:r w:rsidR="00C45B09">
        <w:t xml:space="preserve"> </w:t>
      </w:r>
      <w:r w:rsidR="00C01079">
        <w:t>(divdesmit tūkstoši trīs simti divdesmit asto</w:t>
      </w:r>
      <w:r w:rsidR="00A9794A">
        <w:t>ņ</w:t>
      </w:r>
      <w:r w:rsidR="00C01079">
        <w:t xml:space="preserve">i </w:t>
      </w:r>
      <w:proofErr w:type="spellStart"/>
      <w:r w:rsidR="00C01079">
        <w:t>euro</w:t>
      </w:r>
      <w:proofErr w:type="spellEnd"/>
      <w:r w:rsidR="00C01079">
        <w:t xml:space="preserve"> un 00 centi) </w:t>
      </w:r>
      <w:r w:rsidRPr="00C51A56">
        <w:t>turpmāk – Līguma summa.</w:t>
      </w:r>
    </w:p>
    <w:p w:rsidR="00110AE0" w:rsidRDefault="00AF3252" w:rsidP="00110AE0">
      <w:pPr>
        <w:numPr>
          <w:ilvl w:val="1"/>
          <w:numId w:val="7"/>
        </w:numPr>
        <w:tabs>
          <w:tab w:val="left" w:pos="900"/>
          <w:tab w:val="left" w:pos="1134"/>
        </w:tabs>
        <w:ind w:left="0" w:firstLine="0"/>
        <w:jc w:val="both"/>
      </w:pPr>
      <w:r w:rsidRPr="00C51A56">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AF3252" w:rsidRPr="00C51A56" w:rsidRDefault="00AF3252" w:rsidP="00110AE0">
      <w:pPr>
        <w:numPr>
          <w:ilvl w:val="1"/>
          <w:numId w:val="7"/>
        </w:numPr>
        <w:tabs>
          <w:tab w:val="left" w:pos="900"/>
          <w:tab w:val="left" w:pos="1134"/>
        </w:tabs>
        <w:ind w:left="0" w:firstLine="0"/>
        <w:jc w:val="both"/>
      </w:pPr>
      <w:r w:rsidRPr="00C51A56">
        <w:t xml:space="preserve">Pasūtītājs Līguma summu </w:t>
      </w:r>
      <w:r w:rsidR="00DF6BDD" w:rsidRPr="00C51A56">
        <w:t>EUR</w:t>
      </w:r>
      <w:r w:rsidR="00DF6BDD" w:rsidRPr="00110AE0">
        <w:rPr>
          <w:bCs/>
        </w:rPr>
        <w:t xml:space="preserve"> </w:t>
      </w:r>
      <w:r w:rsidR="00DF6BDD" w:rsidRPr="00A9794A">
        <w:t xml:space="preserve">20328,00 </w:t>
      </w:r>
      <w:r w:rsidR="00DF6BDD" w:rsidRPr="00110AE0">
        <w:t xml:space="preserve">(divdesmit tūkstoši trīs simti divdesmit astoņi </w:t>
      </w:r>
      <w:proofErr w:type="spellStart"/>
      <w:r w:rsidR="00DF6BDD" w:rsidRPr="00110AE0">
        <w:t>euro</w:t>
      </w:r>
      <w:proofErr w:type="spellEnd"/>
      <w:r w:rsidR="00DF6BDD" w:rsidRPr="00110AE0">
        <w:t xml:space="preserve"> un 00 centi) </w:t>
      </w:r>
      <w:r w:rsidRPr="00C51A56">
        <w:t xml:space="preserve">Piegādātājam maksā </w:t>
      </w:r>
      <w:r>
        <w:t>15</w:t>
      </w:r>
      <w:r w:rsidRPr="00C51A56">
        <w:t xml:space="preserve"> (piecpadsmit) kalendāro dienu laikā pēc Preces nodošanas – pieņemšanas šajā Līgumā noteiktajā kārtībā un rēķina saņemšanas no Piegādātāja. </w:t>
      </w:r>
      <w:r w:rsidRPr="00110AE0">
        <w:rPr>
          <w:bCs/>
        </w:rPr>
        <w:t xml:space="preserve">Pievienotās vērtības nodoklis tiek piemērots saskaņā ar spēkā esošajiem normatīvajiem </w:t>
      </w:r>
      <w:smartTag w:uri="schemas-tilde-lv/tildestengine" w:element="veidnes">
        <w:smartTagPr>
          <w:attr w:name="text" w:val="aktiem"/>
          <w:attr w:name="id" w:val="-1"/>
          <w:attr w:name="baseform" w:val="akt|s"/>
        </w:smartTagPr>
        <w:r w:rsidRPr="00110AE0">
          <w:rPr>
            <w:bCs/>
          </w:rPr>
          <w:t>aktiem</w:t>
        </w:r>
      </w:smartTag>
      <w:r w:rsidRPr="00110AE0">
        <w:rPr>
          <w:bCs/>
        </w:rPr>
        <w:t xml:space="preserve"> rēķina apmaksas dienā.</w:t>
      </w:r>
    </w:p>
    <w:p w:rsidR="00AF3252" w:rsidRPr="00C51A56" w:rsidRDefault="00AF3252" w:rsidP="00AF3252">
      <w:pPr>
        <w:numPr>
          <w:ilvl w:val="1"/>
          <w:numId w:val="7"/>
        </w:numPr>
        <w:tabs>
          <w:tab w:val="clear" w:pos="1004"/>
          <w:tab w:val="left" w:pos="0"/>
        </w:tabs>
        <w:ind w:left="0" w:firstLine="0"/>
        <w:jc w:val="both"/>
      </w:pPr>
      <w:r w:rsidRPr="00C51A56">
        <w:t xml:space="preserve">Piegādātājs izraksta un iesniedz </w:t>
      </w:r>
      <w:r>
        <w:t xml:space="preserve">Pasūtītājam </w:t>
      </w:r>
      <w:r w:rsidRPr="00C51A56">
        <w:t>rēķinus, kuros norāda:</w:t>
      </w:r>
    </w:p>
    <w:p w:rsidR="00AF3252" w:rsidRPr="00C51A56" w:rsidRDefault="00AF3252" w:rsidP="00AF3252">
      <w:pPr>
        <w:pStyle w:val="ListParagraph"/>
        <w:numPr>
          <w:ilvl w:val="2"/>
          <w:numId w:val="9"/>
        </w:numPr>
        <w:tabs>
          <w:tab w:val="left" w:pos="1418"/>
        </w:tabs>
        <w:suppressAutoHyphens/>
        <w:jc w:val="both"/>
      </w:pPr>
      <w:r w:rsidRPr="00B168B3">
        <w:tab/>
        <w:t>Piegādātāj</w:t>
      </w:r>
      <w:r>
        <w:t>a</w:t>
      </w:r>
      <w:r w:rsidRPr="00C51A56">
        <w:t xml:space="preserve"> rekvizītus;</w:t>
      </w:r>
    </w:p>
    <w:p w:rsidR="00AF3252" w:rsidRPr="00C51A56" w:rsidRDefault="00AF3252" w:rsidP="00AF3252">
      <w:pPr>
        <w:pStyle w:val="ListParagraph"/>
        <w:numPr>
          <w:ilvl w:val="2"/>
          <w:numId w:val="9"/>
        </w:numPr>
        <w:tabs>
          <w:tab w:val="left" w:pos="1418"/>
        </w:tabs>
        <w:suppressAutoHyphens/>
        <w:jc w:val="both"/>
      </w:pPr>
      <w:r>
        <w:t xml:space="preserve">Pasūtītāja </w:t>
      </w:r>
      <w:r w:rsidRPr="00C51A56">
        <w:t>rekvizītus;</w:t>
      </w:r>
    </w:p>
    <w:p w:rsidR="00AF3252" w:rsidRPr="00C51A56" w:rsidRDefault="00AF3252" w:rsidP="00AF3252">
      <w:pPr>
        <w:pStyle w:val="ListParagraph"/>
        <w:numPr>
          <w:ilvl w:val="2"/>
          <w:numId w:val="9"/>
        </w:numPr>
        <w:tabs>
          <w:tab w:val="left" w:pos="1418"/>
        </w:tabs>
        <w:suppressAutoHyphens/>
        <w:jc w:val="both"/>
      </w:pPr>
      <w:r w:rsidRPr="00C51A56">
        <w:t>Preci - marka, modelis, skaits;</w:t>
      </w:r>
    </w:p>
    <w:p w:rsidR="00AF3252" w:rsidRPr="00C51A56" w:rsidRDefault="00AF3252" w:rsidP="00AF3252">
      <w:pPr>
        <w:pStyle w:val="ListParagraph"/>
        <w:numPr>
          <w:ilvl w:val="2"/>
          <w:numId w:val="9"/>
        </w:numPr>
        <w:tabs>
          <w:tab w:val="left" w:pos="1418"/>
        </w:tabs>
        <w:suppressAutoHyphens/>
        <w:jc w:val="both"/>
      </w:pPr>
      <w:r w:rsidRPr="00C51A56">
        <w:t>Summu - cipariem un vārdiem.</w:t>
      </w:r>
    </w:p>
    <w:p w:rsidR="00AF3252" w:rsidRPr="00C51A56" w:rsidRDefault="00AF3252" w:rsidP="00AF3252">
      <w:pPr>
        <w:pStyle w:val="ListParagraph"/>
        <w:numPr>
          <w:ilvl w:val="1"/>
          <w:numId w:val="9"/>
        </w:numPr>
        <w:tabs>
          <w:tab w:val="left" w:pos="1260"/>
        </w:tabs>
        <w:suppressAutoHyphens/>
        <w:ind w:left="709" w:hanging="709"/>
        <w:jc w:val="both"/>
      </w:pPr>
      <w:r w:rsidRPr="00C51A56">
        <w:lastRenderedPageBreak/>
        <w:t>Par samaksas dienu tiek uzskatīta diena, kad Pasūtītājs veicis pārskaitījumu uz Piegādātāja</w:t>
      </w:r>
      <w:r w:rsidRPr="00C51A56">
        <w:rPr>
          <w:b/>
          <w:i/>
        </w:rPr>
        <w:t xml:space="preserve"> </w:t>
      </w:r>
      <w:r w:rsidRPr="00C51A56">
        <w:t>norādīto bankas norēķinu kontu.</w:t>
      </w:r>
    </w:p>
    <w:p w:rsidR="00AF3252" w:rsidRPr="00C51A56" w:rsidRDefault="00AF3252" w:rsidP="00AF3252">
      <w:pPr>
        <w:tabs>
          <w:tab w:val="left" w:pos="540"/>
          <w:tab w:val="left" w:pos="1260"/>
        </w:tabs>
        <w:suppressAutoHyphens/>
        <w:jc w:val="both"/>
      </w:pPr>
    </w:p>
    <w:p w:rsidR="00AF3252" w:rsidRPr="00C51A56" w:rsidRDefault="00AF3252" w:rsidP="00AF3252">
      <w:pPr>
        <w:numPr>
          <w:ilvl w:val="0"/>
          <w:numId w:val="9"/>
        </w:numPr>
        <w:ind w:left="0"/>
        <w:jc w:val="center"/>
        <w:rPr>
          <w:b/>
          <w:caps/>
        </w:rPr>
      </w:pPr>
      <w:r w:rsidRPr="00C51A56">
        <w:rPr>
          <w:b/>
          <w:caps/>
        </w:rPr>
        <w:t>preču piegāde, nodošana un pieņemšana</w:t>
      </w:r>
    </w:p>
    <w:p w:rsidR="00AF3252" w:rsidRPr="00C51A56" w:rsidRDefault="00AF3252" w:rsidP="00AF3252">
      <w:pPr>
        <w:numPr>
          <w:ilvl w:val="1"/>
          <w:numId w:val="8"/>
        </w:numPr>
        <w:tabs>
          <w:tab w:val="clear" w:pos="1070"/>
          <w:tab w:val="left" w:pos="0"/>
        </w:tabs>
        <w:suppressAutoHyphens/>
        <w:ind w:left="0" w:firstLine="0"/>
        <w:jc w:val="both"/>
      </w:pPr>
      <w:r w:rsidRPr="00C51A56">
        <w:t>Piegādātājs piegādā Preci Pasūtītājam šī Līguma 1.3.punktā norādītajā adresē.</w:t>
      </w:r>
    </w:p>
    <w:p w:rsidR="00AF3252" w:rsidRPr="00C51A56" w:rsidRDefault="00AF3252" w:rsidP="00AF3252">
      <w:pPr>
        <w:numPr>
          <w:ilvl w:val="1"/>
          <w:numId w:val="8"/>
        </w:numPr>
        <w:tabs>
          <w:tab w:val="clear" w:pos="1070"/>
          <w:tab w:val="left" w:pos="0"/>
        </w:tabs>
        <w:suppressAutoHyphens/>
        <w:ind w:left="0" w:firstLine="0"/>
        <w:jc w:val="both"/>
      </w:pPr>
      <w:r w:rsidRPr="00C51A56">
        <w:t xml:space="preserve">Piegādātājs nodod, un Pasūtītājs pieņem Preci, parakstot divpusēju Aktu. Vienlaicīgi ar Preces nodošanu, Piegādātājs iesniedz ar Preces kvalitāti un ar normatīvajos </w:t>
      </w:r>
      <w:smartTag w:uri="schemas-tilde-lv/tildestengine" w:element="veidnes">
        <w:smartTagPr>
          <w:attr w:name="text" w:val="aktos"/>
          <w:attr w:name="id" w:val="-1"/>
          <w:attr w:name="baseform" w:val="akt|s"/>
        </w:smartTagPr>
        <w:r w:rsidRPr="00C51A56">
          <w:t>aktos</w:t>
        </w:r>
      </w:smartTag>
      <w:r w:rsidRPr="00C51A56">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text" w:val="instrukciju"/>
          <w:attr w:name="id" w:val="-1"/>
          <w:attr w:name="baseform" w:val="instrukcij|a"/>
        </w:smartTagPr>
        <w:r w:rsidRPr="00C51A56">
          <w:t>instrukciju</w:t>
        </w:r>
      </w:smartTag>
      <w:r w:rsidRPr="00C51A56">
        <w:t xml:space="preserve"> un servisa grāmatiņu. Prece pāriet Pasūtītāja īpašumā pēc Preces nodošanas un divpusēja Akta parakstīšanas.</w:t>
      </w:r>
    </w:p>
    <w:p w:rsidR="00AF3252" w:rsidRPr="00C51A56" w:rsidRDefault="00AF3252" w:rsidP="00AF3252">
      <w:pPr>
        <w:numPr>
          <w:ilvl w:val="1"/>
          <w:numId w:val="8"/>
        </w:numPr>
        <w:tabs>
          <w:tab w:val="clear" w:pos="1070"/>
          <w:tab w:val="left" w:pos="0"/>
        </w:tabs>
        <w:suppressAutoHyphens/>
        <w:ind w:left="0" w:firstLine="0"/>
        <w:jc w:val="both"/>
      </w:pPr>
      <w:r w:rsidRPr="00C51A56">
        <w:rPr>
          <w:spacing w:val="-2"/>
        </w:rPr>
        <w:t xml:space="preserve">Pirms </w:t>
      </w:r>
      <w:smartTag w:uri="schemas-tilde-lv/tildestengine" w:element="veidnes">
        <w:smartTagPr>
          <w:attr w:name="text" w:val="akta"/>
          <w:attr w:name="id" w:val="-1"/>
          <w:attr w:name="baseform" w:val="akt|s"/>
        </w:smartTagPr>
        <w:r w:rsidRPr="00C51A56">
          <w:rPr>
            <w:spacing w:val="-2"/>
          </w:rPr>
          <w:t>Akta</w:t>
        </w:r>
      </w:smartTag>
      <w:r w:rsidRPr="00C51A56">
        <w:rPr>
          <w:spacing w:val="-2"/>
        </w:rPr>
        <w:t xml:space="preserve"> parakstīšanas</w:t>
      </w:r>
      <w:r w:rsidRPr="00C51A56">
        <w:t xml:space="preserve"> Pasūtītājs pārbauda Preces atbilstību Līguma noteikumiem un paraksta </w:t>
      </w:r>
      <w:smartTag w:uri="schemas-tilde-lv/tildestengine" w:element="veidnes">
        <w:smartTagPr>
          <w:attr w:name="text" w:val="Aktu"/>
          <w:attr w:name="id" w:val="-1"/>
          <w:attr w:name="baseform" w:val="akt|s"/>
        </w:smartTagPr>
        <w:r w:rsidRPr="00C51A56">
          <w:t>Aktu</w:t>
        </w:r>
      </w:smartTag>
      <w:r w:rsidRPr="00C51A56">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text" w:val="Aktu"/>
          <w:attr w:name="id" w:val="-1"/>
          <w:attr w:name="baseform" w:val="akt|s"/>
        </w:smartTagPr>
        <w:r w:rsidRPr="00C51A56">
          <w:t>Aktu</w:t>
        </w:r>
      </w:smartTag>
      <w:r w:rsidRPr="00C51A56">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text" w:val="Aktu"/>
          <w:attr w:name="id" w:val="-1"/>
          <w:attr w:name="baseform" w:val="akt|s"/>
        </w:smartTagPr>
        <w:r w:rsidRPr="00C51A56">
          <w:t>Aktu</w:t>
        </w:r>
      </w:smartTag>
      <w:r w:rsidRPr="00C51A56">
        <w:t xml:space="preserve"> iesniegšanas dienas Piegādātājam. Pasūtītājs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w:t>
      </w:r>
      <w:smartTag w:uri="schemas-tilde-lv/tildestengine" w:element="veidnes">
        <w:smartTagPr>
          <w:attr w:name="text" w:val="Aktu"/>
          <w:attr w:name="id" w:val="-1"/>
          <w:attr w:name="baseform" w:val="akt|s"/>
        </w:smartTagPr>
        <w:r w:rsidRPr="00C51A56">
          <w:t>Aktu</w:t>
        </w:r>
      </w:smartTag>
      <w:r w:rsidRPr="00C51A56">
        <w:t xml:space="preserve">, kurā ir norādīti </w:t>
      </w:r>
      <w:smartTag w:uri="schemas-tilde-lv/tildestengine" w:element="veidnes">
        <w:smartTagPr>
          <w:attr w:name="text" w:val="akta"/>
          <w:attr w:name="id" w:val="-1"/>
          <w:attr w:name="baseform" w:val="akt|s"/>
        </w:smartTagPr>
        <w:r w:rsidRPr="00C51A56">
          <w:t>Akta</w:t>
        </w:r>
      </w:smartTag>
      <w:r w:rsidRPr="00C51A56">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C51A56">
          <w:t>Akta</w:t>
        </w:r>
      </w:smartTag>
      <w:r w:rsidRPr="00C51A56">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C51A56">
          <w:t>Aktu</w:t>
        </w:r>
      </w:smartTag>
      <w:r w:rsidRPr="00C51A56">
        <w:t xml:space="preserve">, kā arī nav iesniedzis (nosūtījis) Piegādātājam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w:t>
      </w:r>
      <w:smartTag w:uri="schemas-tilde-lv/tildestengine" w:element="veidnes">
        <w:smartTagPr>
          <w:attr w:name="text" w:val="Aktu"/>
          <w:attr w:name="id" w:val="-1"/>
          <w:attr w:name="baseform" w:val="akt|s"/>
        </w:smartTagPr>
        <w:r w:rsidRPr="00C51A56">
          <w:t>Aktu</w:t>
        </w:r>
      </w:smartTag>
      <w:r w:rsidRPr="00C51A56">
        <w:t xml:space="preserve">, uzskatāms, ka Prece ir pieņemta 5. (piektajā) darba dienā no </w:t>
      </w:r>
      <w:smartTag w:uri="schemas-tilde-lv/tildestengine" w:element="veidnes">
        <w:smartTagPr>
          <w:attr w:name="text" w:val="akta"/>
          <w:attr w:name="id" w:val="-1"/>
          <w:attr w:name="baseform" w:val="akt|s"/>
        </w:smartTagPr>
        <w:r w:rsidRPr="00C51A56">
          <w:t>Akta</w:t>
        </w:r>
      </w:smartTag>
      <w:r w:rsidRPr="00C51A56">
        <w:t xml:space="preserve"> iesniegšanas dienas Pasūtītājam.</w:t>
      </w:r>
    </w:p>
    <w:p w:rsidR="00AF3252" w:rsidRPr="00C51A56" w:rsidRDefault="00AF3252" w:rsidP="00AF3252">
      <w:pPr>
        <w:numPr>
          <w:ilvl w:val="1"/>
          <w:numId w:val="8"/>
        </w:numPr>
        <w:tabs>
          <w:tab w:val="clear" w:pos="1070"/>
          <w:tab w:val="left" w:pos="0"/>
        </w:tabs>
        <w:suppressAutoHyphens/>
        <w:ind w:left="0" w:firstLine="0"/>
        <w:jc w:val="both"/>
      </w:pPr>
      <w:r w:rsidRPr="00C51A56">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C51A56">
          <w:t>pretenzijām</w:t>
        </w:r>
      </w:smartTag>
      <w:r w:rsidRPr="00C51A56">
        <w:t xml:space="preserve"> par Preces neatbilstību Līguma noteikumiem, tās pieaicina neatkarīgu ekspertu no Latvijas </w:t>
      </w:r>
      <w:proofErr w:type="spellStart"/>
      <w:r w:rsidRPr="00C51A56">
        <w:t>Autoinženieru</w:t>
      </w:r>
      <w:proofErr w:type="spellEnd"/>
      <w:r w:rsidRPr="00C51A56">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AF3252" w:rsidRPr="00C51A56" w:rsidRDefault="00AF3252" w:rsidP="00AF3252">
      <w:pPr>
        <w:numPr>
          <w:ilvl w:val="1"/>
          <w:numId w:val="8"/>
        </w:numPr>
        <w:tabs>
          <w:tab w:val="clear" w:pos="1070"/>
          <w:tab w:val="left" w:pos="0"/>
        </w:tabs>
        <w:suppressAutoHyphens/>
        <w:ind w:left="0" w:firstLine="0"/>
        <w:jc w:val="both"/>
      </w:pPr>
      <w:r w:rsidRPr="00C51A56">
        <w:t>Piegādātājs pirms Preces nodošanas Pasūtītājam ir atbildīgs par visiem Preces bojājumiem un defektiem, kā arī sedz zaudējumus, kas radušies Preces transportēšanas laikā.</w:t>
      </w:r>
    </w:p>
    <w:p w:rsidR="00AF3252" w:rsidRPr="00C51A56" w:rsidRDefault="00AF3252" w:rsidP="00AF3252">
      <w:pPr>
        <w:numPr>
          <w:ilvl w:val="1"/>
          <w:numId w:val="8"/>
        </w:numPr>
        <w:tabs>
          <w:tab w:val="clear" w:pos="1070"/>
          <w:tab w:val="left" w:pos="0"/>
        </w:tabs>
        <w:suppressAutoHyphens/>
        <w:ind w:left="0" w:firstLine="0"/>
        <w:jc w:val="both"/>
      </w:pPr>
      <w:r w:rsidRPr="00C51A56">
        <w:t xml:space="preserve">Risks par Preces saglabāšanu pāriet uz Pasūtītāju no </w:t>
      </w:r>
      <w:smartTag w:uri="schemas-tilde-lv/tildestengine" w:element="veidnes">
        <w:smartTagPr>
          <w:attr w:name="text" w:val="akta"/>
          <w:attr w:name="id" w:val="-1"/>
          <w:attr w:name="baseform" w:val="akt|s"/>
        </w:smartTagPr>
        <w:r w:rsidRPr="00C51A56">
          <w:t>Akta</w:t>
        </w:r>
      </w:smartTag>
      <w:r w:rsidRPr="00C51A56">
        <w:t xml:space="preserve"> parakstīšanas brīža vai 5. (piektajā) darba dienā no </w:t>
      </w:r>
      <w:smartTag w:uri="schemas-tilde-lv/tildestengine" w:element="veidnes">
        <w:smartTagPr>
          <w:attr w:name="text" w:val="akta"/>
          <w:attr w:name="id" w:val="-1"/>
          <w:attr w:name="baseform" w:val="akt|s"/>
        </w:smartTagPr>
        <w:r w:rsidRPr="00C51A56">
          <w:t>Akta</w:t>
        </w:r>
      </w:smartTag>
      <w:r w:rsidRPr="00C51A56">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C51A56">
          <w:t>Aktu</w:t>
        </w:r>
      </w:smartTag>
      <w:r w:rsidRPr="00C51A56">
        <w:t xml:space="preserve">, kā arī nav nosūtījis Piegādātājam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w:t>
      </w:r>
      <w:smartTag w:uri="schemas-tilde-lv/tildestengine" w:element="veidnes">
        <w:smartTagPr>
          <w:attr w:name="text" w:val="Aktu"/>
          <w:attr w:name="id" w:val="-1"/>
          <w:attr w:name="baseform" w:val="akt|s"/>
        </w:smartTagPr>
        <w:r w:rsidRPr="00C51A56">
          <w:t>Aktu</w:t>
        </w:r>
      </w:smartTag>
      <w:r w:rsidRPr="00C51A56">
        <w:t>.</w:t>
      </w:r>
    </w:p>
    <w:p w:rsidR="00AF3252" w:rsidRPr="00C51A56" w:rsidRDefault="00AF3252" w:rsidP="00AF3252">
      <w:pPr>
        <w:numPr>
          <w:ilvl w:val="1"/>
          <w:numId w:val="8"/>
        </w:numPr>
        <w:tabs>
          <w:tab w:val="clear" w:pos="1070"/>
          <w:tab w:val="left" w:pos="0"/>
        </w:tabs>
        <w:suppressAutoHyphens/>
        <w:ind w:left="0" w:firstLine="0"/>
        <w:jc w:val="both"/>
      </w:pPr>
      <w:r w:rsidRPr="00C51A56">
        <w:t>Pasūtītājam nav tiesību lietot Preci līdz Preces pieņemšanai šajā Līgumā noteiktajā kārtībā.</w:t>
      </w:r>
    </w:p>
    <w:p w:rsidR="00AF3252" w:rsidRPr="00C51A56" w:rsidRDefault="00AF3252" w:rsidP="00AF3252">
      <w:pPr>
        <w:tabs>
          <w:tab w:val="left" w:pos="1260"/>
        </w:tabs>
        <w:suppressAutoHyphens/>
        <w:jc w:val="both"/>
      </w:pPr>
    </w:p>
    <w:p w:rsidR="00AF3252" w:rsidRPr="00C51A56" w:rsidRDefault="00AF3252" w:rsidP="00AF3252">
      <w:pPr>
        <w:jc w:val="both"/>
      </w:pPr>
    </w:p>
    <w:p w:rsidR="00AF3252" w:rsidRPr="00C51A56" w:rsidRDefault="00AF3252" w:rsidP="00AF3252">
      <w:pPr>
        <w:numPr>
          <w:ilvl w:val="0"/>
          <w:numId w:val="6"/>
        </w:numPr>
        <w:ind w:left="0"/>
        <w:jc w:val="center"/>
        <w:rPr>
          <w:b/>
        </w:rPr>
      </w:pPr>
      <w:r w:rsidRPr="00C51A56">
        <w:rPr>
          <w:b/>
          <w:caps/>
        </w:rPr>
        <w:t>Pušu tiesības un pienākumi</w:t>
      </w:r>
    </w:p>
    <w:p w:rsidR="00AF3252" w:rsidRPr="00C51A56" w:rsidRDefault="00AF3252" w:rsidP="00AF3252">
      <w:pPr>
        <w:pStyle w:val="BodyTextIndent"/>
        <w:numPr>
          <w:ilvl w:val="1"/>
          <w:numId w:val="6"/>
        </w:numPr>
        <w:tabs>
          <w:tab w:val="left" w:pos="0"/>
        </w:tabs>
        <w:spacing w:after="0" w:line="240" w:lineRule="auto"/>
        <w:ind w:left="0" w:firstLine="0"/>
        <w:jc w:val="both"/>
      </w:pPr>
      <w:r w:rsidRPr="00C51A56">
        <w:t>Pasūtītāja</w:t>
      </w:r>
      <w:r w:rsidRPr="00C51A56">
        <w:rPr>
          <w:b/>
          <w:i/>
        </w:rPr>
        <w:t xml:space="preserve"> </w:t>
      </w:r>
      <w:r w:rsidRPr="00C51A56">
        <w:t>tiesības:</w:t>
      </w:r>
    </w:p>
    <w:p w:rsidR="00AF3252" w:rsidRPr="00C51A56" w:rsidRDefault="00AF3252" w:rsidP="00AF3252">
      <w:pPr>
        <w:numPr>
          <w:ilvl w:val="2"/>
          <w:numId w:val="6"/>
        </w:numPr>
        <w:tabs>
          <w:tab w:val="left" w:pos="1134"/>
          <w:tab w:val="left" w:pos="1418"/>
        </w:tabs>
        <w:suppressAutoHyphens/>
        <w:ind w:left="0" w:firstLine="709"/>
        <w:jc w:val="both"/>
      </w:pPr>
      <w:r w:rsidRPr="00C51A56">
        <w:t>pārbaudīt Preces atbilstību visām Tehniskajā specifikācijā minētajām prasībām;</w:t>
      </w:r>
    </w:p>
    <w:p w:rsidR="00AF3252" w:rsidRPr="00C51A56" w:rsidRDefault="00AF3252" w:rsidP="00AF3252">
      <w:pPr>
        <w:numPr>
          <w:ilvl w:val="2"/>
          <w:numId w:val="6"/>
        </w:numPr>
        <w:tabs>
          <w:tab w:val="left" w:pos="1134"/>
          <w:tab w:val="left" w:pos="1418"/>
        </w:tabs>
        <w:suppressAutoHyphens/>
        <w:ind w:left="0" w:firstLine="709"/>
        <w:jc w:val="both"/>
      </w:pPr>
      <w:r w:rsidRPr="00C51A56">
        <w:t>pārbaudīt Piegādātāja Preces dokumentācijas pilnīgumu un derīgumu, ražotāja garantijas nosacījumus;</w:t>
      </w:r>
    </w:p>
    <w:p w:rsidR="00AF3252" w:rsidRPr="00C51A56" w:rsidRDefault="00AF3252" w:rsidP="00AF3252">
      <w:pPr>
        <w:numPr>
          <w:ilvl w:val="2"/>
          <w:numId w:val="6"/>
        </w:numPr>
        <w:tabs>
          <w:tab w:val="left" w:pos="1134"/>
          <w:tab w:val="left" w:pos="1418"/>
        </w:tabs>
        <w:suppressAutoHyphens/>
        <w:ind w:left="0" w:firstLine="709"/>
        <w:jc w:val="both"/>
      </w:pPr>
      <w:r w:rsidRPr="00C51A56">
        <w:t>pirms Preces nodošanas, ja Precei</w:t>
      </w:r>
      <w:r w:rsidRPr="00C51A56">
        <w:rPr>
          <w:i/>
        </w:rPr>
        <w:t xml:space="preserve"> </w:t>
      </w:r>
      <w:r w:rsidRPr="00C51A56">
        <w:t xml:space="preserve">konstatētas nepilnības, sastādīt </w:t>
      </w:r>
      <w:smartTag w:uri="schemas-tilde-lv/tildestengine" w:element="veidnes">
        <w:smartTagPr>
          <w:attr w:name="text" w:val="Aktu"/>
          <w:attr w:name="id" w:val="-1"/>
          <w:attr w:name="baseform" w:val="akt|s"/>
        </w:smartTagPr>
        <w:r w:rsidRPr="00C51A56">
          <w:t>aktu</w:t>
        </w:r>
      </w:smartTag>
      <w:r w:rsidRPr="00C51A56">
        <w:t>, kurā norādītas konstatētās nepilnības un termiņš to novēršanai;</w:t>
      </w:r>
    </w:p>
    <w:p w:rsidR="00AF3252" w:rsidRPr="00C51A56" w:rsidRDefault="00AF3252" w:rsidP="00AF3252">
      <w:pPr>
        <w:numPr>
          <w:ilvl w:val="2"/>
          <w:numId w:val="6"/>
        </w:numPr>
        <w:tabs>
          <w:tab w:val="left" w:pos="1134"/>
          <w:tab w:val="left" w:pos="1418"/>
        </w:tabs>
        <w:suppressAutoHyphens/>
        <w:ind w:left="0" w:firstLine="709"/>
        <w:jc w:val="both"/>
      </w:pPr>
      <w:r w:rsidRPr="00C51A56">
        <w:lastRenderedPageBreak/>
        <w:t>pieņemot Preci,</w:t>
      </w:r>
      <w:r w:rsidRPr="00C51A56">
        <w:rPr>
          <w:i/>
        </w:rPr>
        <w:t xml:space="preserve"> </w:t>
      </w:r>
      <w:r w:rsidRPr="00C51A56">
        <w:t xml:space="preserve">pieaicināt neatkarīgus ekspertus no Latvijas </w:t>
      </w:r>
      <w:proofErr w:type="spellStart"/>
      <w:r w:rsidRPr="00C51A56">
        <w:t>Autoinženieru</w:t>
      </w:r>
      <w:proofErr w:type="spellEnd"/>
      <w:r w:rsidRPr="00C51A56">
        <w:t xml:space="preserve"> asociācijas. Ar eksperta pieaicināšanu saistītos izdevumus sedz tā Puse, uz kuras viedokļa nepamatotību domstarpību gadījumā norāda eksperta atzinums;</w:t>
      </w:r>
    </w:p>
    <w:p w:rsidR="00AF3252" w:rsidRPr="00C51A56" w:rsidRDefault="00AF3252" w:rsidP="00AF3252">
      <w:pPr>
        <w:numPr>
          <w:ilvl w:val="2"/>
          <w:numId w:val="6"/>
        </w:numPr>
        <w:tabs>
          <w:tab w:val="left" w:pos="1134"/>
          <w:tab w:val="left" w:pos="1418"/>
        </w:tabs>
        <w:suppressAutoHyphens/>
        <w:ind w:left="0" w:firstLine="709"/>
        <w:jc w:val="both"/>
      </w:pPr>
      <w:r w:rsidRPr="00C51A56">
        <w:t>nepieņemt Preci</w:t>
      </w:r>
      <w:r w:rsidRPr="00C51A56">
        <w:rPr>
          <w:i/>
        </w:rPr>
        <w:t xml:space="preserve">, </w:t>
      </w:r>
      <w:r w:rsidRPr="00C51A56">
        <w:t>ja tā neatbilst Līguma noteikumiem;</w:t>
      </w:r>
    </w:p>
    <w:p w:rsidR="00AF3252" w:rsidRPr="00C51A56" w:rsidRDefault="00AF3252" w:rsidP="00AF3252">
      <w:pPr>
        <w:numPr>
          <w:ilvl w:val="2"/>
          <w:numId w:val="6"/>
        </w:numPr>
        <w:tabs>
          <w:tab w:val="left" w:pos="1134"/>
          <w:tab w:val="left" w:pos="1418"/>
        </w:tabs>
        <w:suppressAutoHyphens/>
        <w:ind w:left="0" w:firstLine="709"/>
        <w:jc w:val="both"/>
      </w:pPr>
      <w:r w:rsidRPr="00C51A56">
        <w:t>rakstveidā pieprasīt informāciju par Līguma izpildes gaitu.</w:t>
      </w:r>
    </w:p>
    <w:p w:rsidR="00AF3252" w:rsidRPr="00C51A56" w:rsidRDefault="00AF3252" w:rsidP="00AF3252">
      <w:pPr>
        <w:pStyle w:val="BodyTextIndent"/>
        <w:numPr>
          <w:ilvl w:val="1"/>
          <w:numId w:val="5"/>
        </w:numPr>
        <w:tabs>
          <w:tab w:val="left" w:pos="0"/>
        </w:tabs>
        <w:spacing w:after="0" w:line="240" w:lineRule="auto"/>
        <w:ind w:left="0" w:firstLine="0"/>
        <w:jc w:val="both"/>
      </w:pPr>
      <w:r w:rsidRPr="00C51A56">
        <w:t>Pasūtītāja</w:t>
      </w:r>
      <w:r w:rsidRPr="00C51A56">
        <w:rPr>
          <w:i/>
        </w:rPr>
        <w:t xml:space="preserve"> </w:t>
      </w:r>
      <w:r w:rsidRPr="00C51A56">
        <w:t>pienākumi:</w:t>
      </w:r>
    </w:p>
    <w:p w:rsidR="00AF3252" w:rsidRPr="00C51A56" w:rsidRDefault="00AF3252" w:rsidP="00AF3252">
      <w:pPr>
        <w:pStyle w:val="BodyTextIndent"/>
        <w:numPr>
          <w:ilvl w:val="2"/>
          <w:numId w:val="5"/>
        </w:numPr>
        <w:tabs>
          <w:tab w:val="left" w:pos="1134"/>
          <w:tab w:val="left" w:pos="1418"/>
        </w:tabs>
        <w:spacing w:after="0" w:line="240" w:lineRule="auto"/>
        <w:ind w:left="0" w:firstLine="709"/>
        <w:jc w:val="both"/>
      </w:pPr>
      <w:r w:rsidRPr="00C51A56">
        <w:t>pieņemt Preci, ja tā piegādāta saskaņā ar Līguma noteikumiem;</w:t>
      </w:r>
    </w:p>
    <w:p w:rsidR="00AF3252" w:rsidRPr="00C51A56" w:rsidRDefault="00AF3252" w:rsidP="00AF3252">
      <w:pPr>
        <w:pStyle w:val="BodyTextIndent"/>
        <w:numPr>
          <w:ilvl w:val="2"/>
          <w:numId w:val="5"/>
        </w:numPr>
        <w:tabs>
          <w:tab w:val="left" w:pos="1134"/>
          <w:tab w:val="left" w:pos="1418"/>
        </w:tabs>
        <w:spacing w:after="0" w:line="240" w:lineRule="auto"/>
        <w:ind w:left="0" w:firstLine="709"/>
        <w:jc w:val="both"/>
      </w:pPr>
      <w:r w:rsidRPr="00C51A56">
        <w:t>veikt maksājumus saskaņā ar Līgumā</w:t>
      </w:r>
      <w:r w:rsidRPr="00C51A56">
        <w:rPr>
          <w:i/>
        </w:rPr>
        <w:t xml:space="preserve"> </w:t>
      </w:r>
      <w:r w:rsidRPr="00C51A56">
        <w:t>noteikto samaksas kārtību;</w:t>
      </w:r>
    </w:p>
    <w:p w:rsidR="00AF3252" w:rsidRPr="00C51A56" w:rsidRDefault="00AF3252" w:rsidP="00AF3252">
      <w:pPr>
        <w:pStyle w:val="BodyTextIndent"/>
        <w:numPr>
          <w:ilvl w:val="2"/>
          <w:numId w:val="5"/>
        </w:numPr>
        <w:tabs>
          <w:tab w:val="left" w:pos="1134"/>
          <w:tab w:val="left" w:pos="1418"/>
        </w:tabs>
        <w:spacing w:after="0" w:line="240" w:lineRule="auto"/>
        <w:ind w:left="0" w:firstLine="709"/>
        <w:jc w:val="both"/>
      </w:pPr>
      <w:r w:rsidRPr="00C51A56">
        <w:t>piedalīties Preces nodošanā un pieņemšanā.</w:t>
      </w:r>
    </w:p>
    <w:p w:rsidR="00AF3252" w:rsidRPr="00C51A56" w:rsidRDefault="00AF3252" w:rsidP="00AF3252">
      <w:pPr>
        <w:pStyle w:val="BodyTextIndent"/>
        <w:numPr>
          <w:ilvl w:val="1"/>
          <w:numId w:val="4"/>
        </w:numPr>
        <w:tabs>
          <w:tab w:val="clear" w:pos="1080"/>
          <w:tab w:val="left" w:pos="-2160"/>
          <w:tab w:val="num" w:pos="0"/>
          <w:tab w:val="left" w:pos="1260"/>
          <w:tab w:val="num" w:pos="1855"/>
        </w:tabs>
        <w:spacing w:after="0" w:line="240" w:lineRule="auto"/>
        <w:ind w:left="0" w:firstLine="0"/>
        <w:jc w:val="both"/>
      </w:pPr>
      <w:r w:rsidRPr="00C51A56">
        <w:t>Piegādātājam ir tiesības saņemt samaksu par Preci, kas ir piegādāta saskaņā ar Līguma noteikumiem.</w:t>
      </w:r>
    </w:p>
    <w:p w:rsidR="00AF3252" w:rsidRPr="00C51A56" w:rsidRDefault="00AF3252" w:rsidP="00AF3252">
      <w:pPr>
        <w:pStyle w:val="BodyTextIndent"/>
        <w:numPr>
          <w:ilvl w:val="1"/>
          <w:numId w:val="4"/>
        </w:numPr>
        <w:tabs>
          <w:tab w:val="clear" w:pos="1080"/>
          <w:tab w:val="left" w:pos="-2160"/>
          <w:tab w:val="num" w:pos="0"/>
        </w:tabs>
        <w:spacing w:after="0" w:line="240" w:lineRule="auto"/>
        <w:ind w:left="0" w:firstLine="0"/>
        <w:jc w:val="both"/>
      </w:pPr>
      <w:r w:rsidRPr="00C51A56">
        <w:t>Piegādātāja</w:t>
      </w:r>
      <w:r w:rsidRPr="00C51A56">
        <w:rPr>
          <w:b/>
          <w:i/>
        </w:rPr>
        <w:t xml:space="preserve"> </w:t>
      </w:r>
      <w:r w:rsidRPr="00C51A56">
        <w:t>pienākumi:</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 xml:space="preserve">saskaņā ar normatīvajiem </w:t>
      </w:r>
      <w:smartTag w:uri="schemas-tilde-lv/tildestengine" w:element="veidnes">
        <w:smartTagPr>
          <w:attr w:name="text" w:val="aktiem"/>
          <w:attr w:name="id" w:val="-1"/>
          <w:attr w:name="baseform" w:val="akt|s"/>
        </w:smartTagPr>
        <w:r w:rsidRPr="00C51A56">
          <w:t>aktiem</w:t>
        </w:r>
      </w:smartTag>
      <w:r w:rsidRPr="00C51A56">
        <w:t xml:space="preserve"> sagatavot un organizēt Preces nodošanu Pasūtītājam dalībai ceļu satiksmē;</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 xml:space="preserve">samaksāt normatīvajos </w:t>
      </w:r>
      <w:smartTag w:uri="schemas-tilde-lv/tildestengine" w:element="veidnes">
        <w:smartTagPr>
          <w:attr w:name="text" w:val="aktos"/>
          <w:attr w:name="id" w:val="-1"/>
          <w:attr w:name="baseform" w:val="akt|s"/>
        </w:smartTagPr>
        <w:r w:rsidRPr="00C51A56">
          <w:t>aktos</w:t>
        </w:r>
      </w:smartTag>
      <w:r w:rsidRPr="00C51A56">
        <w:t xml:space="preserve"> noteiktos nodokļus un nodevas par Preci;</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 xml:space="preserve">veikt Preces reģistrāciju Ceļu Satiksmes Drošības direkcijā (turpmāk - CSDD) uz </w:t>
      </w:r>
      <w:r>
        <w:t>Pasūtītāja</w:t>
      </w:r>
      <w:proofErr w:type="gramStart"/>
      <w:r>
        <w:t xml:space="preserve"> </w:t>
      </w:r>
      <w:r w:rsidRPr="00C51A56">
        <w:t xml:space="preserve"> </w:t>
      </w:r>
      <w:proofErr w:type="gramEnd"/>
      <w:r w:rsidRPr="00C51A56">
        <w:t>vārda un segt ar to saistītās izmaksas;</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veikt Preces apdrošināšanu ar obligāto civiltiesisko apdrošināšanu (OCTA) uz vienu gadu darbības reģionam Latvijā un Baltijas valstīs;</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iepazīstināt Pasūtītāju</w:t>
      </w:r>
      <w:r w:rsidRPr="00C51A56">
        <w:rPr>
          <w:b/>
          <w:i/>
        </w:rPr>
        <w:t xml:space="preserve"> </w:t>
      </w:r>
      <w:r w:rsidRPr="00C51A56">
        <w:t>ar patiesu un pilnīgu informāciju par Preces kvalitāti, drošumu, ražotāja garantijas noteikumiem un tehniskās ekspluatācijas noteikumiem;</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Līguma</w:t>
      </w:r>
      <w:r w:rsidRPr="00C51A56">
        <w:rPr>
          <w:i/>
        </w:rPr>
        <w:t xml:space="preserve"> </w:t>
      </w:r>
      <w:r w:rsidRPr="00C51A56">
        <w:t>prasībām neatbilstošas Preces</w:t>
      </w:r>
      <w:r w:rsidRPr="00C51A56">
        <w:rPr>
          <w:i/>
        </w:rPr>
        <w:t xml:space="preserve"> </w:t>
      </w:r>
      <w:r w:rsidRPr="00C51A56">
        <w:t>piegādes gadījumā apmainīt to pret jaunu, Līguma prasībām atbilstošu Preci;</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sniegt garantiju saskaņā ar Piegādātāja iepirkuma piedāvātajiem garantijas noteikumiem un nodrošināt Pasūtītājam</w:t>
      </w:r>
      <w:r w:rsidRPr="00C51A56">
        <w:rPr>
          <w:b/>
          <w:i/>
        </w:rPr>
        <w:t xml:space="preserve"> </w:t>
      </w:r>
      <w:r w:rsidRPr="00C51A56">
        <w:t>iespēju veikt garantijas remontu Latvijas Republikas teritorijā ne tālāk kā 60 km attālumā no Rucavas novada domes- “Pagastmāja”, Rucava, Rucavas pag., Rucavas novads;</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 xml:space="preserve">mainot apakšuzņēmēju, iepriekš vienoties ar </w:t>
      </w:r>
      <w:r>
        <w:t>Pasūtītāju</w:t>
      </w:r>
      <w:r w:rsidRPr="00C51A56">
        <w:rPr>
          <w:bCs/>
        </w:rPr>
        <w:t>.</w:t>
      </w:r>
      <w:r w:rsidRPr="00C51A56">
        <w:t xml:space="preserve"> Jaunajam apakšuzņēmējam jāatbilst iepirkuma nolikumā noteiktajām prasībām;</w:t>
      </w:r>
    </w:p>
    <w:p w:rsidR="00AF3252" w:rsidRPr="00C51A56" w:rsidRDefault="00AF3252" w:rsidP="00AF3252">
      <w:pPr>
        <w:pStyle w:val="BodyTextIndent"/>
        <w:numPr>
          <w:ilvl w:val="2"/>
          <w:numId w:val="4"/>
        </w:numPr>
        <w:tabs>
          <w:tab w:val="clear" w:pos="1855"/>
          <w:tab w:val="num" w:pos="0"/>
          <w:tab w:val="left" w:pos="1418"/>
        </w:tabs>
        <w:spacing w:after="0" w:line="240" w:lineRule="auto"/>
        <w:ind w:left="0" w:firstLine="709"/>
        <w:jc w:val="both"/>
      </w:pPr>
      <w:r w:rsidRPr="00C51A56">
        <w:t xml:space="preserve">pēc </w:t>
      </w:r>
      <w:r w:rsidRPr="00C51A56">
        <w:rPr>
          <w:bCs/>
        </w:rPr>
        <w:t xml:space="preserve">Pasūtītāja </w:t>
      </w:r>
      <w:r w:rsidRPr="00C51A56">
        <w:t>pieprasījuma sniegt rakstveidā informāciju par Līguma izpildes gaitu.</w:t>
      </w:r>
    </w:p>
    <w:p w:rsidR="00AF3252" w:rsidRPr="00C51A56" w:rsidRDefault="00AF3252" w:rsidP="00AF3252">
      <w:pPr>
        <w:pStyle w:val="BodyTextIndent"/>
        <w:tabs>
          <w:tab w:val="left" w:pos="1980"/>
        </w:tabs>
      </w:pPr>
    </w:p>
    <w:p w:rsidR="00AF3252" w:rsidRPr="00C51A56" w:rsidRDefault="00AF3252" w:rsidP="00AF3252">
      <w:pPr>
        <w:numPr>
          <w:ilvl w:val="0"/>
          <w:numId w:val="1"/>
        </w:numPr>
        <w:ind w:left="0"/>
        <w:jc w:val="center"/>
        <w:rPr>
          <w:b/>
          <w:caps/>
        </w:rPr>
      </w:pPr>
      <w:r w:rsidRPr="00C51A56">
        <w:rPr>
          <w:b/>
          <w:caps/>
        </w:rPr>
        <w:t>līgumsoda sankcijas</w:t>
      </w:r>
    </w:p>
    <w:p w:rsidR="00AF3252" w:rsidRPr="00C51A56" w:rsidRDefault="00AF3252" w:rsidP="00AF3252">
      <w:pPr>
        <w:numPr>
          <w:ilvl w:val="1"/>
          <w:numId w:val="1"/>
        </w:numPr>
        <w:tabs>
          <w:tab w:val="left" w:pos="540"/>
          <w:tab w:val="left" w:pos="1260"/>
        </w:tabs>
        <w:suppressAutoHyphens/>
        <w:ind w:left="0" w:firstLine="0"/>
        <w:jc w:val="both"/>
      </w:pPr>
      <w:r w:rsidRPr="00C51A56">
        <w:t>Ja Piegādātājs</w:t>
      </w:r>
      <w:r w:rsidRPr="00C51A56">
        <w:rPr>
          <w:b/>
          <w:i/>
        </w:rPr>
        <w:t xml:space="preserve"> </w:t>
      </w:r>
      <w:r w:rsidRPr="00C51A56">
        <w:t>nepiegādā Preci Līguma 1.3.punktā norādītajā termiņā, Piegādātājs maksā Pasūtītājam</w:t>
      </w:r>
      <w:r w:rsidRPr="00C51A56">
        <w:rPr>
          <w:b/>
          <w:i/>
        </w:rPr>
        <w:t xml:space="preserve"> </w:t>
      </w:r>
      <w:r w:rsidRPr="00C51A56">
        <w:t>līgumsodu 0,1% (nulle komats viena procenta) apmērā no Līguma summas ar PVN par katru kavējuma dienu, bet ne vairāk par 10% (desmit procentiem) no Līguma summas ar PVN.</w:t>
      </w:r>
    </w:p>
    <w:p w:rsidR="00AF3252" w:rsidRPr="00C51A56" w:rsidRDefault="00AF3252" w:rsidP="00AF3252">
      <w:pPr>
        <w:numPr>
          <w:ilvl w:val="1"/>
          <w:numId w:val="1"/>
        </w:numPr>
        <w:tabs>
          <w:tab w:val="left" w:pos="540"/>
          <w:tab w:val="left" w:pos="1260"/>
        </w:tabs>
        <w:suppressAutoHyphens/>
        <w:ind w:left="0" w:firstLine="0"/>
        <w:jc w:val="both"/>
      </w:pPr>
      <w:r w:rsidRPr="00C51A56">
        <w:t>Ja Piegādātājs</w:t>
      </w:r>
      <w:r w:rsidRPr="00C51A56">
        <w:rPr>
          <w:b/>
          <w:i/>
        </w:rPr>
        <w:t xml:space="preserve"> </w:t>
      </w:r>
      <w:bookmarkStart w:id="0" w:name="OLE_LINK1"/>
      <w:bookmarkStart w:id="1" w:name="OLE_LINK2"/>
      <w:r w:rsidRPr="00C51A56">
        <w:t xml:space="preserve">Līguma 3.3.punktā un 4.4.6.apakšpunktā noteiktajā kārtībā </w:t>
      </w:r>
      <w:bookmarkEnd w:id="0"/>
      <w:bookmarkEnd w:id="1"/>
      <w:r w:rsidRPr="00C51A56">
        <w:t>neapmaina nekvalitatīvo Preci pret jaunu vai nenovērš konstatētās nepilnības, Piegādātājs maksā līgumsodu 0,1% (nulle komats viena procenta) apmērā no nekvalitatīvās Preces</w:t>
      </w:r>
      <w:r w:rsidRPr="00C51A56">
        <w:rPr>
          <w:i/>
        </w:rPr>
        <w:t xml:space="preserve"> </w:t>
      </w:r>
      <w:r w:rsidRPr="00C51A56">
        <w:t>summas par katru nokavēto dienu, bet nevairāk par 10% (desmit procentiem) no Preces summas.</w:t>
      </w:r>
    </w:p>
    <w:p w:rsidR="00AF3252" w:rsidRPr="00C51A56" w:rsidRDefault="00AF3252" w:rsidP="00AF3252">
      <w:pPr>
        <w:numPr>
          <w:ilvl w:val="1"/>
          <w:numId w:val="1"/>
        </w:numPr>
        <w:tabs>
          <w:tab w:val="clear" w:pos="354"/>
          <w:tab w:val="num" w:pos="0"/>
        </w:tabs>
        <w:suppressAutoHyphens/>
        <w:ind w:left="0" w:firstLine="0"/>
        <w:jc w:val="both"/>
      </w:pPr>
      <w:r w:rsidRPr="00C51A56">
        <w:t>Ja Piegādātājs vienpusēji atsakās no Līguma izpildes vai Pasūtītājs Līgumā vai Latvijas Republikas normatīvajos aktos noteiktajā kārtībā izbeidz Līgumu Piegādātāja vainas dēļ, tad Piegādātājs:</w:t>
      </w:r>
    </w:p>
    <w:p w:rsidR="00AF3252" w:rsidRPr="00C51A56" w:rsidRDefault="00AF3252" w:rsidP="00AF3252">
      <w:pPr>
        <w:pStyle w:val="BodyText"/>
        <w:numPr>
          <w:ilvl w:val="2"/>
          <w:numId w:val="1"/>
        </w:numPr>
        <w:tabs>
          <w:tab w:val="left" w:pos="1260"/>
        </w:tabs>
        <w:suppressAutoHyphens w:val="0"/>
        <w:ind w:left="0" w:firstLine="720"/>
        <w:jc w:val="both"/>
        <w:rPr>
          <w:sz w:val="24"/>
          <w:szCs w:val="24"/>
        </w:rPr>
      </w:pPr>
      <w:r w:rsidRPr="00C51A56">
        <w:rPr>
          <w:sz w:val="24"/>
          <w:szCs w:val="24"/>
        </w:rPr>
        <w:t xml:space="preserve"> sedz zaudējumus, kas radušies Pasūtītājam saistībā ar Līguma izbeigšanu;</w:t>
      </w:r>
    </w:p>
    <w:p w:rsidR="00AF3252" w:rsidRPr="00C51A56" w:rsidRDefault="00AF3252" w:rsidP="00AF3252">
      <w:pPr>
        <w:pStyle w:val="BodyText"/>
        <w:numPr>
          <w:ilvl w:val="2"/>
          <w:numId w:val="1"/>
        </w:numPr>
        <w:tabs>
          <w:tab w:val="left" w:pos="1260"/>
        </w:tabs>
        <w:suppressAutoHyphens w:val="0"/>
        <w:ind w:left="0" w:firstLine="720"/>
        <w:jc w:val="both"/>
        <w:rPr>
          <w:sz w:val="24"/>
          <w:szCs w:val="24"/>
        </w:rPr>
      </w:pPr>
      <w:r w:rsidRPr="00C51A56">
        <w:rPr>
          <w:sz w:val="24"/>
          <w:szCs w:val="24"/>
        </w:rPr>
        <w:lastRenderedPageBreak/>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izbeigšanu Piegādātāja vainas dēļ, vai Prece saskaņā ar Līgumu nav bijusi piegādāta un ar </w:t>
      </w:r>
      <w:smartTag w:uri="schemas-tilde-lv/tildestengine" w:element="veidnes">
        <w:smartTagPr>
          <w:attr w:name="text" w:val="Aktu"/>
          <w:attr w:name="id" w:val="-1"/>
          <w:attr w:name="baseform" w:val="akt|s"/>
        </w:smartTagPr>
        <w:r w:rsidRPr="00C51A56">
          <w:rPr>
            <w:sz w:val="24"/>
            <w:szCs w:val="24"/>
          </w:rPr>
          <w:t>Aktu</w:t>
        </w:r>
      </w:smartTag>
      <w:r w:rsidRPr="00C51A56">
        <w:rPr>
          <w:sz w:val="24"/>
          <w:szCs w:val="24"/>
        </w:rPr>
        <w:t xml:space="preserve"> nodota Pasūtītājam.</w:t>
      </w:r>
    </w:p>
    <w:p w:rsidR="00AF3252" w:rsidRPr="00C51A56" w:rsidRDefault="00AF3252" w:rsidP="00AF3252">
      <w:pPr>
        <w:pStyle w:val="BodyText"/>
        <w:numPr>
          <w:ilvl w:val="1"/>
          <w:numId w:val="1"/>
        </w:numPr>
        <w:tabs>
          <w:tab w:val="left" w:pos="1260"/>
        </w:tabs>
        <w:suppressAutoHyphens w:val="0"/>
        <w:jc w:val="both"/>
        <w:rPr>
          <w:sz w:val="24"/>
          <w:szCs w:val="24"/>
        </w:rPr>
      </w:pPr>
      <w:r w:rsidRPr="00C51A56">
        <w:rPr>
          <w:sz w:val="24"/>
          <w:szCs w:val="24"/>
        </w:rPr>
        <w:t xml:space="preserve">Par Līguma 2.3.punktā noteikto maksājumu nokavējumu, Pasūtītājs maksā Piegādātājam līgumsodu 0,1 % (nulle komats viena procenta) apmērā no Līguma summas ar PVN proporcionāli par katru maksājumu, </w:t>
      </w:r>
      <w:proofErr w:type="gramStart"/>
      <w:r w:rsidRPr="00C51A56">
        <w:rPr>
          <w:sz w:val="24"/>
          <w:szCs w:val="24"/>
        </w:rPr>
        <w:t>attiecībā uz kuru</w:t>
      </w:r>
      <w:proofErr w:type="gramEnd"/>
      <w:r w:rsidRPr="00C51A56">
        <w:rPr>
          <w:sz w:val="24"/>
          <w:szCs w:val="24"/>
        </w:rPr>
        <w:t xml:space="preserve"> saistība nav izpildīta, par katru kavējuma dienu, bet ne vairāk par 10 % (desmit procentiem) no Līguma summas ar PVN. </w:t>
      </w:r>
    </w:p>
    <w:p w:rsidR="00AF3252" w:rsidRPr="00C51A56" w:rsidRDefault="00AF3252" w:rsidP="00AF3252">
      <w:pPr>
        <w:pStyle w:val="BodyText"/>
        <w:numPr>
          <w:ilvl w:val="1"/>
          <w:numId w:val="1"/>
        </w:numPr>
        <w:tabs>
          <w:tab w:val="left" w:pos="1260"/>
        </w:tabs>
        <w:suppressAutoHyphens w:val="0"/>
        <w:jc w:val="both"/>
        <w:rPr>
          <w:sz w:val="24"/>
          <w:szCs w:val="24"/>
        </w:rPr>
      </w:pPr>
      <w:r w:rsidRPr="00C51A56">
        <w:rPr>
          <w:sz w:val="24"/>
          <w:szCs w:val="24"/>
        </w:rPr>
        <w:t>Līgumā paredzētā līgumsoda samaksa neatbrīvo Puses no saistību izpildes.</w:t>
      </w:r>
    </w:p>
    <w:p w:rsidR="00AF3252" w:rsidRPr="00C51A56" w:rsidRDefault="00AF3252" w:rsidP="00AF3252">
      <w:pPr>
        <w:ind w:firstLine="284"/>
      </w:pPr>
    </w:p>
    <w:p w:rsidR="00AF3252" w:rsidRPr="00C51A56" w:rsidRDefault="00AF3252" w:rsidP="00AF3252">
      <w:pPr>
        <w:numPr>
          <w:ilvl w:val="0"/>
          <w:numId w:val="1"/>
        </w:numPr>
        <w:ind w:left="0"/>
        <w:jc w:val="center"/>
        <w:rPr>
          <w:b/>
          <w:color w:val="auto"/>
        </w:rPr>
      </w:pPr>
      <w:r w:rsidRPr="00C51A56">
        <w:rPr>
          <w:b/>
          <w:color w:val="auto"/>
        </w:rPr>
        <w:t>GARANTIJA</w:t>
      </w:r>
    </w:p>
    <w:p w:rsidR="00AF3252" w:rsidRPr="00C51A56" w:rsidRDefault="00AF3252" w:rsidP="00AF3252">
      <w:pPr>
        <w:pStyle w:val="ListParagraph"/>
        <w:numPr>
          <w:ilvl w:val="1"/>
          <w:numId w:val="1"/>
        </w:numPr>
        <w:tabs>
          <w:tab w:val="left" w:pos="540"/>
        </w:tabs>
        <w:jc w:val="both"/>
        <w:rPr>
          <w:color w:val="auto"/>
        </w:rPr>
      </w:pPr>
      <w:r w:rsidRPr="00C51A56">
        <w:rPr>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AF3252" w:rsidRPr="00C51A56" w:rsidRDefault="00AF3252" w:rsidP="00AF3252">
      <w:pPr>
        <w:numPr>
          <w:ilvl w:val="1"/>
          <w:numId w:val="1"/>
        </w:numPr>
        <w:tabs>
          <w:tab w:val="num" w:pos="1004"/>
          <w:tab w:val="left" w:pos="1134"/>
        </w:tabs>
        <w:jc w:val="both"/>
        <w:rPr>
          <w:color w:val="auto"/>
        </w:rPr>
      </w:pPr>
      <w:r w:rsidRPr="00C51A56">
        <w:rPr>
          <w:color w:val="auto"/>
        </w:rPr>
        <w:t>Preces garantijas termiņš ir saskaņā ar Piegādātāja iepirkumā iesniegto</w:t>
      </w:r>
      <w:r w:rsidRPr="00C51A56">
        <w:t xml:space="preserve"> </w:t>
      </w:r>
      <w:r w:rsidRPr="00C51A56">
        <w:rPr>
          <w:color w:val="auto"/>
        </w:rPr>
        <w:t>Te</w:t>
      </w:r>
      <w:r w:rsidR="00332C59">
        <w:rPr>
          <w:color w:val="auto"/>
        </w:rPr>
        <w:t>hnisko un Finanšu piedāvājumu (</w:t>
      </w:r>
      <w:r w:rsidR="00332C59" w:rsidRPr="00332C59">
        <w:rPr>
          <w:color w:val="auto"/>
        </w:rPr>
        <w:t>L</w:t>
      </w:r>
      <w:r w:rsidRPr="00332C59">
        <w:rPr>
          <w:color w:val="auto"/>
        </w:rPr>
        <w:t xml:space="preserve">īguma </w:t>
      </w:r>
      <w:r w:rsidR="00332C59" w:rsidRPr="00332C59">
        <w:rPr>
          <w:color w:val="auto"/>
        </w:rPr>
        <w:t>1</w:t>
      </w:r>
      <w:r w:rsidRPr="00332C59">
        <w:rPr>
          <w:color w:val="auto"/>
        </w:rPr>
        <w:t>.pielikums).</w:t>
      </w:r>
      <w:r w:rsidRPr="00C51A56">
        <w:rPr>
          <w:color w:val="auto"/>
        </w:rPr>
        <w:t xml:space="preserve"> Līguma punktā noteiktais garantijas termiņš sākas no dienas, kad Puses vai to pilnvaroti pārstāvji ir parakstījuši Preces pieņemšanas-nodošanas aktu, kas noteikts Līguma 3.sadaļā.</w:t>
      </w:r>
    </w:p>
    <w:p w:rsidR="00AF3252" w:rsidRPr="00C51A56" w:rsidRDefault="00AF3252" w:rsidP="00AF3252">
      <w:pPr>
        <w:pStyle w:val="ListParagraph"/>
        <w:numPr>
          <w:ilvl w:val="1"/>
          <w:numId w:val="1"/>
        </w:numPr>
        <w:tabs>
          <w:tab w:val="left" w:pos="540"/>
        </w:tabs>
        <w:jc w:val="both"/>
        <w:rPr>
          <w:color w:val="auto"/>
        </w:rPr>
      </w:pPr>
      <w:r w:rsidRPr="00C51A56">
        <w:rPr>
          <w:color w:val="auto"/>
        </w:rPr>
        <w:t>Piegādātājs nodrošina Preces garantijas servisa apkalpošanu Pasūtītājam, pamatojoties Pasūtītāja piedāvātajiem Preces garantijas noteikumiem.</w:t>
      </w:r>
    </w:p>
    <w:p w:rsidR="00AF3252" w:rsidRPr="00C51A56" w:rsidRDefault="00AF3252" w:rsidP="00AF3252">
      <w:pPr>
        <w:pStyle w:val="ListParagraph"/>
        <w:numPr>
          <w:ilvl w:val="1"/>
          <w:numId w:val="1"/>
        </w:numPr>
        <w:tabs>
          <w:tab w:val="left" w:pos="540"/>
        </w:tabs>
        <w:jc w:val="both"/>
        <w:rPr>
          <w:color w:val="auto"/>
        </w:rPr>
      </w:pPr>
      <w:r w:rsidRPr="00C51A56">
        <w:rPr>
          <w:color w:val="auto"/>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w:t>
      </w:r>
      <w:r>
        <w:rPr>
          <w:color w:val="auto"/>
        </w:rPr>
        <w:t>17</w:t>
      </w:r>
      <w:r w:rsidRPr="00C51A56">
        <w:rPr>
          <w:color w:val="auto"/>
        </w:rPr>
        <w:t xml:space="preserve"> (piecpadsmit) darba dienu laikā, skaitot no dienas, kad beidzies šajā Līguma punktā noteiktais termiņš, kas paredzēts Preces defektu novēršanai. </w:t>
      </w:r>
    </w:p>
    <w:p w:rsidR="00AF3252" w:rsidRPr="00C51A56" w:rsidRDefault="00AF3252" w:rsidP="00AF3252">
      <w:pPr>
        <w:tabs>
          <w:tab w:val="left" w:pos="540"/>
        </w:tabs>
        <w:jc w:val="both"/>
      </w:pPr>
    </w:p>
    <w:p w:rsidR="00AF3252" w:rsidRPr="00C51A56" w:rsidRDefault="00AF3252" w:rsidP="00AF3252">
      <w:pPr>
        <w:tabs>
          <w:tab w:val="left" w:pos="540"/>
        </w:tabs>
        <w:jc w:val="both"/>
      </w:pPr>
    </w:p>
    <w:p w:rsidR="00AF3252" w:rsidRPr="00C51A56" w:rsidRDefault="00AF3252" w:rsidP="00AF3252">
      <w:pPr>
        <w:numPr>
          <w:ilvl w:val="0"/>
          <w:numId w:val="1"/>
        </w:numPr>
        <w:ind w:left="0"/>
        <w:jc w:val="center"/>
        <w:rPr>
          <w:b/>
          <w:spacing w:val="-5"/>
        </w:rPr>
      </w:pPr>
      <w:r w:rsidRPr="00C51A56">
        <w:rPr>
          <w:b/>
          <w:caps/>
        </w:rPr>
        <w:t>NEPĀRVARAMA</w:t>
      </w:r>
      <w:r w:rsidRPr="00C51A56">
        <w:rPr>
          <w:b/>
          <w:spacing w:val="-5"/>
        </w:rPr>
        <w:t xml:space="preserve"> VARA</w:t>
      </w:r>
    </w:p>
    <w:p w:rsidR="00AF3252" w:rsidRPr="00C51A56" w:rsidRDefault="00AF3252" w:rsidP="00AF3252">
      <w:pPr>
        <w:pStyle w:val="ListParagraph"/>
        <w:numPr>
          <w:ilvl w:val="1"/>
          <w:numId w:val="1"/>
        </w:numPr>
        <w:tabs>
          <w:tab w:val="left" w:pos="540"/>
          <w:tab w:val="left" w:pos="1260"/>
        </w:tabs>
        <w:jc w:val="both"/>
      </w:pPr>
      <w:r w:rsidRPr="00C51A56">
        <w:t>Puses vienojas, ja kāda no Pusēm nepilda savas Līgumā paredzētās saistības nepārvaramas varas dēļ, tā ir atbrīvojama no atbildības par Līguma saistību neizpildi.</w:t>
      </w:r>
    </w:p>
    <w:p w:rsidR="00AF3252" w:rsidRPr="00C51A56" w:rsidRDefault="00AF3252" w:rsidP="00AF3252">
      <w:pPr>
        <w:pStyle w:val="ListParagraph"/>
        <w:numPr>
          <w:ilvl w:val="1"/>
          <w:numId w:val="1"/>
        </w:numPr>
        <w:tabs>
          <w:tab w:val="left" w:pos="540"/>
          <w:tab w:val="left" w:pos="1260"/>
        </w:tabs>
        <w:jc w:val="both"/>
      </w:pPr>
      <w:r w:rsidRPr="00C51A56">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AF3252" w:rsidRPr="00C51A56" w:rsidRDefault="00AF3252" w:rsidP="00AF3252">
      <w:pPr>
        <w:pStyle w:val="ListParagraph"/>
        <w:numPr>
          <w:ilvl w:val="1"/>
          <w:numId w:val="1"/>
        </w:numPr>
        <w:tabs>
          <w:tab w:val="left" w:pos="540"/>
          <w:tab w:val="left" w:pos="1260"/>
        </w:tabs>
        <w:jc w:val="both"/>
      </w:pPr>
      <w:r w:rsidRPr="00C51A56">
        <w:t xml:space="preserve">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w:t>
      </w:r>
      <w:r w:rsidRPr="00C51A56">
        <w:lastRenderedPageBreak/>
        <w:t>iesniedzami otrai Pusei ne vēlāk kā 14 (četrpadsmit) kalendāro dienu laikā no rakstiskā paziņojuma nosūtīšanas vai nodošanas dienas.</w:t>
      </w:r>
    </w:p>
    <w:p w:rsidR="00AF3252" w:rsidRPr="00C51A56" w:rsidRDefault="00AF3252" w:rsidP="00AF3252">
      <w:pPr>
        <w:pStyle w:val="ListParagraph"/>
        <w:numPr>
          <w:ilvl w:val="1"/>
          <w:numId w:val="1"/>
        </w:numPr>
        <w:tabs>
          <w:tab w:val="left" w:pos="540"/>
          <w:tab w:val="left" w:pos="1260"/>
        </w:tabs>
        <w:jc w:val="both"/>
      </w:pPr>
      <w:r w:rsidRPr="00C51A56">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AF3252" w:rsidRPr="00C51A56" w:rsidRDefault="00AF3252" w:rsidP="00AF3252">
      <w:pPr>
        <w:tabs>
          <w:tab w:val="left" w:pos="540"/>
        </w:tabs>
        <w:jc w:val="both"/>
      </w:pPr>
    </w:p>
    <w:p w:rsidR="00AF3252" w:rsidRPr="00C51A56" w:rsidRDefault="00AF3252" w:rsidP="00AF3252">
      <w:pPr>
        <w:numPr>
          <w:ilvl w:val="0"/>
          <w:numId w:val="1"/>
        </w:numPr>
        <w:ind w:left="0"/>
        <w:jc w:val="center"/>
        <w:rPr>
          <w:b/>
          <w:caps/>
        </w:rPr>
      </w:pPr>
      <w:r w:rsidRPr="00C51A56">
        <w:rPr>
          <w:b/>
          <w:caps/>
        </w:rPr>
        <w:t>Līguma termiņš un tā izbeigšana</w:t>
      </w:r>
    </w:p>
    <w:p w:rsidR="00AF3252" w:rsidRPr="00C51A56" w:rsidRDefault="00AF3252" w:rsidP="00AF3252">
      <w:pPr>
        <w:numPr>
          <w:ilvl w:val="1"/>
          <w:numId w:val="1"/>
        </w:numPr>
        <w:tabs>
          <w:tab w:val="clear" w:pos="354"/>
          <w:tab w:val="left" w:pos="0"/>
          <w:tab w:val="left" w:pos="900"/>
          <w:tab w:val="left" w:pos="1276"/>
        </w:tabs>
        <w:ind w:left="0" w:firstLine="0"/>
        <w:jc w:val="both"/>
      </w:pPr>
      <w:r w:rsidRPr="00C51A56">
        <w:t>Līgums stājas spēkā</w:t>
      </w:r>
      <w:r w:rsidR="001F7623">
        <w:t xml:space="preserve"> ar</w:t>
      </w:r>
      <w:r w:rsidRPr="00C51A56">
        <w:t xml:space="preserve"> </w:t>
      </w:r>
      <w:r w:rsidRPr="005021E4">
        <w:rPr>
          <w:b/>
        </w:rPr>
        <w:t>2018.gada</w:t>
      </w:r>
      <w:r w:rsidR="005021E4">
        <w:rPr>
          <w:b/>
        </w:rPr>
        <w:t xml:space="preserve"> </w:t>
      </w:r>
      <w:r w:rsidR="00CD01C1">
        <w:rPr>
          <w:b/>
        </w:rPr>
        <w:t>6</w:t>
      </w:r>
      <w:r w:rsidR="00EE063D" w:rsidRPr="005021E4">
        <w:rPr>
          <w:b/>
        </w:rPr>
        <w:t>.aprīlī</w:t>
      </w:r>
      <w:r w:rsidR="00EE063D">
        <w:t xml:space="preserve"> </w:t>
      </w:r>
      <w:r w:rsidRPr="00C51A56">
        <w:t>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C51A56">
        <w:rPr>
          <w:caps/>
        </w:rPr>
        <w:t>,</w:t>
      </w:r>
      <w:r w:rsidRPr="00C51A56">
        <w:t xml:space="preserve"> bet Pasūtītājs veicis samaksu Līgumā noteiktā kārtībā un apmērā. Līgums saglabā spēku attiecībā uz noteikto Preces garantijas termiņu. </w:t>
      </w:r>
    </w:p>
    <w:p w:rsidR="00AF3252" w:rsidRPr="00C51A56" w:rsidRDefault="00AF3252" w:rsidP="00AF3252">
      <w:pPr>
        <w:numPr>
          <w:ilvl w:val="1"/>
          <w:numId w:val="1"/>
        </w:numPr>
        <w:tabs>
          <w:tab w:val="clear" w:pos="354"/>
          <w:tab w:val="left" w:pos="0"/>
          <w:tab w:val="left" w:pos="900"/>
          <w:tab w:val="left" w:pos="1276"/>
        </w:tabs>
        <w:ind w:left="0" w:firstLine="0"/>
        <w:jc w:val="both"/>
      </w:pPr>
      <w:r w:rsidRPr="00C51A56">
        <w:t>Pasūtītājam ir tiesības ar vienpusēju paziņojumu izbeigt Līgumu, nemaksājot līgumsodu un zaudējumus, ja tādi radušies Piegādātājam saistībā ar Līguma izbeigšanu, ja:</w:t>
      </w:r>
    </w:p>
    <w:p w:rsidR="00AF3252" w:rsidRPr="00C51A56" w:rsidRDefault="00AF3252" w:rsidP="00AF3252">
      <w:pPr>
        <w:pStyle w:val="charchar"/>
        <w:numPr>
          <w:ilvl w:val="2"/>
          <w:numId w:val="2"/>
        </w:numPr>
        <w:tabs>
          <w:tab w:val="left" w:pos="1418"/>
        </w:tabs>
        <w:ind w:left="0" w:firstLine="709"/>
        <w:jc w:val="both"/>
      </w:pPr>
      <w:r w:rsidRPr="00C51A56">
        <w:t>likumīgā spēkā ir stājies tiesas spriedums par Piegādātāja atzīšanu par maksātnespējīgu;</w:t>
      </w:r>
    </w:p>
    <w:p w:rsidR="00AF3252" w:rsidRPr="00C51A56" w:rsidRDefault="00AF3252" w:rsidP="00AF3252">
      <w:pPr>
        <w:pStyle w:val="charchar"/>
        <w:numPr>
          <w:ilvl w:val="2"/>
          <w:numId w:val="2"/>
        </w:numPr>
        <w:tabs>
          <w:tab w:val="left" w:pos="1418"/>
        </w:tabs>
        <w:ind w:left="0" w:firstLine="709"/>
        <w:jc w:val="both"/>
      </w:pPr>
      <w:r w:rsidRPr="00C51A56">
        <w:t>Piegādātājs saskaņā ar Līguma 3.3.apakšpunktā noteikto kārtību nav novērsis trūkumus;</w:t>
      </w:r>
    </w:p>
    <w:p w:rsidR="00AF3252" w:rsidRPr="00C51A56" w:rsidRDefault="00AF3252" w:rsidP="00AF3252">
      <w:pPr>
        <w:pStyle w:val="charchar"/>
        <w:numPr>
          <w:ilvl w:val="2"/>
          <w:numId w:val="2"/>
        </w:numPr>
        <w:tabs>
          <w:tab w:val="left" w:pos="1418"/>
        </w:tabs>
        <w:ind w:left="0" w:firstLine="709"/>
        <w:jc w:val="both"/>
      </w:pPr>
      <w:r w:rsidRPr="00C51A56">
        <w:t>Piegādātājs kavē no Līguma izrietošo saistību izpildi vairāk par 20 (divdesmit) darba dienām;</w:t>
      </w:r>
    </w:p>
    <w:p w:rsidR="00AF3252" w:rsidRPr="00C51A56" w:rsidRDefault="00AF3252" w:rsidP="00AF3252">
      <w:pPr>
        <w:pStyle w:val="charchar"/>
        <w:numPr>
          <w:ilvl w:val="2"/>
          <w:numId w:val="2"/>
        </w:numPr>
        <w:tabs>
          <w:tab w:val="left" w:pos="1418"/>
        </w:tabs>
        <w:ind w:left="0" w:firstLine="709"/>
        <w:jc w:val="both"/>
      </w:pPr>
      <w:r w:rsidRPr="00C51A56">
        <w:t>Piegādātājs nomainījis apakšuzņēmējus, nesaskaņojot ar Pasūtītāju.</w:t>
      </w:r>
    </w:p>
    <w:p w:rsidR="00AF3252" w:rsidRPr="00C51A56" w:rsidRDefault="00AF3252" w:rsidP="00AF3252">
      <w:pPr>
        <w:pStyle w:val="ListParagraph"/>
        <w:numPr>
          <w:ilvl w:val="1"/>
          <w:numId w:val="3"/>
        </w:numPr>
        <w:tabs>
          <w:tab w:val="left" w:pos="540"/>
          <w:tab w:val="left" w:pos="1260"/>
        </w:tabs>
        <w:jc w:val="both"/>
      </w:pPr>
      <w:r w:rsidRPr="00C51A56">
        <w:t>Līguma 8.2. apakšpunktā noteiktajos gadījumos Līgums uzskatāms par izbeigtu 7 (septītajā) dienā pēc Pasūtītāja paziņojuma par atkāpšanos (ierakstīta vēstule) izsūtīšanas dienas. Šādā gadījumā Piegādātājs maksā Līgumā noteikto līgumsodu,</w:t>
      </w:r>
      <w:proofErr w:type="gramStart"/>
      <w:r w:rsidRPr="00C51A56">
        <w:t xml:space="preserve">  </w:t>
      </w:r>
      <w:proofErr w:type="gramEnd"/>
      <w:r w:rsidRPr="00C51A56">
        <w:t>atlīdzina visus radušos zaudējumus Pasūtītājam.</w:t>
      </w:r>
    </w:p>
    <w:p w:rsidR="00AF3252" w:rsidRPr="00C51A56" w:rsidRDefault="00AF3252" w:rsidP="00AF3252">
      <w:pPr>
        <w:pStyle w:val="ListParagraph"/>
        <w:numPr>
          <w:ilvl w:val="1"/>
          <w:numId w:val="3"/>
        </w:numPr>
        <w:tabs>
          <w:tab w:val="left" w:pos="540"/>
          <w:tab w:val="left" w:pos="1260"/>
        </w:tabs>
        <w:jc w:val="both"/>
      </w:pPr>
      <w:r w:rsidRPr="00C51A56">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text" w:val="Aktu"/>
          <w:attr w:name="id" w:val="-1"/>
          <w:attr w:name="baseform" w:val="akt|s"/>
        </w:smartTagPr>
        <w:r w:rsidRPr="00C51A56">
          <w:t>Aktu</w:t>
        </w:r>
      </w:smartTag>
      <w:r w:rsidRPr="00C51A56">
        <w:t xml:space="preserve">, kā arī nav nosūtījis Piegādātājam neparakstītu </w:t>
      </w:r>
      <w:smartTag w:uri="schemas-tilde-lv/tildestengine" w:element="veidnes">
        <w:smartTagPr>
          <w:attr w:name="text" w:val="Aktu"/>
          <w:attr w:name="id" w:val="-1"/>
          <w:attr w:name="baseform" w:val="akt|s"/>
        </w:smartTagPr>
        <w:r w:rsidRPr="00C51A56">
          <w:t>Aktu</w:t>
        </w:r>
      </w:smartTag>
      <w:r w:rsidRPr="00C51A56">
        <w:t xml:space="preserve"> un atteikumu parakstīt Aktu).</w:t>
      </w:r>
    </w:p>
    <w:p w:rsidR="00AF3252" w:rsidRPr="00C51A56" w:rsidRDefault="00AF3252" w:rsidP="00AF3252">
      <w:pPr>
        <w:pStyle w:val="ListParagraph"/>
        <w:numPr>
          <w:ilvl w:val="1"/>
          <w:numId w:val="3"/>
        </w:numPr>
        <w:tabs>
          <w:tab w:val="left" w:pos="540"/>
          <w:tab w:val="left" w:pos="1260"/>
        </w:tabs>
        <w:jc w:val="both"/>
      </w:pPr>
      <w:r w:rsidRPr="00C51A56">
        <w:t>Līgums</w:t>
      </w:r>
      <w:r w:rsidRPr="00C51A56">
        <w:rPr>
          <w:i/>
        </w:rPr>
        <w:t xml:space="preserve"> </w:t>
      </w:r>
      <w:r w:rsidRPr="00C51A56">
        <w:t>var tikt izbeigts pirms Līguma darbības termiņa beigām, Pusēm savstarpēji rakstveidā vienojoties. Šajā gadījumā Puses vienojas par Līguma izbeigšanas nosacījumiem un veikto maksājumu atmaksas nosacījumiem.</w:t>
      </w:r>
    </w:p>
    <w:p w:rsidR="00AF3252" w:rsidRPr="00C51A56" w:rsidRDefault="00AF3252" w:rsidP="00AF3252">
      <w:pPr>
        <w:tabs>
          <w:tab w:val="left" w:pos="360"/>
          <w:tab w:val="left" w:pos="540"/>
          <w:tab w:val="left" w:pos="1260"/>
        </w:tabs>
        <w:jc w:val="both"/>
      </w:pPr>
    </w:p>
    <w:p w:rsidR="00AF3252" w:rsidRPr="00C51A56" w:rsidRDefault="00AF3252" w:rsidP="00AF3252">
      <w:pPr>
        <w:numPr>
          <w:ilvl w:val="0"/>
          <w:numId w:val="3"/>
        </w:numPr>
        <w:ind w:left="0"/>
        <w:jc w:val="center"/>
        <w:rPr>
          <w:b/>
        </w:rPr>
      </w:pPr>
      <w:r w:rsidRPr="00C51A56">
        <w:rPr>
          <w:b/>
        </w:rPr>
        <w:t>CITI NOTEIKUMI</w:t>
      </w:r>
    </w:p>
    <w:p w:rsidR="00AF3252" w:rsidRPr="00C51A56" w:rsidRDefault="00AF3252" w:rsidP="00AF3252">
      <w:pPr>
        <w:pStyle w:val="ListParagraph"/>
        <w:numPr>
          <w:ilvl w:val="1"/>
          <w:numId w:val="10"/>
        </w:numPr>
        <w:tabs>
          <w:tab w:val="left" w:pos="540"/>
          <w:tab w:val="left" w:pos="1276"/>
        </w:tabs>
        <w:jc w:val="both"/>
      </w:pPr>
      <w:r w:rsidRPr="00C51A56">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AF3252" w:rsidRPr="00C51A56" w:rsidRDefault="00AF3252" w:rsidP="00AF3252">
      <w:pPr>
        <w:pStyle w:val="ListParagraph"/>
        <w:numPr>
          <w:ilvl w:val="1"/>
          <w:numId w:val="10"/>
        </w:numPr>
        <w:tabs>
          <w:tab w:val="left" w:pos="540"/>
          <w:tab w:val="left" w:pos="1276"/>
        </w:tabs>
        <w:jc w:val="both"/>
      </w:pPr>
      <w:r w:rsidRPr="00C51A56">
        <w:t xml:space="preserve">Visas </w:t>
      </w:r>
      <w:smartTag w:uri="schemas-tilde-lv/tildestengine" w:element="veidnes">
        <w:smartTagPr>
          <w:attr w:name="text" w:val="pretenzijas"/>
          <w:attr w:name="id" w:val="-1"/>
          <w:attr w:name="baseform" w:val="pretenzij|a"/>
        </w:smartTagPr>
        <w:r w:rsidRPr="00C51A56">
          <w:t>pretenzijas</w:t>
        </w:r>
      </w:smartTag>
      <w:r w:rsidRPr="00C51A56">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C51A56">
          <w:t>aktos</w:t>
        </w:r>
      </w:smartTag>
      <w:r w:rsidRPr="00C51A56">
        <w:t xml:space="preserve"> noteiktajā kārtībā Latvijas Republikas tiesā.</w:t>
      </w:r>
    </w:p>
    <w:p w:rsidR="00AF3252" w:rsidRPr="00C51A56" w:rsidRDefault="00AF3252" w:rsidP="00AF3252">
      <w:pPr>
        <w:pStyle w:val="ListParagraph"/>
        <w:numPr>
          <w:ilvl w:val="1"/>
          <w:numId w:val="10"/>
        </w:numPr>
        <w:tabs>
          <w:tab w:val="left" w:pos="540"/>
          <w:tab w:val="left" w:pos="1276"/>
        </w:tabs>
        <w:jc w:val="both"/>
      </w:pPr>
      <w:r w:rsidRPr="00C51A56">
        <w:t>Līguma nosacījumi var tikt grozīti Pusēm savstarpēji vienojoties, noformējot Līguma grozījumus rakstiski. Tie pievienojami Līgumam kā pielikumi un kļūst par Līguma neatņemamu sastāvdaļu.</w:t>
      </w:r>
    </w:p>
    <w:p w:rsidR="00AF3252" w:rsidRPr="00C51A56" w:rsidRDefault="00AF3252" w:rsidP="00AF3252">
      <w:pPr>
        <w:pStyle w:val="ListParagraph"/>
        <w:numPr>
          <w:ilvl w:val="1"/>
          <w:numId w:val="10"/>
        </w:numPr>
        <w:tabs>
          <w:tab w:val="left" w:pos="540"/>
          <w:tab w:val="left" w:pos="1276"/>
        </w:tabs>
        <w:jc w:val="both"/>
      </w:pPr>
      <w:r w:rsidRPr="00C51A56">
        <w:lastRenderedPageBreak/>
        <w:t xml:space="preserve">Nevienai no </w:t>
      </w:r>
      <w:r w:rsidRPr="00C51A56">
        <w:rPr>
          <w:iCs/>
        </w:rPr>
        <w:t>Pusēm</w:t>
      </w:r>
      <w:r w:rsidRPr="00C51A56">
        <w:t xml:space="preserve"> bez saskaņošanas ar otru </w:t>
      </w:r>
      <w:r w:rsidRPr="00C51A56">
        <w:rPr>
          <w:iCs/>
        </w:rPr>
        <w:t>Pusi</w:t>
      </w:r>
      <w:r w:rsidRPr="00C51A56">
        <w:t xml:space="preserve"> nav tiesību savas </w:t>
      </w:r>
      <w:r w:rsidRPr="00C51A56">
        <w:rPr>
          <w:iCs/>
        </w:rPr>
        <w:t xml:space="preserve">Līgumā noteiktās saistības </w:t>
      </w:r>
      <w:r w:rsidRPr="00C51A56">
        <w:t xml:space="preserve">nodot trešajai personai. </w:t>
      </w:r>
    </w:p>
    <w:p w:rsidR="00AF3252" w:rsidRPr="00C51A56" w:rsidRDefault="00AF3252" w:rsidP="00AF3252">
      <w:pPr>
        <w:pStyle w:val="ListParagraph"/>
        <w:numPr>
          <w:ilvl w:val="1"/>
          <w:numId w:val="10"/>
        </w:numPr>
        <w:tabs>
          <w:tab w:val="left" w:pos="540"/>
          <w:tab w:val="left" w:pos="1276"/>
        </w:tabs>
        <w:jc w:val="both"/>
      </w:pPr>
      <w:r w:rsidRPr="00C51A56">
        <w:t xml:space="preserve">Gadījumos, kas nav paredzēti </w:t>
      </w:r>
      <w:r w:rsidRPr="00C51A56">
        <w:rPr>
          <w:iCs/>
        </w:rPr>
        <w:t>Līgumā</w:t>
      </w:r>
      <w:r w:rsidRPr="00C51A56">
        <w:t xml:space="preserve">, </w:t>
      </w:r>
      <w:r w:rsidRPr="00C51A56">
        <w:rPr>
          <w:iCs/>
        </w:rPr>
        <w:t>Puses</w:t>
      </w:r>
      <w:r w:rsidRPr="00C51A56">
        <w:t xml:space="preserve"> rīkojas saskaņā ar spēkā esošajiem normatīvajiem aktiem.</w:t>
      </w:r>
    </w:p>
    <w:p w:rsidR="00AF3252" w:rsidRPr="00C51A56" w:rsidRDefault="00AF3252" w:rsidP="00AF3252">
      <w:pPr>
        <w:pStyle w:val="ListParagraph"/>
        <w:numPr>
          <w:ilvl w:val="1"/>
          <w:numId w:val="10"/>
        </w:numPr>
        <w:tabs>
          <w:tab w:val="left" w:pos="540"/>
          <w:tab w:val="left" w:pos="1276"/>
        </w:tabs>
        <w:jc w:val="both"/>
      </w:pPr>
      <w:r w:rsidRPr="00C51A56">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C51A56">
          <w:t>faksa</w:t>
        </w:r>
      </w:smartTag>
      <w:r w:rsidRPr="00C51A56">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AF3252" w:rsidRPr="00C51A56" w:rsidRDefault="00AF3252" w:rsidP="00AF3252">
      <w:pPr>
        <w:pStyle w:val="ListParagraph"/>
        <w:numPr>
          <w:ilvl w:val="1"/>
          <w:numId w:val="10"/>
        </w:numPr>
        <w:tabs>
          <w:tab w:val="left" w:pos="540"/>
          <w:tab w:val="left" w:pos="1276"/>
        </w:tabs>
        <w:jc w:val="both"/>
      </w:pPr>
      <w:r w:rsidRPr="00C51A56">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AF3252" w:rsidRPr="00C51A56" w:rsidRDefault="00AF3252" w:rsidP="0007113B">
      <w:pPr>
        <w:pStyle w:val="ListParagraph"/>
        <w:numPr>
          <w:ilvl w:val="1"/>
          <w:numId w:val="10"/>
        </w:numPr>
        <w:tabs>
          <w:tab w:val="left" w:pos="540"/>
          <w:tab w:val="left" w:pos="1276"/>
        </w:tabs>
        <w:jc w:val="both"/>
      </w:pPr>
      <w:r w:rsidRPr="00C51A56">
        <w:t>Korespondence, kas saistīta ar Līguma izpildi, ir iesniedzama rakstiski latvieš</w:t>
      </w:r>
      <w:r w:rsidR="00483C0F">
        <w:t xml:space="preserve">u valodā šajā Līgumā norādītajā </w:t>
      </w:r>
      <w:r w:rsidRPr="0007113B">
        <w:t>Pasūtītāja adresē:</w:t>
      </w:r>
      <w:r w:rsidR="0007113B" w:rsidRPr="0007113B">
        <w:t xml:space="preserve"> ‘’Pagastmāja’’, Rucava, Rucavas novads, LV-3477 </w:t>
      </w:r>
      <w:r w:rsidRPr="0007113B">
        <w:t>un Piegādātāja</w:t>
      </w:r>
      <w:proofErr w:type="gramStart"/>
      <w:r w:rsidRPr="0007113B">
        <w:t xml:space="preserve">  </w:t>
      </w:r>
      <w:proofErr w:type="gramEnd"/>
      <w:r w:rsidRPr="0007113B">
        <w:t>adresē:</w:t>
      </w:r>
      <w:r w:rsidR="0007113B" w:rsidRPr="0007113B">
        <w:t xml:space="preserve"> Satiksmes iela 8, Liepāja, LV-3401 </w:t>
      </w:r>
      <w:r w:rsidRPr="0007113B">
        <w:t>un uzskatāma par saņemtu: 1) ja izsūtīta ar ierakstītu pasta sūtījumu, tad paziņojumā</w:t>
      </w:r>
      <w:r w:rsidRPr="00C51A56">
        <w:t xml:space="preserve">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text" w:val="faksa"/>
          <w:attr w:name="id" w:val="-1"/>
          <w:attr w:name="baseform" w:val="faks|s"/>
        </w:smartTagPr>
        <w:r w:rsidRPr="00C51A56">
          <w:t>faksa</w:t>
        </w:r>
      </w:smartTag>
      <w:r w:rsidRPr="00C51A56">
        <w:t xml:space="preserve"> aparāta starpniecību ar atbilstoša saņemšanas fakta apstiprinājuma; 4) ja nosūtīta pa elektronisko pastu, ar atbilstošas saņemšanas </w:t>
      </w:r>
      <w:smartTag w:uri="schemas-tilde-lv/tildestengine" w:element="veidnes">
        <w:smartTagPr>
          <w:attr w:name="text" w:val="atskaites"/>
          <w:attr w:name="id" w:val="-1"/>
          <w:attr w:name="baseform" w:val="atskait|e"/>
        </w:smartTagPr>
        <w:r w:rsidRPr="00C51A56">
          <w:t>atskaites</w:t>
        </w:r>
      </w:smartTag>
      <w:r w:rsidRPr="00C51A56">
        <w:t xml:space="preserve"> saņemšanas brīdi. Piegādātājs un Pasūtītājs visu Līguma darbības laiku apņemas nodrošināt iespēju saņemt korespondenci Līgumā norādītajās adresēs un uzņemas visus riskus sakarā ar jebkādām korespondences saņemšanas grūtībām vai neiespējamību.</w:t>
      </w:r>
    </w:p>
    <w:p w:rsidR="00AF3252" w:rsidRPr="00B662BF" w:rsidRDefault="00AF3252" w:rsidP="009F4C3D">
      <w:pPr>
        <w:pStyle w:val="ListParagraph"/>
        <w:numPr>
          <w:ilvl w:val="1"/>
          <w:numId w:val="10"/>
        </w:numPr>
        <w:tabs>
          <w:tab w:val="left" w:pos="540"/>
          <w:tab w:val="left" w:pos="1276"/>
        </w:tabs>
        <w:jc w:val="both"/>
      </w:pPr>
      <w:r w:rsidRPr="00C51A56">
        <w:t xml:space="preserve">Kontaktpersona un par līgumsaistību atbildīgā persona no </w:t>
      </w:r>
      <w:r w:rsidR="009F4C3D" w:rsidRPr="00B662BF">
        <w:t>pasūtītāja</w:t>
      </w:r>
      <w:r w:rsidRPr="00B662BF">
        <w:t xml:space="preserve"> puses - </w:t>
      </w:r>
      <w:proofErr w:type="spellStart"/>
      <w:r w:rsidR="00E17D1C">
        <w:t>xxxxxxxx</w:t>
      </w:r>
      <w:proofErr w:type="spellEnd"/>
      <w:r w:rsidR="009F4C3D" w:rsidRPr="00B662BF">
        <w:t xml:space="preserve">, </w:t>
      </w:r>
      <w:r w:rsidR="00423449" w:rsidRPr="00B662BF">
        <w:t>tālrunis</w:t>
      </w:r>
      <w:r w:rsidR="00E17D1C">
        <w:t xml:space="preserve"> </w:t>
      </w:r>
      <w:proofErr w:type="spellStart"/>
      <w:r w:rsidR="00E17D1C">
        <w:t>xxxxxxx</w:t>
      </w:r>
      <w:proofErr w:type="spellEnd"/>
      <w:r w:rsidR="009F4C3D" w:rsidRPr="00B662BF">
        <w:t xml:space="preserve">, </w:t>
      </w:r>
      <w:hyperlink r:id="rId6" w:history="1">
        <w:proofErr w:type="spellStart"/>
        <w:r w:rsidR="00E17D1C">
          <w:t>xxxxxxxx</w:t>
        </w:r>
        <w:proofErr w:type="spellEnd"/>
      </w:hyperlink>
      <w:r w:rsidR="009F4C3D" w:rsidRPr="00B662BF">
        <w:t xml:space="preserve">. </w:t>
      </w:r>
    </w:p>
    <w:p w:rsidR="008D30E4" w:rsidRDefault="00AF3252" w:rsidP="008D30E4">
      <w:pPr>
        <w:pStyle w:val="ListParagraph"/>
        <w:numPr>
          <w:ilvl w:val="1"/>
          <w:numId w:val="10"/>
        </w:numPr>
      </w:pPr>
      <w:r w:rsidRPr="00B662BF">
        <w:t>Kontaktpersona un par līgumsaistību atbildīgā persona no Piegādātājs puses</w:t>
      </w:r>
      <w:r w:rsidR="00E17D1C">
        <w:t xml:space="preserve"> </w:t>
      </w:r>
      <w:proofErr w:type="spellStart"/>
      <w:r w:rsidR="00E17D1C">
        <w:t>xxxxxx</w:t>
      </w:r>
      <w:proofErr w:type="spellEnd"/>
      <w:r w:rsidR="009F4C3D" w:rsidRPr="00B662BF">
        <w:t>, tālr</w:t>
      </w:r>
      <w:r w:rsidR="00423449" w:rsidRPr="00B662BF">
        <w:t xml:space="preserve">unis </w:t>
      </w:r>
      <w:proofErr w:type="spellStart"/>
      <w:r w:rsidR="00E17D1C">
        <w:t>xxxxxxx</w:t>
      </w:r>
      <w:proofErr w:type="spellEnd"/>
      <w:r w:rsidR="006C3272" w:rsidRPr="00B662BF">
        <w:t>, e-pasts</w:t>
      </w:r>
      <w:r w:rsidR="00E17D1C">
        <w:t xml:space="preserve"> </w:t>
      </w:r>
      <w:proofErr w:type="spellStart"/>
      <w:r w:rsidR="00E17D1C">
        <w:t>xxxxxxxxx</w:t>
      </w:r>
      <w:proofErr w:type="spellEnd"/>
      <w:r w:rsidR="00E17D1C">
        <w:t>.</w:t>
      </w:r>
    </w:p>
    <w:p w:rsidR="00AF3252" w:rsidRPr="008D30E4" w:rsidRDefault="00AF3252" w:rsidP="008D30E4">
      <w:pPr>
        <w:pStyle w:val="ListParagraph"/>
        <w:numPr>
          <w:ilvl w:val="1"/>
          <w:numId w:val="10"/>
        </w:numPr>
      </w:pPr>
      <w:r w:rsidRPr="00B662BF">
        <w:t>Ja kāds no Līguma punktiem kāda iemesla dēļ zaudē spēku, tas neietekmē</w:t>
      </w:r>
      <w:r w:rsidRPr="00C51A56">
        <w:t xml:space="preserve"> citus Līguma noteikumus un pārējie Līguma punkti paliek spēkā.</w:t>
      </w:r>
    </w:p>
    <w:p w:rsidR="00AF3252" w:rsidRPr="00C51A56" w:rsidRDefault="00AF3252" w:rsidP="00AF3252">
      <w:pPr>
        <w:pStyle w:val="ListParagraph"/>
        <w:numPr>
          <w:ilvl w:val="1"/>
          <w:numId w:val="10"/>
        </w:numPr>
        <w:tabs>
          <w:tab w:val="left" w:pos="540"/>
          <w:tab w:val="left" w:pos="1276"/>
        </w:tabs>
        <w:jc w:val="both"/>
      </w:pPr>
      <w:r w:rsidRPr="00C51A56">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AF3252" w:rsidRPr="00C51A56" w:rsidRDefault="00AF3252" w:rsidP="00AF3252">
      <w:pPr>
        <w:pStyle w:val="ListParagraph"/>
        <w:numPr>
          <w:ilvl w:val="1"/>
          <w:numId w:val="10"/>
        </w:numPr>
        <w:tabs>
          <w:tab w:val="left" w:pos="540"/>
          <w:tab w:val="left" w:pos="1276"/>
        </w:tabs>
        <w:jc w:val="both"/>
      </w:pPr>
      <w:r w:rsidRPr="00C51A56">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AF3252" w:rsidRPr="00C51A56" w:rsidRDefault="00AF3252" w:rsidP="00AF3252">
      <w:pPr>
        <w:pStyle w:val="ListParagraph"/>
        <w:numPr>
          <w:ilvl w:val="1"/>
          <w:numId w:val="10"/>
        </w:numPr>
        <w:tabs>
          <w:tab w:val="left" w:pos="540"/>
          <w:tab w:val="left" w:pos="1276"/>
        </w:tabs>
        <w:jc w:val="both"/>
      </w:pPr>
      <w:r w:rsidRPr="00C51A56">
        <w:t>Līgums sastādīts latviešu valodā divos eksemplāros ar vienādu juridisko spēku,</w:t>
      </w:r>
      <w:proofErr w:type="gramStart"/>
      <w:r w:rsidRPr="00C51A56">
        <w:t xml:space="preserve">  </w:t>
      </w:r>
      <w:proofErr w:type="gramEnd"/>
      <w:r w:rsidRPr="00C51A56">
        <w:t xml:space="preserve">viens līguma eksemplārs atrodas pie Pasūtītāja, otrs līguma eksemplārs atrodas pie </w:t>
      </w:r>
      <w:r w:rsidRPr="00C51A56">
        <w:lastRenderedPageBreak/>
        <w:t xml:space="preserve">Piegādātāja. Puses piekrīt visiem Līguma noteikumiem un, to parakstot, apstiprina, ka saprot tā noteikumus. </w:t>
      </w:r>
    </w:p>
    <w:p w:rsidR="00AF3252" w:rsidRPr="00C51A56" w:rsidRDefault="00AF3252" w:rsidP="00AF3252">
      <w:pPr>
        <w:pStyle w:val="ListParagraph"/>
        <w:numPr>
          <w:ilvl w:val="1"/>
          <w:numId w:val="10"/>
        </w:numPr>
        <w:tabs>
          <w:tab w:val="left" w:pos="540"/>
          <w:tab w:val="left" w:pos="1276"/>
        </w:tabs>
        <w:jc w:val="both"/>
      </w:pPr>
      <w:r w:rsidRPr="00C51A56">
        <w:t>Līgumam pievienoti pielikumi kas ir tā neatņemama sastāvdaļa:</w:t>
      </w:r>
    </w:p>
    <w:p w:rsidR="00AF3252" w:rsidRPr="00C51A56" w:rsidRDefault="00AF3252" w:rsidP="00AF3252">
      <w:pPr>
        <w:tabs>
          <w:tab w:val="left" w:pos="540"/>
        </w:tabs>
        <w:suppressAutoHyphens/>
        <w:jc w:val="both"/>
      </w:pPr>
      <w:r w:rsidRPr="00C51A56">
        <w:t>- Piegādātāja TEHNISKAIS-FINANŠU PIEDĀVĀJUMS,</w:t>
      </w:r>
    </w:p>
    <w:p w:rsidR="00AF3252" w:rsidRPr="00C51A56" w:rsidRDefault="00AF3252" w:rsidP="00AF3252">
      <w:pPr>
        <w:tabs>
          <w:tab w:val="left" w:pos="540"/>
        </w:tabs>
        <w:suppressAutoHyphens/>
        <w:jc w:val="both"/>
      </w:pPr>
      <w:r w:rsidRPr="00C51A56">
        <w:t>- Pieņemšanas - nodošanas akts.</w:t>
      </w:r>
    </w:p>
    <w:p w:rsidR="00AF3252" w:rsidRPr="00C51A56" w:rsidRDefault="00AF3252" w:rsidP="00AF3252">
      <w:pPr>
        <w:tabs>
          <w:tab w:val="left" w:pos="540"/>
        </w:tabs>
        <w:suppressAutoHyphens/>
        <w:jc w:val="both"/>
      </w:pPr>
    </w:p>
    <w:p w:rsidR="00AF3252" w:rsidRPr="00C51A56" w:rsidRDefault="00AF3252" w:rsidP="00AF3252">
      <w:pPr>
        <w:jc w:val="center"/>
        <w:rPr>
          <w:b/>
          <w:bCs/>
        </w:rPr>
      </w:pPr>
      <w:r w:rsidRPr="00C51A56">
        <w:rPr>
          <w:b/>
          <w:bCs/>
        </w:rPr>
        <w:t xml:space="preserve">10. </w:t>
      </w:r>
      <w:r w:rsidRPr="00C51A56">
        <w:rPr>
          <w:b/>
          <w:bCs/>
          <w:caps/>
        </w:rPr>
        <w:t>Pušu rekvizīti un paraksti</w:t>
      </w:r>
    </w:p>
    <w:p w:rsidR="00AF3252" w:rsidRPr="00C51A56" w:rsidRDefault="00AF3252" w:rsidP="00AF3252">
      <w:pPr>
        <w:rPr>
          <w:b/>
          <w:bCs/>
          <w:spacing w:val="-10"/>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252"/>
      </w:tblGrid>
      <w:tr w:rsidR="007805E1" w:rsidRPr="00B47BA0" w:rsidTr="004B63F8">
        <w:tc>
          <w:tcPr>
            <w:tcW w:w="4361" w:type="dxa"/>
          </w:tcPr>
          <w:p w:rsidR="007805E1" w:rsidRPr="00B47BA0" w:rsidRDefault="007805E1" w:rsidP="004B63F8">
            <w:pPr>
              <w:rPr>
                <w:rFonts w:eastAsia="Calibri"/>
                <w:b/>
                <w:bCs/>
                <w:sz w:val="22"/>
                <w:szCs w:val="22"/>
              </w:rPr>
            </w:pPr>
            <w:r w:rsidRPr="00B47BA0">
              <w:rPr>
                <w:rFonts w:eastAsia="Calibri"/>
                <w:b/>
                <w:bCs/>
                <w:sz w:val="22"/>
                <w:szCs w:val="22"/>
              </w:rPr>
              <w:t>Pasūtītājs</w:t>
            </w:r>
          </w:p>
        </w:tc>
        <w:tc>
          <w:tcPr>
            <w:tcW w:w="4252" w:type="dxa"/>
          </w:tcPr>
          <w:p w:rsidR="007805E1" w:rsidRPr="00B47BA0" w:rsidRDefault="007805E1" w:rsidP="004B63F8">
            <w:pPr>
              <w:rPr>
                <w:rFonts w:eastAsia="Calibri"/>
                <w:b/>
                <w:bCs/>
                <w:sz w:val="22"/>
                <w:szCs w:val="22"/>
              </w:rPr>
            </w:pPr>
            <w:r w:rsidRPr="00B47BA0">
              <w:rPr>
                <w:rFonts w:eastAsia="Calibri"/>
                <w:b/>
                <w:bCs/>
                <w:sz w:val="22"/>
                <w:szCs w:val="22"/>
              </w:rPr>
              <w:t>Piegādātājs</w:t>
            </w:r>
          </w:p>
        </w:tc>
      </w:tr>
      <w:tr w:rsidR="007805E1" w:rsidRPr="00B47BA0" w:rsidTr="004B63F8">
        <w:tc>
          <w:tcPr>
            <w:tcW w:w="4361" w:type="dxa"/>
          </w:tcPr>
          <w:p w:rsidR="007805E1" w:rsidRPr="00B47BA0" w:rsidRDefault="007805E1" w:rsidP="004B63F8">
            <w:pPr>
              <w:rPr>
                <w:b/>
                <w:sz w:val="22"/>
                <w:szCs w:val="22"/>
              </w:rPr>
            </w:pPr>
            <w:r w:rsidRPr="00B47BA0">
              <w:rPr>
                <w:b/>
                <w:sz w:val="22"/>
                <w:szCs w:val="22"/>
              </w:rPr>
              <w:t xml:space="preserve">Rucavas novada dome </w:t>
            </w:r>
          </w:p>
          <w:p w:rsidR="007805E1" w:rsidRPr="00B47BA0" w:rsidRDefault="007805E1" w:rsidP="004B63F8">
            <w:pPr>
              <w:rPr>
                <w:sz w:val="22"/>
                <w:szCs w:val="22"/>
              </w:rPr>
            </w:pPr>
          </w:p>
          <w:p w:rsidR="007805E1" w:rsidRPr="00B47BA0" w:rsidRDefault="007805E1" w:rsidP="004B63F8">
            <w:pPr>
              <w:rPr>
                <w:sz w:val="22"/>
                <w:szCs w:val="22"/>
              </w:rPr>
            </w:pPr>
            <w:r w:rsidRPr="00B47BA0">
              <w:rPr>
                <w:sz w:val="22"/>
                <w:szCs w:val="22"/>
              </w:rPr>
              <w:t>Reģ.nr.90000059230</w:t>
            </w:r>
          </w:p>
          <w:p w:rsidR="007805E1" w:rsidRPr="00B47BA0" w:rsidRDefault="007805E1" w:rsidP="004B63F8">
            <w:pPr>
              <w:rPr>
                <w:sz w:val="22"/>
                <w:szCs w:val="22"/>
              </w:rPr>
            </w:pPr>
            <w:r w:rsidRPr="00B47BA0">
              <w:rPr>
                <w:sz w:val="22"/>
                <w:szCs w:val="22"/>
              </w:rPr>
              <w:t xml:space="preserve">Juridiskā adrese: ‘’Pagastmāja’’, Rucava, </w:t>
            </w:r>
          </w:p>
          <w:p w:rsidR="007805E1" w:rsidRPr="00B47BA0" w:rsidRDefault="007805E1" w:rsidP="004B63F8">
            <w:pPr>
              <w:rPr>
                <w:sz w:val="22"/>
                <w:szCs w:val="22"/>
              </w:rPr>
            </w:pPr>
            <w:r w:rsidRPr="00B47BA0">
              <w:rPr>
                <w:sz w:val="22"/>
                <w:szCs w:val="22"/>
              </w:rPr>
              <w:t>Rucavas novads, LV-3477</w:t>
            </w:r>
          </w:p>
          <w:p w:rsidR="007805E1" w:rsidRPr="00B47BA0" w:rsidRDefault="007805E1" w:rsidP="004B63F8">
            <w:pPr>
              <w:rPr>
                <w:sz w:val="22"/>
                <w:szCs w:val="22"/>
              </w:rPr>
            </w:pPr>
            <w:r w:rsidRPr="00B47BA0">
              <w:rPr>
                <w:sz w:val="22"/>
                <w:szCs w:val="22"/>
              </w:rPr>
              <w:t>Tālr.63467054, fax. 63461186</w:t>
            </w:r>
          </w:p>
          <w:p w:rsidR="007805E1" w:rsidRPr="00B47BA0" w:rsidRDefault="007805E1" w:rsidP="004B63F8">
            <w:pPr>
              <w:rPr>
                <w:sz w:val="22"/>
                <w:szCs w:val="22"/>
              </w:rPr>
            </w:pPr>
            <w:r w:rsidRPr="00B47BA0">
              <w:rPr>
                <w:sz w:val="22"/>
                <w:szCs w:val="22"/>
              </w:rPr>
              <w:t>e-pasts: dome@rucava.lv</w:t>
            </w:r>
          </w:p>
          <w:p w:rsidR="00680C14" w:rsidRDefault="007805E1" w:rsidP="004B63F8">
            <w:pPr>
              <w:rPr>
                <w:sz w:val="22"/>
                <w:szCs w:val="22"/>
              </w:rPr>
            </w:pPr>
            <w:r w:rsidRPr="00685D65">
              <w:rPr>
                <w:sz w:val="22"/>
                <w:szCs w:val="22"/>
              </w:rPr>
              <w:t xml:space="preserve">Banka: </w:t>
            </w:r>
            <w:proofErr w:type="spellStart"/>
            <w:r w:rsidR="00680C14">
              <w:rPr>
                <w:sz w:val="22"/>
                <w:szCs w:val="22"/>
              </w:rPr>
              <w:t>xxx</w:t>
            </w:r>
            <w:proofErr w:type="spellEnd"/>
          </w:p>
          <w:p w:rsidR="007805E1" w:rsidRPr="00685D65" w:rsidRDefault="007805E1" w:rsidP="004B63F8">
            <w:pPr>
              <w:rPr>
                <w:sz w:val="22"/>
                <w:szCs w:val="22"/>
              </w:rPr>
            </w:pPr>
            <w:r w:rsidRPr="00685D65">
              <w:rPr>
                <w:sz w:val="22"/>
                <w:szCs w:val="22"/>
              </w:rPr>
              <w:t xml:space="preserve">Bankas kods: </w:t>
            </w:r>
            <w:proofErr w:type="spellStart"/>
            <w:r w:rsidR="00680C14">
              <w:rPr>
                <w:sz w:val="22"/>
                <w:szCs w:val="22"/>
              </w:rPr>
              <w:t>xxx</w:t>
            </w:r>
            <w:proofErr w:type="spellEnd"/>
            <w:r w:rsidRPr="00685D65">
              <w:rPr>
                <w:sz w:val="22"/>
                <w:szCs w:val="22"/>
              </w:rPr>
              <w:t xml:space="preserve"> </w:t>
            </w:r>
          </w:p>
          <w:p w:rsidR="007805E1" w:rsidRPr="00B47BA0" w:rsidRDefault="007805E1" w:rsidP="004B63F8">
            <w:pPr>
              <w:rPr>
                <w:sz w:val="22"/>
                <w:szCs w:val="22"/>
              </w:rPr>
            </w:pPr>
            <w:r w:rsidRPr="00685D65">
              <w:rPr>
                <w:sz w:val="22"/>
                <w:szCs w:val="22"/>
              </w:rPr>
              <w:t xml:space="preserve">Norēķinu </w:t>
            </w:r>
            <w:proofErr w:type="spellStart"/>
            <w:r w:rsidRPr="00685D65">
              <w:rPr>
                <w:sz w:val="22"/>
                <w:szCs w:val="22"/>
              </w:rPr>
              <w:t>konts:</w:t>
            </w:r>
            <w:r w:rsidR="00680C14">
              <w:rPr>
                <w:sz w:val="22"/>
                <w:szCs w:val="22"/>
              </w:rPr>
              <w:t>xxxxxxx</w:t>
            </w:r>
            <w:proofErr w:type="spellEnd"/>
          </w:p>
          <w:p w:rsidR="007805E1" w:rsidRPr="00B47BA0" w:rsidRDefault="007805E1" w:rsidP="004B63F8">
            <w:pPr>
              <w:rPr>
                <w:sz w:val="22"/>
                <w:szCs w:val="22"/>
              </w:rPr>
            </w:pPr>
          </w:p>
        </w:tc>
        <w:tc>
          <w:tcPr>
            <w:tcW w:w="4252" w:type="dxa"/>
          </w:tcPr>
          <w:p w:rsidR="007805E1" w:rsidRPr="00B47BA0" w:rsidRDefault="007805E1" w:rsidP="004B63F8">
            <w:pPr>
              <w:rPr>
                <w:rFonts w:eastAsia="Calibri"/>
                <w:b/>
                <w:bCs/>
                <w:sz w:val="22"/>
                <w:szCs w:val="22"/>
              </w:rPr>
            </w:pPr>
            <w:r w:rsidRPr="00B47BA0">
              <w:rPr>
                <w:b/>
                <w:sz w:val="22"/>
                <w:szCs w:val="22"/>
              </w:rPr>
              <w:t xml:space="preserve">Sabiedrība ar ierobežotu atbildību "ARDALA" </w:t>
            </w:r>
          </w:p>
          <w:p w:rsidR="007805E1" w:rsidRPr="00B47BA0" w:rsidRDefault="007805E1" w:rsidP="004B63F8">
            <w:pPr>
              <w:rPr>
                <w:rFonts w:eastAsia="Calibri"/>
                <w:bCs/>
                <w:sz w:val="22"/>
                <w:szCs w:val="22"/>
              </w:rPr>
            </w:pPr>
            <w:r w:rsidRPr="00B47BA0">
              <w:rPr>
                <w:rFonts w:eastAsia="Calibri"/>
                <w:bCs/>
                <w:sz w:val="22"/>
                <w:szCs w:val="22"/>
              </w:rPr>
              <w:t>Reģ.nr.</w:t>
            </w:r>
            <w:r w:rsidRPr="00B47BA0">
              <w:rPr>
                <w:sz w:val="22"/>
                <w:szCs w:val="22"/>
              </w:rPr>
              <w:t>42103017747</w:t>
            </w:r>
          </w:p>
          <w:p w:rsidR="007805E1" w:rsidRPr="00B47BA0" w:rsidRDefault="007805E1" w:rsidP="004B63F8">
            <w:pPr>
              <w:rPr>
                <w:rFonts w:eastAsia="Calibri"/>
                <w:bCs/>
                <w:sz w:val="22"/>
                <w:szCs w:val="22"/>
              </w:rPr>
            </w:pPr>
            <w:r w:rsidRPr="00B47BA0">
              <w:rPr>
                <w:rFonts w:eastAsia="Calibri"/>
                <w:bCs/>
                <w:sz w:val="22"/>
                <w:szCs w:val="22"/>
              </w:rPr>
              <w:t xml:space="preserve">Juridiskā adrese: </w:t>
            </w:r>
            <w:r w:rsidRPr="00B47BA0">
              <w:rPr>
                <w:sz w:val="22"/>
                <w:szCs w:val="22"/>
              </w:rPr>
              <w:t>Ganību iela 16/18, Liepāja, LV-3401</w:t>
            </w:r>
          </w:p>
          <w:p w:rsidR="007805E1" w:rsidRPr="00B47BA0" w:rsidRDefault="007805E1" w:rsidP="004B63F8">
            <w:pPr>
              <w:rPr>
                <w:rFonts w:eastAsia="Calibri"/>
                <w:bCs/>
                <w:sz w:val="22"/>
                <w:szCs w:val="22"/>
              </w:rPr>
            </w:pPr>
            <w:r w:rsidRPr="00B47BA0">
              <w:rPr>
                <w:rFonts w:eastAsia="Calibri"/>
                <w:bCs/>
                <w:sz w:val="22"/>
                <w:szCs w:val="22"/>
              </w:rPr>
              <w:t>Tālr.</w:t>
            </w:r>
            <w:r w:rsidR="00BB4229">
              <w:rPr>
                <w:rFonts w:eastAsia="Calibri"/>
                <w:bCs/>
                <w:sz w:val="22"/>
                <w:szCs w:val="22"/>
              </w:rPr>
              <w:t>26159959</w:t>
            </w:r>
            <w:r w:rsidRPr="00B47BA0">
              <w:rPr>
                <w:rFonts w:eastAsia="Calibri"/>
                <w:bCs/>
                <w:sz w:val="22"/>
                <w:szCs w:val="22"/>
              </w:rPr>
              <w:t xml:space="preserve">, fax. 63424468 </w:t>
            </w:r>
          </w:p>
          <w:p w:rsidR="007805E1" w:rsidRPr="00B47BA0" w:rsidRDefault="007805E1" w:rsidP="004B63F8">
            <w:pPr>
              <w:rPr>
                <w:rFonts w:eastAsia="Calibri"/>
                <w:bCs/>
                <w:sz w:val="22"/>
                <w:szCs w:val="22"/>
              </w:rPr>
            </w:pPr>
            <w:r w:rsidRPr="00B47BA0">
              <w:rPr>
                <w:rFonts w:eastAsia="Calibri"/>
                <w:bCs/>
                <w:sz w:val="22"/>
                <w:szCs w:val="22"/>
              </w:rPr>
              <w:t xml:space="preserve">e-pasts: </w:t>
            </w:r>
            <w:proofErr w:type="spellStart"/>
            <w:r w:rsidR="00680C14">
              <w:rPr>
                <w:rFonts w:eastAsia="Calibri"/>
                <w:bCs/>
                <w:sz w:val="22"/>
                <w:szCs w:val="22"/>
              </w:rPr>
              <w:t>xxxxxxx</w:t>
            </w:r>
            <w:proofErr w:type="spellEnd"/>
          </w:p>
          <w:p w:rsidR="007805E1" w:rsidRPr="00B47BA0" w:rsidRDefault="007805E1" w:rsidP="004B63F8">
            <w:pPr>
              <w:rPr>
                <w:rFonts w:eastAsia="Calibri"/>
                <w:bCs/>
                <w:sz w:val="22"/>
                <w:szCs w:val="22"/>
              </w:rPr>
            </w:pPr>
            <w:proofErr w:type="spellStart"/>
            <w:r w:rsidRPr="00B47BA0">
              <w:rPr>
                <w:rFonts w:eastAsia="Calibri"/>
                <w:bCs/>
                <w:sz w:val="22"/>
                <w:szCs w:val="22"/>
              </w:rPr>
              <w:t>Banka:</w:t>
            </w:r>
            <w:r w:rsidR="00680C14">
              <w:rPr>
                <w:rFonts w:eastAsia="Calibri"/>
                <w:bCs/>
                <w:sz w:val="22"/>
                <w:szCs w:val="22"/>
              </w:rPr>
              <w:t>xxxxxxxx</w:t>
            </w:r>
            <w:proofErr w:type="spellEnd"/>
          </w:p>
          <w:p w:rsidR="007805E1" w:rsidRPr="00B47BA0" w:rsidRDefault="007805E1" w:rsidP="004B63F8">
            <w:pPr>
              <w:rPr>
                <w:rFonts w:eastAsia="Calibri"/>
                <w:bCs/>
                <w:sz w:val="22"/>
                <w:szCs w:val="22"/>
              </w:rPr>
            </w:pPr>
            <w:r w:rsidRPr="00B47BA0">
              <w:rPr>
                <w:rFonts w:eastAsia="Calibri"/>
                <w:bCs/>
                <w:sz w:val="22"/>
                <w:szCs w:val="22"/>
              </w:rPr>
              <w:t xml:space="preserve">Bankas </w:t>
            </w:r>
            <w:proofErr w:type="spellStart"/>
            <w:r w:rsidRPr="00B47BA0">
              <w:rPr>
                <w:rFonts w:eastAsia="Calibri"/>
                <w:bCs/>
                <w:sz w:val="22"/>
                <w:szCs w:val="22"/>
              </w:rPr>
              <w:t>kods:</w:t>
            </w:r>
            <w:r w:rsidR="00680C14">
              <w:rPr>
                <w:rFonts w:eastAsia="Calibri"/>
                <w:bCs/>
                <w:sz w:val="22"/>
                <w:szCs w:val="22"/>
              </w:rPr>
              <w:t>xxxxxxx</w:t>
            </w:r>
            <w:proofErr w:type="spellEnd"/>
            <w:r w:rsidRPr="00B47BA0">
              <w:rPr>
                <w:rFonts w:eastAsia="Calibri"/>
                <w:bCs/>
                <w:sz w:val="22"/>
                <w:szCs w:val="22"/>
              </w:rPr>
              <w:t xml:space="preserve"> </w:t>
            </w:r>
          </w:p>
          <w:p w:rsidR="007805E1" w:rsidRPr="00B47BA0" w:rsidRDefault="00BB4229" w:rsidP="004B63F8">
            <w:pPr>
              <w:rPr>
                <w:rFonts w:eastAsia="Calibri"/>
                <w:bCs/>
                <w:sz w:val="22"/>
                <w:szCs w:val="22"/>
              </w:rPr>
            </w:pPr>
            <w:r>
              <w:rPr>
                <w:rFonts w:eastAsia="Calibri"/>
                <w:bCs/>
                <w:sz w:val="22"/>
                <w:szCs w:val="22"/>
              </w:rPr>
              <w:t>Norēķinu konts:</w:t>
            </w:r>
            <w:r w:rsidR="00680C14">
              <w:rPr>
                <w:rFonts w:eastAsia="Calibri"/>
                <w:bCs/>
                <w:sz w:val="22"/>
                <w:szCs w:val="22"/>
              </w:rPr>
              <w:t xml:space="preserve"> xxxxxxxx</w:t>
            </w:r>
            <w:bookmarkStart w:id="2" w:name="_GoBack"/>
            <w:bookmarkEnd w:id="2"/>
          </w:p>
          <w:p w:rsidR="007805E1" w:rsidRPr="00B47BA0" w:rsidRDefault="007805E1" w:rsidP="004B63F8">
            <w:pPr>
              <w:rPr>
                <w:rFonts w:eastAsia="Calibri"/>
                <w:bCs/>
                <w:sz w:val="22"/>
                <w:szCs w:val="22"/>
              </w:rPr>
            </w:pPr>
          </w:p>
        </w:tc>
      </w:tr>
      <w:tr w:rsidR="007805E1" w:rsidRPr="00A64F2E" w:rsidTr="004B63F8">
        <w:trPr>
          <w:trHeight w:val="1026"/>
        </w:trPr>
        <w:tc>
          <w:tcPr>
            <w:tcW w:w="4361" w:type="dxa"/>
          </w:tcPr>
          <w:p w:rsidR="007805E1" w:rsidRPr="00B47BA0" w:rsidRDefault="007805E1" w:rsidP="004B63F8">
            <w:pPr>
              <w:rPr>
                <w:sz w:val="22"/>
                <w:szCs w:val="22"/>
              </w:rPr>
            </w:pPr>
          </w:p>
          <w:p w:rsidR="007805E1" w:rsidRPr="00B47BA0" w:rsidRDefault="007805E1" w:rsidP="004B63F8">
            <w:pPr>
              <w:rPr>
                <w:sz w:val="22"/>
                <w:szCs w:val="22"/>
              </w:rPr>
            </w:pPr>
          </w:p>
          <w:p w:rsidR="007805E1" w:rsidRPr="00B47BA0" w:rsidRDefault="007805E1" w:rsidP="004B63F8">
            <w:pPr>
              <w:rPr>
                <w:sz w:val="22"/>
                <w:szCs w:val="22"/>
              </w:rPr>
            </w:pPr>
            <w:r w:rsidRPr="00B47BA0">
              <w:rPr>
                <w:sz w:val="22"/>
                <w:szCs w:val="22"/>
              </w:rPr>
              <w:t>Priekšsēdētājs _________J.Veits</w:t>
            </w:r>
          </w:p>
          <w:p w:rsidR="007805E1" w:rsidRPr="00B47BA0" w:rsidRDefault="007805E1" w:rsidP="004B63F8">
            <w:pPr>
              <w:rPr>
                <w:sz w:val="22"/>
                <w:szCs w:val="22"/>
              </w:rPr>
            </w:pPr>
          </w:p>
        </w:tc>
        <w:tc>
          <w:tcPr>
            <w:tcW w:w="4252" w:type="dxa"/>
          </w:tcPr>
          <w:p w:rsidR="007805E1" w:rsidRPr="00B47BA0" w:rsidRDefault="007805E1" w:rsidP="004B63F8">
            <w:pPr>
              <w:rPr>
                <w:rFonts w:eastAsia="Calibri"/>
                <w:b/>
                <w:bCs/>
                <w:sz w:val="22"/>
                <w:szCs w:val="22"/>
              </w:rPr>
            </w:pPr>
          </w:p>
          <w:p w:rsidR="007805E1" w:rsidRPr="00B47BA0" w:rsidRDefault="007805E1" w:rsidP="004B63F8">
            <w:pPr>
              <w:jc w:val="both"/>
              <w:rPr>
                <w:rFonts w:eastAsia="Calibri"/>
                <w:b/>
                <w:bCs/>
                <w:sz w:val="22"/>
                <w:szCs w:val="22"/>
              </w:rPr>
            </w:pPr>
          </w:p>
          <w:p w:rsidR="007805E1" w:rsidRPr="00A64F2E" w:rsidRDefault="007805E1" w:rsidP="004B63F8">
            <w:pPr>
              <w:jc w:val="both"/>
              <w:rPr>
                <w:rFonts w:eastAsia="Calibri"/>
                <w:bCs/>
                <w:sz w:val="22"/>
                <w:szCs w:val="22"/>
              </w:rPr>
            </w:pPr>
            <w:r w:rsidRPr="00B47BA0">
              <w:rPr>
                <w:rFonts w:eastAsia="Calibri"/>
                <w:bCs/>
                <w:sz w:val="22"/>
                <w:szCs w:val="22"/>
              </w:rPr>
              <w:t>Valdes loceklis</w:t>
            </w:r>
            <w:r w:rsidR="0014068A">
              <w:rPr>
                <w:rFonts w:eastAsia="Calibri"/>
                <w:bCs/>
                <w:sz w:val="22"/>
                <w:szCs w:val="22"/>
              </w:rPr>
              <w:t xml:space="preserve"> __________K</w:t>
            </w:r>
            <w:r w:rsidRPr="00B47BA0">
              <w:rPr>
                <w:rFonts w:eastAsia="Calibri"/>
                <w:bCs/>
                <w:sz w:val="22"/>
                <w:szCs w:val="22"/>
              </w:rPr>
              <w:t>.Lagzdiņš</w:t>
            </w:r>
          </w:p>
        </w:tc>
      </w:tr>
    </w:tbl>
    <w:p w:rsidR="007805E1" w:rsidRDefault="007805E1">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p w:rsidR="0063136D" w:rsidRDefault="0063136D">
      <w:pPr>
        <w:rPr>
          <w:b/>
          <w:bCs/>
        </w:rPr>
      </w:pPr>
    </w:p>
    <w:sectPr w:rsidR="006313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num w:numId="1">
    <w:abstractNumId w:val="9"/>
  </w:num>
  <w:num w:numId="2">
    <w:abstractNumId w:val="6"/>
  </w:num>
  <w:num w:numId="3">
    <w:abstractNumId w:val="1"/>
  </w:num>
  <w:num w:numId="4">
    <w:abstractNumId w:val="2"/>
  </w:num>
  <w:num w:numId="5">
    <w:abstractNumId w:val="3"/>
  </w:num>
  <w:num w:numId="6">
    <w:abstractNumId w:val="0"/>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52"/>
    <w:rsid w:val="00020D3F"/>
    <w:rsid w:val="00043888"/>
    <w:rsid w:val="000702EB"/>
    <w:rsid w:val="0007113B"/>
    <w:rsid w:val="000D65D6"/>
    <w:rsid w:val="00103631"/>
    <w:rsid w:val="00107394"/>
    <w:rsid w:val="00110AE0"/>
    <w:rsid w:val="0014068A"/>
    <w:rsid w:val="0017411B"/>
    <w:rsid w:val="0019099D"/>
    <w:rsid w:val="001B7E02"/>
    <w:rsid w:val="001E026C"/>
    <w:rsid w:val="001F7623"/>
    <w:rsid w:val="00203FF6"/>
    <w:rsid w:val="00205F91"/>
    <w:rsid w:val="002A7FC3"/>
    <w:rsid w:val="002B4A23"/>
    <w:rsid w:val="002D29A7"/>
    <w:rsid w:val="002E18E6"/>
    <w:rsid w:val="00312347"/>
    <w:rsid w:val="00331601"/>
    <w:rsid w:val="00332C59"/>
    <w:rsid w:val="003C0710"/>
    <w:rsid w:val="003C68E0"/>
    <w:rsid w:val="003E48F9"/>
    <w:rsid w:val="00415262"/>
    <w:rsid w:val="00423449"/>
    <w:rsid w:val="00464D36"/>
    <w:rsid w:val="00483C0F"/>
    <w:rsid w:val="004C424C"/>
    <w:rsid w:val="004E7290"/>
    <w:rsid w:val="005021E4"/>
    <w:rsid w:val="0051591E"/>
    <w:rsid w:val="005264C0"/>
    <w:rsid w:val="0053467C"/>
    <w:rsid w:val="00540393"/>
    <w:rsid w:val="00560371"/>
    <w:rsid w:val="005A324E"/>
    <w:rsid w:val="005E4D83"/>
    <w:rsid w:val="0063136D"/>
    <w:rsid w:val="00637BFB"/>
    <w:rsid w:val="00673035"/>
    <w:rsid w:val="00680C14"/>
    <w:rsid w:val="00685D65"/>
    <w:rsid w:val="006937E4"/>
    <w:rsid w:val="006A02D6"/>
    <w:rsid w:val="006C3272"/>
    <w:rsid w:val="006D6406"/>
    <w:rsid w:val="007003DF"/>
    <w:rsid w:val="00740F5A"/>
    <w:rsid w:val="00742BBF"/>
    <w:rsid w:val="007700AD"/>
    <w:rsid w:val="007805E1"/>
    <w:rsid w:val="007921FD"/>
    <w:rsid w:val="007F4A8E"/>
    <w:rsid w:val="007F6B03"/>
    <w:rsid w:val="007F7618"/>
    <w:rsid w:val="00851BBC"/>
    <w:rsid w:val="008B7B61"/>
    <w:rsid w:val="008B7F4F"/>
    <w:rsid w:val="008D30E4"/>
    <w:rsid w:val="008E4C29"/>
    <w:rsid w:val="009B0A45"/>
    <w:rsid w:val="009B1460"/>
    <w:rsid w:val="009B1C11"/>
    <w:rsid w:val="009F4C3D"/>
    <w:rsid w:val="00A10363"/>
    <w:rsid w:val="00A32920"/>
    <w:rsid w:val="00A7263D"/>
    <w:rsid w:val="00A9794A"/>
    <w:rsid w:val="00AB048C"/>
    <w:rsid w:val="00AB2915"/>
    <w:rsid w:val="00AC6246"/>
    <w:rsid w:val="00AD7788"/>
    <w:rsid w:val="00AF3252"/>
    <w:rsid w:val="00AF3ED9"/>
    <w:rsid w:val="00AF7721"/>
    <w:rsid w:val="00B00339"/>
    <w:rsid w:val="00B62EAA"/>
    <w:rsid w:val="00B662BF"/>
    <w:rsid w:val="00B707E6"/>
    <w:rsid w:val="00BB4229"/>
    <w:rsid w:val="00C01079"/>
    <w:rsid w:val="00C06D7E"/>
    <w:rsid w:val="00C32C67"/>
    <w:rsid w:val="00C45B09"/>
    <w:rsid w:val="00C7681E"/>
    <w:rsid w:val="00CC0AA9"/>
    <w:rsid w:val="00CD01C1"/>
    <w:rsid w:val="00CE579F"/>
    <w:rsid w:val="00D305A9"/>
    <w:rsid w:val="00D46C7A"/>
    <w:rsid w:val="00D61EED"/>
    <w:rsid w:val="00D63066"/>
    <w:rsid w:val="00D67C4A"/>
    <w:rsid w:val="00D92499"/>
    <w:rsid w:val="00DB3D11"/>
    <w:rsid w:val="00DE349B"/>
    <w:rsid w:val="00DE707C"/>
    <w:rsid w:val="00DF1C07"/>
    <w:rsid w:val="00DF6BDD"/>
    <w:rsid w:val="00E17D1C"/>
    <w:rsid w:val="00E25B17"/>
    <w:rsid w:val="00E81312"/>
    <w:rsid w:val="00EA4F87"/>
    <w:rsid w:val="00ED28D7"/>
    <w:rsid w:val="00EE063D"/>
    <w:rsid w:val="00F12EB0"/>
    <w:rsid w:val="00F34A2F"/>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52"/>
    <w:pP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
    <w:basedOn w:val="Normal"/>
    <w:link w:val="ListParagraphChar"/>
    <w:uiPriority w:val="34"/>
    <w:qFormat/>
    <w:rsid w:val="00AF3252"/>
    <w:pPr>
      <w:ind w:left="720"/>
    </w:pPr>
  </w:style>
  <w:style w:type="paragraph" w:styleId="BodyTextIndent">
    <w:name w:val="Body Text Indent"/>
    <w:basedOn w:val="Normal"/>
    <w:link w:val="BodyTextIndentChar"/>
    <w:uiPriority w:val="99"/>
    <w:rsid w:val="00AF3252"/>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AF3252"/>
    <w:rPr>
      <w:rFonts w:ascii="Times New Roman" w:eastAsia="Times New Roman" w:hAnsi="Times New Roman" w:cs="Times New Roman"/>
      <w:sz w:val="24"/>
      <w:szCs w:val="24"/>
    </w:rPr>
  </w:style>
  <w:style w:type="paragraph" w:styleId="BodyText">
    <w:name w:val="Body Text"/>
    <w:basedOn w:val="Normal"/>
    <w:link w:val="BodyTextChar"/>
    <w:unhideWhenUsed/>
    <w:rsid w:val="00AF3252"/>
    <w:pPr>
      <w:suppressAutoHyphens/>
      <w:jc w:val="center"/>
    </w:pPr>
    <w:rPr>
      <w:color w:val="auto"/>
      <w:sz w:val="20"/>
      <w:szCs w:val="20"/>
      <w:lang w:eastAsia="ar-SA"/>
    </w:rPr>
  </w:style>
  <w:style w:type="character" w:customStyle="1" w:styleId="BodyTextChar">
    <w:name w:val="Body Text Char"/>
    <w:basedOn w:val="DefaultParagraphFont"/>
    <w:link w:val="BodyText"/>
    <w:rsid w:val="00AF3252"/>
    <w:rPr>
      <w:rFonts w:ascii="Times New Roman" w:eastAsia="Times New Roman" w:hAnsi="Times New Roman" w:cs="Times New Roman"/>
      <w:sz w:val="20"/>
      <w:szCs w:val="20"/>
      <w:lang w:eastAsia="ar-SA"/>
    </w:rPr>
  </w:style>
  <w:style w:type="character" w:customStyle="1" w:styleId="ListParagraphChar">
    <w:name w:val="List Paragraph Char"/>
    <w:aliases w:val="Normal bullet 2 Char,Bullet list Char,List Paragraph1 Char"/>
    <w:link w:val="ListParagraph"/>
    <w:uiPriority w:val="34"/>
    <w:rsid w:val="00AF3252"/>
    <w:rPr>
      <w:rFonts w:ascii="Times New Roman" w:eastAsia="Times New Roman" w:hAnsi="Times New Roman" w:cs="Times New Roman"/>
      <w:color w:val="000000"/>
      <w:sz w:val="24"/>
      <w:szCs w:val="24"/>
      <w:lang w:eastAsia="lv-LV"/>
    </w:rPr>
  </w:style>
  <w:style w:type="paragraph" w:customStyle="1" w:styleId="charchar">
    <w:name w:val="charchar"/>
    <w:basedOn w:val="Normal"/>
    <w:rsid w:val="00AF3252"/>
    <w:pPr>
      <w:ind w:left="1531" w:hanging="811"/>
    </w:pPr>
    <w:rPr>
      <w:color w:val="auto"/>
    </w:rPr>
  </w:style>
  <w:style w:type="character" w:styleId="Hyperlink">
    <w:name w:val="Hyperlink"/>
    <w:basedOn w:val="DefaultParagraphFont"/>
    <w:uiPriority w:val="99"/>
    <w:unhideWhenUsed/>
    <w:rsid w:val="009F4C3D"/>
    <w:rPr>
      <w:color w:val="0000FF" w:themeColor="hyperlink"/>
      <w:u w:val="single"/>
    </w:rPr>
  </w:style>
  <w:style w:type="table" w:styleId="TableGrid">
    <w:name w:val="Table Grid"/>
    <w:basedOn w:val="TableNormal"/>
    <w:uiPriority w:val="39"/>
    <w:rsid w:val="0078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ED9"/>
    <w:rPr>
      <w:rFonts w:ascii="Tahoma" w:hAnsi="Tahoma" w:cs="Tahoma"/>
      <w:sz w:val="16"/>
      <w:szCs w:val="16"/>
    </w:rPr>
  </w:style>
  <w:style w:type="character" w:customStyle="1" w:styleId="BalloonTextChar">
    <w:name w:val="Balloon Text Char"/>
    <w:basedOn w:val="DefaultParagraphFont"/>
    <w:link w:val="BalloonText"/>
    <w:uiPriority w:val="99"/>
    <w:semiHidden/>
    <w:rsid w:val="00AF3ED9"/>
    <w:rPr>
      <w:rFonts w:ascii="Tahoma" w:eastAsia="Times New Roman" w:hAnsi="Tahoma" w:cs="Tahoma"/>
      <w:color w:val="000000"/>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52"/>
    <w:pP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List Paragraph1"/>
    <w:basedOn w:val="Normal"/>
    <w:link w:val="ListParagraphChar"/>
    <w:uiPriority w:val="34"/>
    <w:qFormat/>
    <w:rsid w:val="00AF3252"/>
    <w:pPr>
      <w:ind w:left="720"/>
    </w:pPr>
  </w:style>
  <w:style w:type="paragraph" w:styleId="BodyTextIndent">
    <w:name w:val="Body Text Indent"/>
    <w:basedOn w:val="Normal"/>
    <w:link w:val="BodyTextIndentChar"/>
    <w:uiPriority w:val="99"/>
    <w:rsid w:val="00AF3252"/>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rsid w:val="00AF3252"/>
    <w:rPr>
      <w:rFonts w:ascii="Times New Roman" w:eastAsia="Times New Roman" w:hAnsi="Times New Roman" w:cs="Times New Roman"/>
      <w:sz w:val="24"/>
      <w:szCs w:val="24"/>
    </w:rPr>
  </w:style>
  <w:style w:type="paragraph" w:styleId="BodyText">
    <w:name w:val="Body Text"/>
    <w:basedOn w:val="Normal"/>
    <w:link w:val="BodyTextChar"/>
    <w:unhideWhenUsed/>
    <w:rsid w:val="00AF3252"/>
    <w:pPr>
      <w:suppressAutoHyphens/>
      <w:jc w:val="center"/>
    </w:pPr>
    <w:rPr>
      <w:color w:val="auto"/>
      <w:sz w:val="20"/>
      <w:szCs w:val="20"/>
      <w:lang w:eastAsia="ar-SA"/>
    </w:rPr>
  </w:style>
  <w:style w:type="character" w:customStyle="1" w:styleId="BodyTextChar">
    <w:name w:val="Body Text Char"/>
    <w:basedOn w:val="DefaultParagraphFont"/>
    <w:link w:val="BodyText"/>
    <w:rsid w:val="00AF3252"/>
    <w:rPr>
      <w:rFonts w:ascii="Times New Roman" w:eastAsia="Times New Roman" w:hAnsi="Times New Roman" w:cs="Times New Roman"/>
      <w:sz w:val="20"/>
      <w:szCs w:val="20"/>
      <w:lang w:eastAsia="ar-SA"/>
    </w:rPr>
  </w:style>
  <w:style w:type="character" w:customStyle="1" w:styleId="ListParagraphChar">
    <w:name w:val="List Paragraph Char"/>
    <w:aliases w:val="Normal bullet 2 Char,Bullet list Char,List Paragraph1 Char"/>
    <w:link w:val="ListParagraph"/>
    <w:uiPriority w:val="34"/>
    <w:rsid w:val="00AF3252"/>
    <w:rPr>
      <w:rFonts w:ascii="Times New Roman" w:eastAsia="Times New Roman" w:hAnsi="Times New Roman" w:cs="Times New Roman"/>
      <w:color w:val="000000"/>
      <w:sz w:val="24"/>
      <w:szCs w:val="24"/>
      <w:lang w:eastAsia="lv-LV"/>
    </w:rPr>
  </w:style>
  <w:style w:type="paragraph" w:customStyle="1" w:styleId="charchar">
    <w:name w:val="charchar"/>
    <w:basedOn w:val="Normal"/>
    <w:rsid w:val="00AF3252"/>
    <w:pPr>
      <w:ind w:left="1531" w:hanging="811"/>
    </w:pPr>
    <w:rPr>
      <w:color w:val="auto"/>
    </w:rPr>
  </w:style>
  <w:style w:type="character" w:styleId="Hyperlink">
    <w:name w:val="Hyperlink"/>
    <w:basedOn w:val="DefaultParagraphFont"/>
    <w:uiPriority w:val="99"/>
    <w:unhideWhenUsed/>
    <w:rsid w:val="009F4C3D"/>
    <w:rPr>
      <w:color w:val="0000FF" w:themeColor="hyperlink"/>
      <w:u w:val="single"/>
    </w:rPr>
  </w:style>
  <w:style w:type="table" w:styleId="TableGrid">
    <w:name w:val="Table Grid"/>
    <w:basedOn w:val="TableNormal"/>
    <w:uiPriority w:val="39"/>
    <w:rsid w:val="0078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ED9"/>
    <w:rPr>
      <w:rFonts w:ascii="Tahoma" w:hAnsi="Tahoma" w:cs="Tahoma"/>
      <w:sz w:val="16"/>
      <w:szCs w:val="16"/>
    </w:rPr>
  </w:style>
  <w:style w:type="character" w:customStyle="1" w:styleId="BalloonTextChar">
    <w:name w:val="Balloon Text Char"/>
    <w:basedOn w:val="DefaultParagraphFont"/>
    <w:link w:val="BalloonText"/>
    <w:uiPriority w:val="99"/>
    <w:semiHidden/>
    <w:rsid w:val="00AF3ED9"/>
    <w:rPr>
      <w:rFonts w:ascii="Tahoma" w:eastAsia="Times New Roman" w:hAnsi="Tahoma" w:cs="Tahoma"/>
      <w:color w:val="000000"/>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ands.klasens@rucav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12405</Words>
  <Characters>7071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5</cp:revision>
  <cp:lastPrinted>2018-04-05T13:20:00Z</cp:lastPrinted>
  <dcterms:created xsi:type="dcterms:W3CDTF">2018-04-12T14:05:00Z</dcterms:created>
  <dcterms:modified xsi:type="dcterms:W3CDTF">2018-04-12T14:15:00Z</dcterms:modified>
</cp:coreProperties>
</file>