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70E" w:rsidRDefault="00D4770E">
      <w:pPr>
        <w:pStyle w:val="Bezatstarpm"/>
        <w:jc w:val="right"/>
      </w:pPr>
      <w:bookmarkStart w:id="0" w:name="_GoBack"/>
      <w:bookmarkEnd w:id="0"/>
    </w:p>
    <w:p w:rsidR="00D4770E" w:rsidRDefault="007527DE">
      <w:pPr>
        <w:pStyle w:val="Standard"/>
        <w:ind w:firstLine="720"/>
        <w:jc w:val="center"/>
      </w:pPr>
      <w:r>
        <w:rPr>
          <w:rFonts w:ascii="Times New Roman" w:hAnsi="Times New Roman" w:cs="Times New Roman"/>
          <w:b/>
          <w:bCs/>
        </w:rPr>
        <w:t xml:space="preserve">  </w:t>
      </w:r>
      <w:bookmarkStart w:id="1" w:name="_Hlk13732295"/>
      <w:r>
        <w:rPr>
          <w:rFonts w:ascii="Times New Roman" w:hAnsi="Times New Roman" w:cs="Times New Roman"/>
          <w:b/>
          <w:bCs/>
          <w:color w:val="000000"/>
        </w:rPr>
        <w:t>LĪGUMS Nr.2019/</w:t>
      </w:r>
      <w:r>
        <w:rPr>
          <w:rFonts w:ascii="Times New Roman" w:eastAsia="Calibri" w:hAnsi="Times New Roman" w:cs="Times New Roman"/>
          <w:b/>
          <w:bCs/>
          <w:color w:val="000000"/>
        </w:rPr>
        <w:t>2.3.27.2/206</w:t>
      </w:r>
    </w:p>
    <w:bookmarkEnd w:id="1"/>
    <w:p w:rsidR="00D4770E" w:rsidRDefault="007527DE">
      <w:pPr>
        <w:pStyle w:val="Standard"/>
        <w:jc w:val="center"/>
      </w:pPr>
      <w:r>
        <w:rPr>
          <w:rFonts w:ascii="Times New Roman" w:eastAsia="Times New Roman" w:hAnsi="Times New Roman" w:cs="Times New Roman"/>
          <w:i/>
          <w:iCs/>
          <w:lang w:eastAsia="lv-LV"/>
        </w:rPr>
        <w:t>Par transporta dīzeļdegvielas vairumtirdzniecība un piegādi</w:t>
      </w:r>
    </w:p>
    <w:p w:rsidR="00D4770E" w:rsidRDefault="00D4770E">
      <w:pPr>
        <w:pStyle w:val="Standard"/>
        <w:jc w:val="center"/>
        <w:rPr>
          <w:rFonts w:ascii="Times New Roman" w:eastAsia="Times New Roman" w:hAnsi="Times New Roman" w:cs="Times New Roman"/>
          <w:lang w:eastAsia="lv-LV"/>
        </w:rPr>
      </w:pPr>
    </w:p>
    <w:p w:rsidR="00D4770E" w:rsidRDefault="007527DE">
      <w:pPr>
        <w:pStyle w:val="Standard"/>
        <w:jc w:val="center"/>
      </w:pP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Rucavas novada Rucavas pagastā</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2019.gada 15</w:t>
      </w:r>
      <w:r>
        <w:rPr>
          <w:rFonts w:ascii="Times New Roman" w:eastAsia="Calibri" w:hAnsi="Times New Roman" w:cs="Times New Roman"/>
          <w:color w:val="000000"/>
          <w:lang w:eastAsia="lv-LV"/>
        </w:rPr>
        <w:t>. jūlijā</w:t>
      </w:r>
    </w:p>
    <w:p w:rsidR="00D4770E" w:rsidRDefault="00D4770E">
      <w:pPr>
        <w:pStyle w:val="Standard"/>
        <w:jc w:val="both"/>
        <w:rPr>
          <w:rFonts w:ascii="Times New Roman" w:eastAsia="Times New Roman" w:hAnsi="Times New Roman" w:cs="Times New Roman"/>
          <w:lang w:eastAsia="lv-LV"/>
        </w:rPr>
      </w:pPr>
    </w:p>
    <w:p w:rsidR="00D4770E" w:rsidRDefault="007527DE">
      <w:pPr>
        <w:pStyle w:val="Standard"/>
        <w:jc w:val="both"/>
      </w:pPr>
      <w:r>
        <w:rPr>
          <w:rFonts w:ascii="Times New Roman" w:eastAsia="Times New Roman" w:hAnsi="Times New Roman" w:cs="Times New Roman"/>
          <w:b/>
          <w:lang w:eastAsia="lv-LV"/>
        </w:rPr>
        <w:tab/>
      </w:r>
      <w:r>
        <w:rPr>
          <w:rFonts w:ascii="Times New Roman" w:hAnsi="Times New Roman" w:cs="Times New Roman"/>
          <w:b/>
        </w:rPr>
        <w:t xml:space="preserve">Rucavas novada dome, </w:t>
      </w:r>
      <w:r>
        <w:rPr>
          <w:rFonts w:ascii="Times New Roman" w:hAnsi="Times New Roman" w:cs="Times New Roman"/>
        </w:rPr>
        <w:t>reģ. Nr. LV</w:t>
      </w:r>
      <w:r>
        <w:rPr>
          <w:rFonts w:ascii="Times New Roman" w:hAnsi="Times New Roman" w:cs="Times New Roman"/>
        </w:rPr>
        <w:t xml:space="preserve"> 90000059230, “Pagastmāja”, Rucava, Rucavas pagasts, Rucavas novads, LV - 3477, tās domes priekšsēdētāja Jāņa Veita personā, </w:t>
      </w:r>
      <w:r>
        <w:rPr>
          <w:rFonts w:ascii="Times New Roman" w:eastAsia="Times New Roman" w:hAnsi="Times New Roman" w:cs="Times New Roman"/>
        </w:rPr>
        <w:t>kurš rīkojas, pamatojoties uz likuma „Par pašvaldībām” un Rucavas novada domes 2009.gada 17. jūlija saistošo noteikumu Nr.1 „Rucava</w:t>
      </w:r>
      <w:r>
        <w:rPr>
          <w:rFonts w:ascii="Times New Roman" w:eastAsia="Times New Roman" w:hAnsi="Times New Roman" w:cs="Times New Roman"/>
        </w:rPr>
        <w:t>s novada pašvaldības nolikums” pamata, turpmāk šī līguma tekstā saukts</w:t>
      </w:r>
      <w:r>
        <w:rPr>
          <w:rFonts w:ascii="Times New Roman" w:hAnsi="Times New Roman" w:cs="Times New Roman"/>
        </w:rPr>
        <w:t xml:space="preserve"> Pircējs no vienas </w:t>
      </w:r>
      <w:proofErr w:type="gramStart"/>
      <w:r>
        <w:rPr>
          <w:rFonts w:ascii="Times New Roman" w:hAnsi="Times New Roman" w:cs="Times New Roman"/>
        </w:rPr>
        <w:t>puses,  un</w:t>
      </w:r>
      <w:proofErr w:type="gramEnd"/>
    </w:p>
    <w:p w:rsidR="00D4770E" w:rsidRDefault="007527DE">
      <w:pPr>
        <w:pStyle w:val="Textbody"/>
        <w:spacing w:after="0" w:line="240" w:lineRule="auto"/>
        <w:jc w:val="both"/>
      </w:pPr>
      <w:r>
        <w:rPr>
          <w:rFonts w:ascii="Times New Roman" w:hAnsi="Times New Roman" w:cs="Times New Roman"/>
          <w:b/>
        </w:rPr>
        <w:tab/>
        <w:t xml:space="preserve">Liepājas speciālās ekonomiskās zonas SIA </w:t>
      </w:r>
      <w:proofErr w:type="gramStart"/>
      <w:r>
        <w:rPr>
          <w:rFonts w:ascii="Times New Roman" w:hAnsi="Times New Roman" w:cs="Times New Roman"/>
          <w:b/>
        </w:rPr>
        <w:t>V.Biļuka</w:t>
      </w:r>
      <w:proofErr w:type="gramEnd"/>
      <w:r>
        <w:rPr>
          <w:rFonts w:ascii="Times New Roman" w:hAnsi="Times New Roman" w:cs="Times New Roman"/>
          <w:b/>
        </w:rPr>
        <w:t xml:space="preserve"> komercfirma “EVIJA”</w:t>
      </w:r>
      <w:r>
        <w:rPr>
          <w:rFonts w:ascii="Times New Roman" w:hAnsi="Times New Roman" w:cs="Times New Roman"/>
          <w:b/>
          <w:iCs/>
        </w:rPr>
        <w:t xml:space="preserve">, </w:t>
      </w:r>
      <w:r>
        <w:rPr>
          <w:rFonts w:ascii="Times New Roman" w:hAnsi="Times New Roman" w:cs="Times New Roman"/>
          <w:iCs/>
        </w:rPr>
        <w:t xml:space="preserve">reģ.Nr.42103006654, </w:t>
      </w:r>
      <w:r>
        <w:rPr>
          <w:rFonts w:ascii="Times New Roman" w:hAnsi="Times New Roman" w:cs="Times New Roman"/>
        </w:rPr>
        <w:t>tās valdes locekļa Vasilija Biļuka</w:t>
      </w:r>
      <w:r>
        <w:rPr>
          <w:rFonts w:ascii="Times New Roman" w:hAnsi="Times New Roman" w:cs="Times New Roman"/>
          <w:b/>
        </w:rPr>
        <w:t xml:space="preserve"> </w:t>
      </w:r>
      <w:r>
        <w:rPr>
          <w:rFonts w:ascii="Times New Roman" w:hAnsi="Times New Roman" w:cs="Times New Roman"/>
        </w:rPr>
        <w:t>personā, kura rīkojas saskaņā</w:t>
      </w:r>
      <w:r>
        <w:rPr>
          <w:rFonts w:ascii="Times New Roman" w:hAnsi="Times New Roman" w:cs="Times New Roman"/>
        </w:rPr>
        <w:t xml:space="preserve"> ar uzņēmuma Statūtiem, turpmāk tekstā saukts Pārdevējs, no otras puses (Pircējs un Pārdevējs, kopā un atsevišķi tekstā saukti Puses/Puse), pamatojoties uz iepirkumu "Transporta dīzeļdegvielas vairumtirdzniecība un piegāde Rucavas novada pašvaldības vajadz</w:t>
      </w:r>
      <w:r>
        <w:rPr>
          <w:rFonts w:ascii="Times New Roman" w:hAnsi="Times New Roman" w:cs="Times New Roman"/>
        </w:rPr>
        <w:t>ībām", (Iepirkuma identifikācijas Nr. RND 2019/6) rezultātiem, noslēdz šo līgumu (turpmāk – Līgums) par sekojošo:</w:t>
      </w:r>
    </w:p>
    <w:p w:rsidR="00D4770E" w:rsidRDefault="00D4770E">
      <w:pPr>
        <w:pStyle w:val="Standard"/>
        <w:jc w:val="both"/>
        <w:rPr>
          <w:rFonts w:ascii="Times New Roman" w:eastAsia="Times New Roman" w:hAnsi="Times New Roman" w:cs="Times New Roman"/>
          <w:lang w:eastAsia="lv-LV"/>
        </w:rPr>
      </w:pPr>
    </w:p>
    <w:p w:rsidR="00D4770E" w:rsidRDefault="007527DE">
      <w:pPr>
        <w:pStyle w:val="Sarakstarindkopa"/>
        <w:numPr>
          <w:ilvl w:val="0"/>
          <w:numId w:val="8"/>
        </w:numPr>
        <w:spacing w:after="0"/>
        <w:jc w:val="center"/>
      </w:pPr>
      <w:r>
        <w:rPr>
          <w:rFonts w:ascii="Times New Roman" w:eastAsia="Times New Roman" w:hAnsi="Times New Roman" w:cs="Times New Roman"/>
          <w:b/>
          <w:lang w:eastAsia="lv-LV"/>
        </w:rPr>
        <w:t>Līguma priekšmets</w:t>
      </w:r>
    </w:p>
    <w:p w:rsidR="00D4770E" w:rsidRDefault="00D4770E">
      <w:pPr>
        <w:pStyle w:val="Standard"/>
        <w:jc w:val="center"/>
        <w:rPr>
          <w:rFonts w:ascii="Times New Roman" w:eastAsia="Times New Roman" w:hAnsi="Times New Roman" w:cs="Times New Roman"/>
          <w:b/>
          <w:lang w:eastAsia="lv-LV"/>
        </w:rPr>
      </w:pPr>
    </w:p>
    <w:p w:rsidR="00D4770E" w:rsidRDefault="007527DE">
      <w:pPr>
        <w:pStyle w:val="Standard"/>
        <w:jc w:val="both"/>
      </w:pPr>
      <w:r>
        <w:rPr>
          <w:rFonts w:ascii="Times New Roman" w:hAnsi="Times New Roman" w:cs="Times New Roman"/>
          <w:lang w:val="de-DE"/>
        </w:rPr>
        <w:t xml:space="preserve">1.1. Pārdevējs pārdod </w:t>
      </w:r>
      <w:r>
        <w:rPr>
          <w:rFonts w:ascii="Times New Roman" w:hAnsi="Times New Roman" w:cs="Times New Roman"/>
        </w:rPr>
        <w:t xml:space="preserve">un Pircējs </w:t>
      </w:r>
      <w:r>
        <w:rPr>
          <w:rFonts w:ascii="Times New Roman" w:hAnsi="Times New Roman" w:cs="Times New Roman"/>
          <w:bCs/>
        </w:rPr>
        <w:t xml:space="preserve">vairumā pērk transporta dīzeļdegvielu (turpmāk tekstā Degviela) </w:t>
      </w:r>
      <w:r>
        <w:rPr>
          <w:rFonts w:ascii="Times New Roman" w:hAnsi="Times New Roman" w:cs="Times New Roman"/>
        </w:rPr>
        <w:t xml:space="preserve">atbilstoši Nolikumā un </w:t>
      </w:r>
      <w:r>
        <w:rPr>
          <w:rFonts w:ascii="Times New Roman" w:hAnsi="Times New Roman" w:cs="Times New Roman"/>
        </w:rPr>
        <w:t>Tehniskajā specifikācijā (Līguma 2.pielikums) noteiktajām prasībām.</w:t>
      </w:r>
    </w:p>
    <w:p w:rsidR="00D4770E" w:rsidRDefault="007527DE">
      <w:pPr>
        <w:pStyle w:val="Standard"/>
        <w:jc w:val="both"/>
        <w:rPr>
          <w:rFonts w:ascii="Times New Roman" w:hAnsi="Times New Roman" w:cs="Times New Roman"/>
        </w:rPr>
      </w:pPr>
      <w:r>
        <w:rPr>
          <w:rFonts w:ascii="Times New Roman" w:hAnsi="Times New Roman" w:cs="Times New Roman"/>
        </w:rPr>
        <w:t>1.2. Pārdevējs ar savu transportu piegādā Degvielu adresē: „Sudrabi”, Rucava, Rucavas pagasts, Rucavas novads, pēc Pircēja pieprasījuma, 3 (trīs) darba dienu laikā.</w:t>
      </w:r>
    </w:p>
    <w:p w:rsidR="00D4770E" w:rsidRDefault="007527DE">
      <w:pPr>
        <w:pStyle w:val="Standard"/>
        <w:jc w:val="both"/>
      </w:pPr>
      <w:r>
        <w:rPr>
          <w:rFonts w:ascii="Times New Roman" w:hAnsi="Times New Roman" w:cs="Times New Roman"/>
        </w:rPr>
        <w:t>1.3.</w:t>
      </w:r>
      <w:r>
        <w:rPr>
          <w:rFonts w:ascii="Times New Roman" w:hAnsi="Times New Roman" w:cs="Times New Roman"/>
          <w:color w:val="000000"/>
        </w:rPr>
        <w:t xml:space="preserve"> K</w:t>
      </w:r>
      <w:r>
        <w:rPr>
          <w:rFonts w:ascii="Times New Roman" w:hAnsi="Times New Roman" w:cs="Times New Roman"/>
          <w:color w:val="000000"/>
          <w:lang w:val="de-DE"/>
        </w:rPr>
        <w:t>onkrēto Degvielas</w:t>
      </w:r>
      <w:r>
        <w:rPr>
          <w:rFonts w:ascii="Times New Roman" w:hAnsi="Times New Roman" w:cs="Times New Roman"/>
          <w:color w:val="000000"/>
          <w:lang w:val="de-DE"/>
        </w:rPr>
        <w:t xml:space="preserve"> daudzumu pēc apstākļiem, vajadzības un finanšu iespējām noteiks Pircējs Līguma darbības laikā, nepārsniedzot noteikto </w:t>
      </w:r>
      <w:r>
        <w:rPr>
          <w:rFonts w:ascii="Times New Roman" w:hAnsi="Times New Roman" w:cs="Times New Roman"/>
          <w:lang w:val="de-DE"/>
        </w:rPr>
        <w:t>Līguma summu.</w:t>
      </w:r>
    </w:p>
    <w:p w:rsidR="00D4770E" w:rsidRDefault="00D4770E">
      <w:pPr>
        <w:pStyle w:val="Textbody"/>
        <w:spacing w:after="0" w:line="240" w:lineRule="auto"/>
        <w:rPr>
          <w:rFonts w:ascii="Times New Roman" w:hAnsi="Times New Roman" w:cs="Times New Roman"/>
          <w:b/>
          <w:bCs/>
        </w:rPr>
      </w:pPr>
    </w:p>
    <w:p w:rsidR="00D4770E" w:rsidRDefault="007527DE">
      <w:pPr>
        <w:pStyle w:val="Textbody"/>
        <w:spacing w:after="0" w:line="240" w:lineRule="auto"/>
        <w:jc w:val="center"/>
      </w:pPr>
      <w:r>
        <w:rPr>
          <w:rFonts w:ascii="Times New Roman" w:hAnsi="Times New Roman" w:cs="Times New Roman"/>
          <w:b/>
          <w:bCs/>
        </w:rPr>
        <w:t>2. Līguma izpildes termiņš</w:t>
      </w:r>
    </w:p>
    <w:p w:rsidR="00D4770E" w:rsidRDefault="00D4770E">
      <w:pPr>
        <w:pStyle w:val="Textbody"/>
        <w:spacing w:after="0" w:line="240" w:lineRule="auto"/>
        <w:rPr>
          <w:rFonts w:ascii="Times New Roman" w:hAnsi="Times New Roman" w:cs="Times New Roman"/>
          <w:b/>
          <w:bCs/>
        </w:rPr>
      </w:pPr>
    </w:p>
    <w:p w:rsidR="00D4770E" w:rsidRDefault="007527DE">
      <w:pPr>
        <w:pStyle w:val="Textbody"/>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Līgums stājas spēkā no tā parakstīšanas brīža un ir spēkā 12 (divpadsmit) mēnešus no Līguma </w:t>
      </w:r>
      <w:r>
        <w:rPr>
          <w:rFonts w:ascii="Times New Roman" w:hAnsi="Times New Roman" w:cs="Times New Roman"/>
        </w:rPr>
        <w:t>parakstīšanas vai līdz Līguma 3.1. punktā minētās Līguma summas sasniegšanai, atkarībā no tā, kurš no apstākļiem iestājas ātrāk.</w:t>
      </w:r>
    </w:p>
    <w:p w:rsidR="00D4770E" w:rsidRDefault="007527DE">
      <w:pPr>
        <w:pStyle w:val="Textbody"/>
        <w:numPr>
          <w:ilvl w:val="1"/>
          <w:numId w:val="2"/>
        </w:numPr>
        <w:spacing w:after="0" w:line="240" w:lineRule="auto"/>
        <w:jc w:val="both"/>
        <w:rPr>
          <w:rFonts w:ascii="Times New Roman" w:hAnsi="Times New Roman" w:cs="Times New Roman"/>
        </w:rPr>
      </w:pPr>
      <w:r>
        <w:rPr>
          <w:rFonts w:ascii="Times New Roman" w:hAnsi="Times New Roman" w:cs="Times New Roman"/>
        </w:rPr>
        <w:t>Līguma attiecības atzīstamas par pabeigtām tikai pēc tam, kad Puses ir izpildījušas savstarpējās saistības un norēķinus, kas iz</w:t>
      </w:r>
      <w:r>
        <w:rPr>
          <w:rFonts w:ascii="Times New Roman" w:hAnsi="Times New Roman" w:cs="Times New Roman"/>
        </w:rPr>
        <w:t>riet no šā līguma noteikumiem.</w:t>
      </w:r>
    </w:p>
    <w:p w:rsidR="00D4770E" w:rsidRDefault="00D4770E">
      <w:pPr>
        <w:pStyle w:val="Textbody"/>
        <w:spacing w:after="0" w:line="240" w:lineRule="auto"/>
        <w:jc w:val="both"/>
        <w:rPr>
          <w:rFonts w:ascii="Times New Roman" w:hAnsi="Times New Roman" w:cs="Times New Roman"/>
          <w:b/>
          <w:bCs/>
        </w:rPr>
      </w:pPr>
    </w:p>
    <w:p w:rsidR="00D4770E" w:rsidRDefault="007527DE">
      <w:pPr>
        <w:pStyle w:val="Sarakstarindkopa"/>
        <w:numPr>
          <w:ilvl w:val="0"/>
          <w:numId w:val="2"/>
        </w:numPr>
        <w:tabs>
          <w:tab w:val="left" w:pos="1800"/>
        </w:tabs>
        <w:spacing w:after="0"/>
        <w:jc w:val="center"/>
      </w:pPr>
      <w:r>
        <w:rPr>
          <w:rFonts w:ascii="Times New Roman" w:eastAsia="Times New Roman" w:hAnsi="Times New Roman" w:cs="Times New Roman"/>
          <w:b/>
          <w:lang w:eastAsia="ar-SA"/>
        </w:rPr>
        <w:t>Līguma summa un norēķinu kārtība</w:t>
      </w:r>
    </w:p>
    <w:p w:rsidR="00D4770E" w:rsidRDefault="007527DE">
      <w:pPr>
        <w:pStyle w:val="Sarakstarindkopa"/>
        <w:tabs>
          <w:tab w:val="left" w:pos="360"/>
        </w:tabs>
        <w:spacing w:after="0"/>
        <w:ind w:left="360"/>
        <w:rPr>
          <w:rFonts w:ascii="Times New Roman" w:hAnsi="Times New Roman" w:cs="Times New Roman"/>
        </w:rPr>
      </w:pPr>
      <w:r>
        <w:rPr>
          <w:rFonts w:ascii="Times New Roman" w:hAnsi="Times New Roman" w:cs="Times New Roman"/>
        </w:rPr>
        <w:t xml:space="preserve"> </w:t>
      </w:r>
    </w:p>
    <w:p w:rsidR="00D4770E" w:rsidRDefault="007527DE">
      <w:pPr>
        <w:pStyle w:val="Sarakstarindkopa"/>
        <w:numPr>
          <w:ilvl w:val="1"/>
          <w:numId w:val="2"/>
        </w:numPr>
        <w:spacing w:after="0"/>
        <w:jc w:val="both"/>
      </w:pPr>
      <w:r>
        <w:rPr>
          <w:rFonts w:ascii="Times New Roman" w:hAnsi="Times New Roman" w:cs="Times New Roman"/>
        </w:rPr>
        <w:t xml:space="preserve">Maksimālā Līguma summa, par kādu Pircējs var uzdot Pārdevējam veikt Degvielas piegādi ir </w:t>
      </w:r>
      <w:r>
        <w:rPr>
          <w:rFonts w:ascii="Times New Roman" w:hAnsi="Times New Roman" w:cs="Times New Roman"/>
          <w:b/>
        </w:rPr>
        <w:t>22000,00 EUR</w:t>
      </w:r>
      <w:r>
        <w:rPr>
          <w:rFonts w:ascii="Times New Roman" w:hAnsi="Times New Roman" w:cs="Times New Roman"/>
        </w:rPr>
        <w:t xml:space="preserve"> (divdesmit divi tūkstoši euro </w:t>
      </w:r>
      <w:proofErr w:type="gramStart"/>
      <w:r>
        <w:rPr>
          <w:rFonts w:ascii="Times New Roman" w:hAnsi="Times New Roman" w:cs="Times New Roman"/>
        </w:rPr>
        <w:t>00 euro</w:t>
      </w:r>
      <w:proofErr w:type="gramEnd"/>
      <w:r>
        <w:rPr>
          <w:rFonts w:ascii="Times New Roman" w:hAnsi="Times New Roman" w:cs="Times New Roman"/>
        </w:rPr>
        <w:t xml:space="preserve"> centi), bez PVN.</w:t>
      </w:r>
    </w:p>
    <w:p w:rsidR="00D4770E" w:rsidRDefault="007527DE">
      <w:pPr>
        <w:pStyle w:val="Sarakstarindkopa"/>
        <w:numPr>
          <w:ilvl w:val="1"/>
          <w:numId w:val="2"/>
        </w:numPr>
        <w:tabs>
          <w:tab w:val="left" w:pos="2520"/>
        </w:tabs>
        <w:spacing w:after="0"/>
        <w:jc w:val="both"/>
      </w:pPr>
      <w:r>
        <w:rPr>
          <w:rFonts w:ascii="Times New Roman" w:eastAsia="Calibri" w:hAnsi="Times New Roman" w:cs="Times New Roman"/>
          <w:bCs/>
        </w:rPr>
        <w:t xml:space="preserve"> Degvielas cenu Pārdevējs nosaka</w:t>
      </w:r>
      <w:r>
        <w:rPr>
          <w:rFonts w:ascii="Times New Roman" w:eastAsia="Calibri" w:hAnsi="Times New Roman" w:cs="Times New Roman"/>
          <w:bCs/>
        </w:rPr>
        <w:t xml:space="preserve"> saskaņā ar Pārdevēja Degvielas vairumtirdzniecības cenu konkrētā Pircēja pirkuma izdarīšanas dienā.</w:t>
      </w:r>
    </w:p>
    <w:p w:rsidR="00D4770E" w:rsidRDefault="007527DE">
      <w:pPr>
        <w:pStyle w:val="Sarakstarindkopa"/>
        <w:numPr>
          <w:ilvl w:val="1"/>
          <w:numId w:val="2"/>
        </w:numPr>
        <w:tabs>
          <w:tab w:val="left" w:pos="2520"/>
        </w:tabs>
        <w:spacing w:after="0"/>
        <w:jc w:val="both"/>
      </w:pPr>
      <w:r>
        <w:rPr>
          <w:rFonts w:ascii="Times New Roman" w:eastAsia="Calibri" w:hAnsi="Times New Roman" w:cs="Times New Roman"/>
          <w:bCs/>
        </w:rPr>
        <w:t>Degvielas vairumtirdzniecības cenā ietilpst visas izmaksas un izdevumi, kas saistās ar šī Līguma izpildi, tajā skaitā degvielas cena, tās piegāde uz Līgumā</w:t>
      </w:r>
      <w:r>
        <w:rPr>
          <w:rFonts w:ascii="Times New Roman" w:eastAsia="Calibri" w:hAnsi="Times New Roman" w:cs="Times New Roman"/>
          <w:bCs/>
        </w:rPr>
        <w:t xml:space="preserve"> norādīto vietu, nepieciešamie palīgmateriāli, darbaspēka izmaksas, transporta izmaksas, kā arī citi ar Līguma izpildi saistītie izdevumi, nodokļi, nodevas u.c. maksājumi.</w:t>
      </w:r>
    </w:p>
    <w:p w:rsidR="00D4770E" w:rsidRDefault="007527DE">
      <w:pPr>
        <w:pStyle w:val="Sarakstarindkopa"/>
        <w:numPr>
          <w:ilvl w:val="1"/>
          <w:numId w:val="2"/>
        </w:numPr>
        <w:tabs>
          <w:tab w:val="left" w:pos="2520"/>
        </w:tabs>
        <w:spacing w:after="0"/>
        <w:jc w:val="both"/>
      </w:pPr>
      <w:r>
        <w:rPr>
          <w:rFonts w:ascii="Times New Roman" w:eastAsia="Calibri" w:hAnsi="Times New Roman" w:cs="Times New Roman"/>
        </w:rPr>
        <w:t>Pārdevējs nosaka patstāvīgu atlaidi Pircējam pārdotajai Degvielai saskaņā ar šo Līgu</w:t>
      </w:r>
      <w:r>
        <w:rPr>
          <w:rFonts w:ascii="Times New Roman" w:eastAsia="Calibri" w:hAnsi="Times New Roman" w:cs="Times New Roman"/>
        </w:rPr>
        <w:t xml:space="preserve">mu un Finanšu piedāvājumā (Līguma 1. pielikums) norādīto, visu šā Līguma darbības laiku: </w:t>
      </w:r>
      <w:r>
        <w:rPr>
          <w:rFonts w:ascii="Times New Roman" w:eastAsia="Calibri" w:hAnsi="Times New Roman" w:cs="Times New Roman"/>
          <w:b/>
        </w:rPr>
        <w:t xml:space="preserve">0.008 </w:t>
      </w:r>
      <w:r>
        <w:rPr>
          <w:rFonts w:ascii="Times New Roman" w:eastAsia="Calibri" w:hAnsi="Times New Roman" w:cs="Times New Roman"/>
          <w:b/>
          <w:bCs/>
        </w:rPr>
        <w:t>EUR/1litrs</w:t>
      </w:r>
      <w:r>
        <w:rPr>
          <w:rFonts w:ascii="Times New Roman" w:eastAsia="Calibri" w:hAnsi="Times New Roman" w:cs="Times New Roman"/>
          <w:bCs/>
        </w:rPr>
        <w:t>.</w:t>
      </w:r>
    </w:p>
    <w:p w:rsidR="00D4770E" w:rsidRDefault="007527DE">
      <w:pPr>
        <w:pStyle w:val="Sarakstarindkopa"/>
        <w:numPr>
          <w:ilvl w:val="1"/>
          <w:numId w:val="2"/>
        </w:numPr>
        <w:tabs>
          <w:tab w:val="left" w:pos="2520"/>
        </w:tabs>
        <w:spacing w:after="0"/>
        <w:jc w:val="both"/>
      </w:pPr>
      <w:r>
        <w:rPr>
          <w:rFonts w:ascii="Times New Roman" w:eastAsia="Calibri" w:hAnsi="Times New Roman" w:cs="Times New Roman"/>
          <w:bCs/>
        </w:rPr>
        <w:t xml:space="preserve"> </w:t>
      </w:r>
      <w:r>
        <w:rPr>
          <w:rFonts w:ascii="Times New Roman" w:hAnsi="Times New Roman" w:cs="Times New Roman"/>
          <w:lang w:val="de-DE"/>
        </w:rPr>
        <w:t xml:space="preserve">Norēķini par Degvielas piegādi tiek veikti ar pēcapmaksu, atbilstoši Pārdevēja izrakstītajai un iesniegtajai pavadzīmei – rēķinam.    </w:t>
      </w:r>
    </w:p>
    <w:p w:rsidR="00D4770E" w:rsidRDefault="007527DE">
      <w:pPr>
        <w:pStyle w:val="Sarakstarindkopa"/>
        <w:numPr>
          <w:ilvl w:val="1"/>
          <w:numId w:val="2"/>
        </w:numPr>
        <w:spacing w:after="0"/>
        <w:jc w:val="both"/>
      </w:pPr>
      <w:r>
        <w:rPr>
          <w:rFonts w:ascii="Times New Roman" w:hAnsi="Times New Roman" w:cs="Times New Roman"/>
          <w:lang w:val="de-DE"/>
        </w:rPr>
        <w:lastRenderedPageBreak/>
        <w:t>PVN likme tie</w:t>
      </w:r>
      <w:r>
        <w:rPr>
          <w:rFonts w:ascii="Times New Roman" w:hAnsi="Times New Roman" w:cs="Times New Roman"/>
          <w:lang w:val="de-DE"/>
        </w:rPr>
        <w:t>k piemērota spēkā esošajos normatīvajos aktos noteiktajā kārtībā un apmērā Degvielas piegādes dienā. Izrakstot pavadzīmi – rēķinu, Pārdevējs norāda PVN likmi.</w:t>
      </w:r>
    </w:p>
    <w:p w:rsidR="00D4770E" w:rsidRDefault="007527DE">
      <w:pPr>
        <w:pStyle w:val="Sarakstarindkopa"/>
        <w:numPr>
          <w:ilvl w:val="1"/>
          <w:numId w:val="2"/>
        </w:numPr>
        <w:spacing w:after="0"/>
        <w:jc w:val="both"/>
      </w:pPr>
      <w:r>
        <w:rPr>
          <w:rFonts w:ascii="Times New Roman" w:eastAsia="Times New Roman" w:hAnsi="Times New Roman" w:cs="Times New Roman"/>
          <w:bCs/>
          <w:lang w:eastAsia="ar-SA"/>
        </w:rPr>
        <w:t xml:space="preserve">Pircējs </w:t>
      </w:r>
      <w:r>
        <w:rPr>
          <w:rFonts w:ascii="Times New Roman" w:eastAsia="Times New Roman" w:hAnsi="Times New Roman" w:cs="Times New Roman"/>
          <w:lang w:eastAsia="ar-SA"/>
        </w:rPr>
        <w:t xml:space="preserve">samaksā </w:t>
      </w:r>
      <w:r>
        <w:rPr>
          <w:rFonts w:ascii="Times New Roman" w:eastAsia="Times New Roman" w:hAnsi="Times New Roman" w:cs="Times New Roman"/>
          <w:bCs/>
          <w:lang w:eastAsia="ar-SA"/>
        </w:rPr>
        <w:t>Pārdevējam</w:t>
      </w:r>
      <w:r>
        <w:rPr>
          <w:rFonts w:ascii="Times New Roman" w:eastAsia="Times New Roman" w:hAnsi="Times New Roman" w:cs="Times New Roman"/>
          <w:lang w:eastAsia="ar-SA"/>
        </w:rPr>
        <w:t xml:space="preserve"> par veikto Degvielas piegādi 15 (piecpadsmit) darba dienu laikā pēc at</w:t>
      </w:r>
      <w:r>
        <w:rPr>
          <w:rFonts w:ascii="Times New Roman" w:eastAsia="Times New Roman" w:hAnsi="Times New Roman" w:cs="Times New Roman"/>
          <w:lang w:eastAsia="ar-SA"/>
        </w:rPr>
        <w:t>tiecīgas pavadzīmes - rēķina saņemšanas dienas, veicot pārskaitījumu uz Pārdevēja norādīto bankas kontu.</w:t>
      </w:r>
    </w:p>
    <w:p w:rsidR="00D4770E" w:rsidRDefault="007527DE">
      <w:pPr>
        <w:pStyle w:val="Sarakstarindkopa"/>
        <w:numPr>
          <w:ilvl w:val="1"/>
          <w:numId w:val="2"/>
        </w:numPr>
        <w:spacing w:after="0"/>
        <w:jc w:val="both"/>
      </w:pPr>
      <w:r>
        <w:rPr>
          <w:rFonts w:ascii="Times New Roman" w:eastAsia="Times New Roman" w:hAnsi="Times New Roman" w:cs="Times New Roman"/>
          <w:lang w:eastAsia="ar-SA"/>
        </w:rPr>
        <w:t xml:space="preserve">Pircējs veic samaksu Pārdevējam par faktiski saņemto Degvielu, kas piegādāta atbilstošā kvalitātē saskaņā ar šī Līguma nosacījumiem.  </w:t>
      </w:r>
    </w:p>
    <w:p w:rsidR="00D4770E" w:rsidRDefault="007527DE">
      <w:pPr>
        <w:pStyle w:val="Sarakstarindkopa"/>
        <w:numPr>
          <w:ilvl w:val="1"/>
          <w:numId w:val="2"/>
        </w:numPr>
        <w:spacing w:after="0"/>
        <w:jc w:val="both"/>
        <w:rPr>
          <w:rFonts w:ascii="Times New Roman" w:hAnsi="Times New Roman" w:cs="Times New Roman"/>
        </w:rPr>
      </w:pPr>
      <w:r>
        <w:rPr>
          <w:rFonts w:ascii="Times New Roman" w:hAnsi="Times New Roman" w:cs="Times New Roman"/>
        </w:rPr>
        <w:t>Pircējs patur ti</w:t>
      </w:r>
      <w:r>
        <w:rPr>
          <w:rFonts w:ascii="Times New Roman" w:hAnsi="Times New Roman" w:cs="Times New Roman"/>
        </w:rPr>
        <w:t>esības pārtraukt Degvielas piegādes veikšanu, nesasniedzot Līguma 3.1. punktā noteikto Līguma summu, ņemot vērā konkrētās Pircēja finanšu iespējas.</w:t>
      </w:r>
    </w:p>
    <w:p w:rsidR="00D4770E" w:rsidRDefault="007527DE">
      <w:pPr>
        <w:pStyle w:val="Textbody"/>
        <w:spacing w:after="0" w:line="240" w:lineRule="auto"/>
        <w:ind w:left="360"/>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D4770E" w:rsidRDefault="007527DE">
      <w:pPr>
        <w:pStyle w:val="Textbody"/>
        <w:spacing w:after="0" w:line="240" w:lineRule="auto"/>
        <w:ind w:left="360"/>
        <w:jc w:val="center"/>
      </w:pPr>
      <w:r>
        <w:rPr>
          <w:rFonts w:ascii="Times New Roman" w:hAnsi="Times New Roman" w:cs="Times New Roman"/>
          <w:b/>
          <w:bCs/>
        </w:rPr>
        <w:t>4. Pušu pienākumi un tiesības</w:t>
      </w:r>
    </w:p>
    <w:p w:rsidR="00D4770E" w:rsidRDefault="00D4770E">
      <w:pPr>
        <w:pStyle w:val="Textbody"/>
        <w:spacing w:after="0" w:line="240" w:lineRule="auto"/>
        <w:ind w:left="360"/>
        <w:jc w:val="center"/>
        <w:rPr>
          <w:rFonts w:ascii="Times New Roman" w:hAnsi="Times New Roman" w:cs="Times New Roman"/>
          <w:b/>
          <w:bCs/>
        </w:rPr>
      </w:pPr>
    </w:p>
    <w:p w:rsidR="00D4770E" w:rsidRDefault="007527DE">
      <w:pPr>
        <w:pStyle w:val="Textbody"/>
        <w:spacing w:after="0" w:line="240" w:lineRule="auto"/>
      </w:pPr>
      <w:r>
        <w:rPr>
          <w:rFonts w:ascii="Times New Roman" w:hAnsi="Times New Roman" w:cs="Times New Roman"/>
          <w:u w:val="single"/>
        </w:rPr>
        <w:t>4.1. Pircēja pienākumi un tiesības:</w:t>
      </w:r>
    </w:p>
    <w:p w:rsidR="00D4770E" w:rsidRDefault="007527DE">
      <w:pPr>
        <w:pStyle w:val="Textbody"/>
        <w:spacing w:after="0" w:line="240" w:lineRule="auto"/>
        <w:ind w:firstLine="720"/>
        <w:rPr>
          <w:rFonts w:ascii="Times New Roman" w:hAnsi="Times New Roman" w:cs="Times New Roman"/>
        </w:rPr>
      </w:pPr>
      <w:r>
        <w:rPr>
          <w:rFonts w:ascii="Times New Roman" w:hAnsi="Times New Roman" w:cs="Times New Roman"/>
        </w:rPr>
        <w:t>4.1.1. ievērot Līguma noteikumus;</w:t>
      </w:r>
    </w:p>
    <w:p w:rsidR="00D4770E" w:rsidRDefault="007527DE">
      <w:pPr>
        <w:pStyle w:val="Textbody"/>
        <w:spacing w:after="0" w:line="240" w:lineRule="auto"/>
        <w:ind w:firstLine="720"/>
        <w:rPr>
          <w:rFonts w:ascii="Times New Roman" w:hAnsi="Times New Roman" w:cs="Times New Roman"/>
        </w:rPr>
      </w:pPr>
      <w:r>
        <w:rPr>
          <w:rFonts w:ascii="Times New Roman" w:hAnsi="Times New Roman" w:cs="Times New Roman"/>
        </w:rPr>
        <w:t>4.1.2. veikt samaksu Līgumā noteiktajā kārtībā un apmērā;</w:t>
      </w:r>
    </w:p>
    <w:p w:rsidR="00D4770E" w:rsidRDefault="007527DE">
      <w:pPr>
        <w:pStyle w:val="Standard"/>
      </w:pPr>
      <w:r>
        <w:rPr>
          <w:rFonts w:ascii="Times New Roman" w:hAnsi="Times New Roman" w:cs="Times New Roman"/>
          <w:u w:val="single"/>
        </w:rPr>
        <w:t>4.2. Pārdevēja pienākumi un tiesības:</w:t>
      </w:r>
    </w:p>
    <w:p w:rsidR="00D4770E" w:rsidRDefault="007527DE">
      <w:pPr>
        <w:pStyle w:val="Textbody"/>
        <w:numPr>
          <w:ilvl w:val="2"/>
          <w:numId w:val="3"/>
        </w:numPr>
        <w:spacing w:after="0" w:line="240" w:lineRule="auto"/>
        <w:jc w:val="both"/>
        <w:rPr>
          <w:rFonts w:ascii="Times New Roman" w:hAnsi="Times New Roman" w:cs="Times New Roman"/>
        </w:rPr>
      </w:pPr>
      <w:r>
        <w:rPr>
          <w:rFonts w:ascii="Times New Roman" w:hAnsi="Times New Roman" w:cs="Times New Roman"/>
        </w:rPr>
        <w:t>ievērot iepirkuma nolikuma, Līguma noteikumus un citas prasības, par kurām Puses vienojušās;</w:t>
      </w:r>
    </w:p>
    <w:p w:rsidR="00D4770E" w:rsidRDefault="007527DE">
      <w:pPr>
        <w:pStyle w:val="Textbody"/>
        <w:numPr>
          <w:ilvl w:val="2"/>
          <w:numId w:val="3"/>
        </w:numPr>
        <w:spacing w:after="0" w:line="240" w:lineRule="auto"/>
        <w:jc w:val="both"/>
        <w:rPr>
          <w:rFonts w:ascii="Times New Roman" w:hAnsi="Times New Roman" w:cs="Times New Roman"/>
        </w:rPr>
      </w:pPr>
      <w:r>
        <w:rPr>
          <w:rFonts w:ascii="Times New Roman" w:hAnsi="Times New Roman" w:cs="Times New Roman"/>
        </w:rPr>
        <w:t xml:space="preserve">nodrošināt Līguma 1.1. punktā norādītās Degvielas piegādi Pircēja </w:t>
      </w:r>
      <w:r>
        <w:rPr>
          <w:rFonts w:ascii="Times New Roman" w:hAnsi="Times New Roman" w:cs="Times New Roman"/>
        </w:rPr>
        <w:t>adresē ne vēlāk kā 3 (trīs) darba dienu laikā no Pasūtījuma veikšanas;</w:t>
      </w:r>
    </w:p>
    <w:p w:rsidR="00D4770E" w:rsidRDefault="007527DE">
      <w:pPr>
        <w:pStyle w:val="Sarakstarindkopa"/>
        <w:numPr>
          <w:ilvl w:val="2"/>
          <w:numId w:val="3"/>
        </w:numPr>
        <w:spacing w:after="0"/>
        <w:jc w:val="both"/>
      </w:pPr>
      <w:r>
        <w:rPr>
          <w:rFonts w:ascii="Times New Roman" w:hAnsi="Times New Roman" w:cs="Times New Roman"/>
        </w:rPr>
        <w:t>nodrošināt ziemas sezonā dīzeļdegvielas aukstumnoturību līdz -32</w:t>
      </w:r>
      <w:r>
        <w:rPr>
          <w:rFonts w:ascii="Times New Roman" w:hAnsi="Times New Roman" w:cs="Times New Roman"/>
          <w:vertAlign w:val="superscript"/>
        </w:rPr>
        <w:t>0</w:t>
      </w:r>
      <w:r>
        <w:rPr>
          <w:rFonts w:ascii="Times New Roman" w:hAnsi="Times New Roman" w:cs="Times New Roman"/>
        </w:rPr>
        <w:t>C temperatūrai;</w:t>
      </w:r>
    </w:p>
    <w:p w:rsidR="00D4770E" w:rsidRDefault="007527DE">
      <w:pPr>
        <w:pStyle w:val="Sarakstarindkopa"/>
        <w:numPr>
          <w:ilvl w:val="2"/>
          <w:numId w:val="3"/>
        </w:numPr>
        <w:spacing w:after="0"/>
        <w:jc w:val="both"/>
        <w:rPr>
          <w:rFonts w:ascii="Times New Roman" w:hAnsi="Times New Roman" w:cs="Times New Roman"/>
        </w:rPr>
      </w:pPr>
      <w:r>
        <w:rPr>
          <w:rFonts w:ascii="Times New Roman" w:hAnsi="Times New Roman" w:cs="Times New Roman"/>
        </w:rPr>
        <w:t>nekavējoties, bet ne vēlāk kā 20 (divdesmit) dienu laikā segt zaudējums par nekvalitatīvas Degvielas rad</w:t>
      </w:r>
      <w:r>
        <w:rPr>
          <w:rFonts w:ascii="Times New Roman" w:hAnsi="Times New Roman" w:cs="Times New Roman"/>
        </w:rPr>
        <w:t>ītajām sekām, ja, atbilstoši 5.6. punktam veikta neatkarīgā ekspertīze un izsniegts Pārdevējam nelabvēlīgs slēdziens.</w:t>
      </w:r>
    </w:p>
    <w:p w:rsidR="00D4770E" w:rsidRDefault="007527DE">
      <w:pPr>
        <w:pStyle w:val="Sarakstarindkopa"/>
        <w:numPr>
          <w:ilvl w:val="2"/>
          <w:numId w:val="3"/>
        </w:numPr>
        <w:spacing w:after="0"/>
        <w:ind w:left="709" w:hanging="709"/>
        <w:jc w:val="both"/>
        <w:rPr>
          <w:rFonts w:ascii="Times New Roman" w:hAnsi="Times New Roman" w:cs="Times New Roman"/>
        </w:rPr>
      </w:pPr>
      <w:r>
        <w:rPr>
          <w:rFonts w:ascii="Times New Roman" w:hAnsi="Times New Roman" w:cs="Times New Roman"/>
        </w:rPr>
        <w:t>saņemt samaksu saskaņā ar Līguma nosacījumiem.</w:t>
      </w:r>
    </w:p>
    <w:p w:rsidR="00D4770E" w:rsidRDefault="007527DE">
      <w:pPr>
        <w:pStyle w:val="Sarakstarindkopa"/>
        <w:numPr>
          <w:ilvl w:val="2"/>
          <w:numId w:val="3"/>
        </w:numPr>
        <w:spacing w:after="0"/>
        <w:ind w:left="709" w:hanging="709"/>
        <w:jc w:val="both"/>
        <w:rPr>
          <w:rFonts w:ascii="Times New Roman" w:hAnsi="Times New Roman" w:cs="Times New Roman"/>
        </w:rPr>
      </w:pPr>
      <w:r>
        <w:rPr>
          <w:rFonts w:ascii="Times New Roman" w:hAnsi="Times New Roman" w:cs="Times New Roman"/>
        </w:rPr>
        <w:t>Ja Pārdevējs Degvielas piegādes veikšanai piesaista apakšuzņēmējus, tad Pārdevējs ir atbild</w:t>
      </w:r>
      <w:r>
        <w:rPr>
          <w:rFonts w:ascii="Times New Roman" w:hAnsi="Times New Roman" w:cs="Times New Roman"/>
        </w:rPr>
        <w:t>īgs par piesaistītā personāla un apakšuzņēmēju veiktā darba atbilstību šī Līguma prasībām.</w:t>
      </w:r>
    </w:p>
    <w:p w:rsidR="00D4770E" w:rsidRDefault="00D4770E">
      <w:pPr>
        <w:pStyle w:val="Standard"/>
        <w:jc w:val="center"/>
        <w:rPr>
          <w:rFonts w:ascii="Times New Roman" w:hAnsi="Times New Roman" w:cs="Times New Roman"/>
          <w:b/>
          <w:bCs/>
        </w:rPr>
      </w:pPr>
    </w:p>
    <w:p w:rsidR="00D4770E" w:rsidRDefault="007527DE">
      <w:pPr>
        <w:pStyle w:val="Standard"/>
        <w:jc w:val="center"/>
      </w:pPr>
      <w:r>
        <w:rPr>
          <w:rFonts w:ascii="Times New Roman" w:hAnsi="Times New Roman" w:cs="Times New Roman"/>
          <w:b/>
          <w:bCs/>
        </w:rPr>
        <w:t>5. Degvielas kvalitāte un garantija</w:t>
      </w:r>
    </w:p>
    <w:p w:rsidR="00D4770E" w:rsidRDefault="00D4770E">
      <w:pPr>
        <w:pStyle w:val="Standard"/>
        <w:jc w:val="center"/>
        <w:rPr>
          <w:rFonts w:ascii="Times New Roman" w:hAnsi="Times New Roman" w:cs="Times New Roman"/>
          <w:b/>
          <w:bCs/>
        </w:rPr>
      </w:pPr>
    </w:p>
    <w:p w:rsidR="00D4770E" w:rsidRDefault="007527DE">
      <w:pPr>
        <w:pStyle w:val="Sarakstarindkopa"/>
        <w:numPr>
          <w:ilvl w:val="1"/>
          <w:numId w:val="4"/>
        </w:numPr>
        <w:spacing w:after="0"/>
        <w:jc w:val="both"/>
        <w:rPr>
          <w:rFonts w:ascii="Times New Roman" w:hAnsi="Times New Roman" w:cs="Times New Roman"/>
        </w:rPr>
      </w:pPr>
      <w:r>
        <w:rPr>
          <w:rFonts w:ascii="Times New Roman" w:hAnsi="Times New Roman" w:cs="Times New Roman"/>
        </w:rPr>
        <w:t>Degvielai, kas tiek pārdota saskaņā ar Līguma noteikumiem, jābūt augstas kvalitātes, atbilstošai Latvijas valsts standartiem un</w:t>
      </w:r>
      <w:r>
        <w:rPr>
          <w:rFonts w:ascii="Times New Roman" w:hAnsi="Times New Roman" w:cs="Times New Roman"/>
        </w:rPr>
        <w:t xml:space="preserve"> Ministru kabineta 2000.gada 26. septembra noteikumu Nr.332„Noteikumi par benzīna un dīzeļdegvielas atbilstības novērtēšanu” prasībām.</w:t>
      </w:r>
    </w:p>
    <w:p w:rsidR="00D4770E" w:rsidRDefault="007527DE">
      <w:pPr>
        <w:pStyle w:val="Sarakstarindkopa"/>
        <w:numPr>
          <w:ilvl w:val="1"/>
          <w:numId w:val="4"/>
        </w:numPr>
        <w:spacing w:after="0"/>
        <w:jc w:val="both"/>
        <w:rPr>
          <w:rFonts w:ascii="Times New Roman" w:hAnsi="Times New Roman" w:cs="Times New Roman"/>
        </w:rPr>
      </w:pPr>
      <w:r>
        <w:rPr>
          <w:rFonts w:ascii="Times New Roman" w:hAnsi="Times New Roman" w:cs="Times New Roman"/>
        </w:rPr>
        <w:t>Vairumā piegādātajai Līguma 1.2. punktā minētajai Degvielai katrai piegādes partijai jābūt pievienotam atbilstības apliec</w:t>
      </w:r>
      <w:r>
        <w:rPr>
          <w:rFonts w:ascii="Times New Roman" w:hAnsi="Times New Roman" w:cs="Times New Roman"/>
        </w:rPr>
        <w:t>inājumam, atbilstoši Ministru kabineta 2000.gada 26. septembra noteikumiem Nr.332 „Noteikumi par benzīna un dīzeļdegvielas atbilstības novērtēšanu”.</w:t>
      </w:r>
    </w:p>
    <w:p w:rsidR="00D4770E" w:rsidRDefault="007527DE">
      <w:pPr>
        <w:pStyle w:val="Sarakstarindkopa"/>
        <w:numPr>
          <w:ilvl w:val="1"/>
          <w:numId w:val="4"/>
        </w:numPr>
        <w:spacing w:after="0"/>
        <w:jc w:val="both"/>
      </w:pPr>
      <w:r>
        <w:rPr>
          <w:rFonts w:ascii="Times New Roman" w:hAnsi="Times New Roman" w:cs="Times New Roman"/>
          <w:lang w:val="de-DE"/>
        </w:rPr>
        <w:t xml:space="preserve">Ja Pircējam radušās pamatotas aizdomas par degvielas neatbilstību noteiktajām kvalitātes prasībām, Pircējs </w:t>
      </w:r>
      <w:r>
        <w:rPr>
          <w:rFonts w:ascii="Times New Roman" w:hAnsi="Times New Roman" w:cs="Times New Roman"/>
          <w:lang w:val="de-DE"/>
        </w:rPr>
        <w:t xml:space="preserve">ir tiesīgs pieprasīt neatkarīga eksperta (laboratorijas) </w:t>
      </w:r>
      <w:r>
        <w:rPr>
          <w:rFonts w:ascii="Times New Roman" w:hAnsi="Times New Roman" w:cs="Times New Roman"/>
        </w:rPr>
        <w:t>slēdzienu par degvielas kvalitāti konkrētajai piegādei.</w:t>
      </w:r>
      <w:r>
        <w:rPr>
          <w:rFonts w:ascii="Times New Roman" w:eastAsia="Calibri" w:hAnsi="Times New Roman" w:cs="Times New Roman"/>
        </w:rPr>
        <w:t xml:space="preserve">  </w:t>
      </w:r>
    </w:p>
    <w:p w:rsidR="00D4770E" w:rsidRDefault="007527DE">
      <w:pPr>
        <w:pStyle w:val="Sarakstarindkopa"/>
        <w:numPr>
          <w:ilvl w:val="1"/>
          <w:numId w:val="4"/>
        </w:numPr>
        <w:spacing w:after="0"/>
        <w:jc w:val="both"/>
      </w:pPr>
      <w:r>
        <w:rPr>
          <w:rFonts w:ascii="Times New Roman" w:eastAsia="Calibri" w:hAnsi="Times New Roman" w:cs="Times New Roman"/>
        </w:rPr>
        <w:t>Gadījumā, ja tiek pieaicināti neatkarīgi eksperti, Pušu pārstāvju klātbūtne pie ekspertīzes ir obligāta.</w:t>
      </w:r>
    </w:p>
    <w:p w:rsidR="00D4770E" w:rsidRDefault="007527DE">
      <w:pPr>
        <w:pStyle w:val="Sarakstarindkopa"/>
        <w:numPr>
          <w:ilvl w:val="1"/>
          <w:numId w:val="4"/>
        </w:numPr>
        <w:tabs>
          <w:tab w:val="left" w:pos="2520"/>
        </w:tabs>
        <w:spacing w:after="0"/>
        <w:jc w:val="both"/>
      </w:pPr>
      <w:r>
        <w:rPr>
          <w:rFonts w:ascii="Times New Roman" w:hAnsi="Times New Roman" w:cs="Times New Roman"/>
        </w:rPr>
        <w:t xml:space="preserve"> Pārdevējam nelabvēlīga slēdziena </w:t>
      </w:r>
      <w:r>
        <w:rPr>
          <w:rFonts w:ascii="Times New Roman" w:hAnsi="Times New Roman" w:cs="Times New Roman"/>
        </w:rPr>
        <w:t>gadījumā, p</w:t>
      </w:r>
      <w:r>
        <w:rPr>
          <w:rFonts w:ascii="Times New Roman" w:hAnsi="Times New Roman" w:cs="Times New Roman"/>
          <w:bCs/>
          <w:lang w:eastAsia="lv-LV"/>
        </w:rPr>
        <w:t>retenzijas par Degvielas kvalitāti, Pircējs iesniedz Pārdevējam rakstiskā veidā ne vēlāk kā 20 (divdesmit) kalendāra dienu laikā no eksperta (laboratorijas) atzinumu saņemšanas dienas, klāt pievienojot eksperta (laboratorijas) atzinumu par Degvi</w:t>
      </w:r>
      <w:r>
        <w:rPr>
          <w:rFonts w:ascii="Times New Roman" w:hAnsi="Times New Roman" w:cs="Times New Roman"/>
          <w:bCs/>
          <w:lang w:eastAsia="lv-LV"/>
        </w:rPr>
        <w:t>elas kvalitāti.</w:t>
      </w:r>
    </w:p>
    <w:p w:rsidR="00D4770E" w:rsidRDefault="007527DE">
      <w:pPr>
        <w:pStyle w:val="Sarakstarindkopa"/>
        <w:numPr>
          <w:ilvl w:val="1"/>
          <w:numId w:val="4"/>
        </w:numPr>
        <w:tabs>
          <w:tab w:val="left" w:pos="2520"/>
        </w:tabs>
        <w:spacing w:after="0"/>
        <w:jc w:val="both"/>
      </w:pPr>
      <w:r>
        <w:rPr>
          <w:rFonts w:ascii="Times New Roman" w:hAnsi="Times New Roman" w:cs="Times New Roman"/>
          <w:bCs/>
          <w:lang w:eastAsia="lv-LV"/>
        </w:rPr>
        <w:t>Pārdevējs atlīdzina Pircēja zaudējumus, kas radušies nekvalitatīvas Degvielas lietošanas laikā, tai skaitā izdevumus, kas Pircējam radušies, veicot ekspertīzi par Degvielas kvalitāti.</w:t>
      </w:r>
    </w:p>
    <w:p w:rsidR="00D4770E" w:rsidRDefault="007527DE">
      <w:pPr>
        <w:pStyle w:val="Sarakstarindkopa"/>
        <w:numPr>
          <w:ilvl w:val="1"/>
          <w:numId w:val="4"/>
        </w:numPr>
        <w:tabs>
          <w:tab w:val="left" w:pos="2520"/>
          <w:tab w:val="left" w:pos="5138"/>
          <w:tab w:val="left" w:pos="5202"/>
        </w:tabs>
        <w:spacing w:after="0"/>
        <w:jc w:val="both"/>
      </w:pPr>
      <w:r>
        <w:rPr>
          <w:rFonts w:ascii="Times New Roman" w:hAnsi="Times New Roman" w:cs="Times New Roman"/>
          <w:bCs/>
          <w:lang w:eastAsia="lv-LV"/>
        </w:rPr>
        <w:t>Pretenzijas, kas saistītas ar līgumsaistību izpildi, Līd</w:t>
      </w:r>
      <w:r>
        <w:rPr>
          <w:rFonts w:ascii="Times New Roman" w:hAnsi="Times New Roman" w:cs="Times New Roman"/>
          <w:bCs/>
          <w:lang w:eastAsia="lv-LV"/>
        </w:rPr>
        <w:t>zējiem ir jāizskata 10 (desmit) dienu laikā no pretenziju saņemšanas dienas.</w:t>
      </w:r>
    </w:p>
    <w:p w:rsidR="00D4770E" w:rsidRDefault="007527DE">
      <w:pPr>
        <w:pStyle w:val="Standard"/>
        <w:tabs>
          <w:tab w:val="left" w:pos="3698"/>
          <w:tab w:val="left" w:pos="3762"/>
        </w:tabs>
        <w:ind w:left="360"/>
      </w:pPr>
      <w:r>
        <w:rPr>
          <w:rFonts w:ascii="Times New Roman" w:hAnsi="Times New Roman" w:cs="Times New Roman"/>
          <w:b/>
        </w:rPr>
        <w:tab/>
      </w:r>
    </w:p>
    <w:p w:rsidR="00D4770E" w:rsidRDefault="00D4770E">
      <w:pPr>
        <w:pStyle w:val="Standard"/>
        <w:tabs>
          <w:tab w:val="left" w:pos="3698"/>
          <w:tab w:val="left" w:pos="3762"/>
        </w:tabs>
        <w:ind w:left="360"/>
        <w:jc w:val="center"/>
        <w:rPr>
          <w:rFonts w:ascii="Times New Roman" w:hAnsi="Times New Roman" w:cs="Times New Roman"/>
          <w:b/>
        </w:rPr>
      </w:pPr>
    </w:p>
    <w:p w:rsidR="00D4770E" w:rsidRDefault="007527DE">
      <w:pPr>
        <w:pStyle w:val="Standard"/>
        <w:tabs>
          <w:tab w:val="left" w:pos="3698"/>
          <w:tab w:val="left" w:pos="3762"/>
        </w:tabs>
        <w:ind w:left="360"/>
        <w:jc w:val="center"/>
      </w:pPr>
      <w:r>
        <w:rPr>
          <w:rFonts w:ascii="Times New Roman" w:hAnsi="Times New Roman" w:cs="Times New Roman"/>
          <w:b/>
        </w:rPr>
        <w:lastRenderedPageBreak/>
        <w:t xml:space="preserve">6.Domstarpības un strīdi  </w:t>
      </w:r>
    </w:p>
    <w:p w:rsidR="00D4770E" w:rsidRDefault="00D4770E">
      <w:pPr>
        <w:pStyle w:val="Standard"/>
        <w:tabs>
          <w:tab w:val="left" w:pos="3698"/>
          <w:tab w:val="left" w:pos="3762"/>
        </w:tabs>
        <w:ind w:left="360"/>
        <w:jc w:val="center"/>
        <w:rPr>
          <w:rFonts w:ascii="Times New Roman" w:hAnsi="Times New Roman" w:cs="Times New Roman"/>
          <w:b/>
        </w:rPr>
      </w:pPr>
    </w:p>
    <w:p w:rsidR="00D4770E" w:rsidRDefault="007527DE">
      <w:pPr>
        <w:pStyle w:val="Sarakstarindkopa"/>
        <w:numPr>
          <w:ilvl w:val="1"/>
          <w:numId w:val="5"/>
        </w:numPr>
        <w:spacing w:after="0"/>
        <w:jc w:val="both"/>
        <w:rPr>
          <w:rFonts w:ascii="Times New Roman" w:hAnsi="Times New Roman" w:cs="Times New Roman"/>
        </w:rPr>
      </w:pPr>
      <w:r>
        <w:rPr>
          <w:rFonts w:ascii="Times New Roman" w:hAnsi="Times New Roman" w:cs="Times New Roman"/>
        </w:rPr>
        <w:t>Jebkuras nesaskaņas, domstarpības vai strīdi, kas var rasties šī līguma izpildes gaitā vai atsevišķu tā punktu izpratnē, tiek risināti pārrunu ceļā,</w:t>
      </w:r>
      <w:r>
        <w:rPr>
          <w:rFonts w:ascii="Times New Roman" w:hAnsi="Times New Roman" w:cs="Times New Roman"/>
        </w:rPr>
        <w:t xml:space="preserve"> un to atrisinājums tiek noformēts rakstveidā.</w:t>
      </w:r>
    </w:p>
    <w:p w:rsidR="00D4770E" w:rsidRDefault="007527DE">
      <w:pPr>
        <w:pStyle w:val="Sarakstarindkopa"/>
        <w:numPr>
          <w:ilvl w:val="1"/>
          <w:numId w:val="5"/>
        </w:numPr>
        <w:spacing w:after="0"/>
        <w:jc w:val="both"/>
      </w:pPr>
      <w:r>
        <w:rPr>
          <w:rFonts w:ascii="Times New Roman" w:hAnsi="Times New Roman" w:cs="Times New Roman"/>
          <w:shd w:val="clear" w:color="auto" w:fill="FFFFFF"/>
        </w:rPr>
        <w:t>Ja viena Puse pārkāpusi kādu no Līguma noteikumiem, otrai Pusei ir tiesības iesniegt rakstveida pretenziju, kurā norādīts pārkāpuma raksturs un Līguma punkts, kuru Puse uzskata par pārkāptu.</w:t>
      </w:r>
    </w:p>
    <w:p w:rsidR="00D4770E" w:rsidRDefault="007527DE">
      <w:pPr>
        <w:pStyle w:val="Sarakstarindkopa"/>
        <w:numPr>
          <w:ilvl w:val="1"/>
          <w:numId w:val="5"/>
        </w:numPr>
        <w:spacing w:after="0"/>
        <w:jc w:val="both"/>
      </w:pPr>
      <w:r>
        <w:rPr>
          <w:rFonts w:ascii="Times New Roman" w:eastAsia="Calibri" w:hAnsi="Times New Roman" w:cs="Times New Roman"/>
        </w:rPr>
        <w:t xml:space="preserve">Ja 14 </w:t>
      </w:r>
      <w:r>
        <w:rPr>
          <w:rFonts w:ascii="Times New Roman" w:eastAsia="Calibri" w:hAnsi="Times New Roman" w:cs="Times New Roman"/>
        </w:rPr>
        <w:t>(četrpadsmit) kalendāro dienu laikā atrisinājums nav panākts, strīds risināms Latvijas Republikas spēkā esošo normatīvo aktu vai saistošo starptautisko tiesību normu noteiktajā kārtībā tiesā. Šajā punktā noteiktais termiņš tiek aprēķināts no dienas, kad kā</w:t>
      </w:r>
      <w:r>
        <w:rPr>
          <w:rFonts w:ascii="Times New Roman" w:eastAsia="Calibri" w:hAnsi="Times New Roman" w:cs="Times New Roman"/>
        </w:rPr>
        <w:t>da no pusēm ir saņēmusi rakstisku pretenziju.</w:t>
      </w:r>
    </w:p>
    <w:p w:rsidR="00D4770E" w:rsidRDefault="00D4770E">
      <w:pPr>
        <w:pStyle w:val="Sarakstarindkopa"/>
        <w:spacing w:after="0"/>
        <w:ind w:left="360"/>
        <w:jc w:val="both"/>
        <w:rPr>
          <w:rFonts w:ascii="Times New Roman" w:eastAsia="Calibri" w:hAnsi="Times New Roman" w:cs="Times New Roman"/>
          <w:b/>
          <w:bCs/>
        </w:rPr>
      </w:pPr>
    </w:p>
    <w:p w:rsidR="00D4770E" w:rsidRDefault="007527DE">
      <w:pPr>
        <w:pStyle w:val="Sarakstarindkopa"/>
        <w:spacing w:after="0"/>
        <w:ind w:left="3600"/>
        <w:jc w:val="both"/>
      </w:pPr>
      <w:r>
        <w:rPr>
          <w:rFonts w:ascii="Times New Roman" w:eastAsia="Calibri" w:hAnsi="Times New Roman" w:cs="Times New Roman"/>
          <w:b/>
        </w:rPr>
        <w:t>7.Nepārvarama vara</w:t>
      </w:r>
    </w:p>
    <w:p w:rsidR="00D4770E" w:rsidRDefault="00D4770E">
      <w:pPr>
        <w:pStyle w:val="Sarakstarindkopa"/>
        <w:spacing w:after="0"/>
        <w:ind w:left="3600"/>
        <w:jc w:val="both"/>
        <w:rPr>
          <w:rFonts w:ascii="Times New Roman" w:eastAsia="Calibri" w:hAnsi="Times New Roman" w:cs="Times New Roman"/>
          <w:b/>
        </w:rPr>
      </w:pPr>
    </w:p>
    <w:p w:rsidR="00D4770E" w:rsidRDefault="007527DE">
      <w:pPr>
        <w:pStyle w:val="Sarakstarindkopa"/>
        <w:numPr>
          <w:ilvl w:val="1"/>
          <w:numId w:val="6"/>
        </w:numPr>
        <w:spacing w:after="0"/>
        <w:ind w:left="426" w:hanging="426"/>
        <w:jc w:val="both"/>
      </w:pPr>
      <w:r>
        <w:rPr>
          <w:rFonts w:ascii="Times New Roman" w:hAnsi="Times New Roman" w:cs="Times New Roman"/>
          <w:bCs/>
          <w:lang w:eastAsia="lv-LV"/>
        </w:rPr>
        <w:t xml:space="preserve">Līdzēji tiek atbrīvoti no atbildības par Līguma pilnīgu vai daļēju neizpildi, ja šāda neizpilde radusies nepārvaramas varas vai ārkārtēja rakstura apstākļu rezultātā, kuru darbība sākusies </w:t>
      </w:r>
      <w:r>
        <w:rPr>
          <w:rFonts w:ascii="Times New Roman" w:hAnsi="Times New Roman" w:cs="Times New Roman"/>
          <w:bCs/>
          <w:lang w:eastAsia="lv-LV"/>
        </w:rPr>
        <w:t>pēc Līguma noslēgšanas un kurus nevarēja iepriekš ne paredzēt, ne novērst. Pie nepārvaramas varas vai ārkārtēja rakstura apstākļiem pieskaitāmi: stihiskas nelaimes, avārijas, katastrofas, epidēmijas un kara darbība, streiki, iekšējie nemieri, blokādes, var</w:t>
      </w:r>
      <w:r>
        <w:rPr>
          <w:rFonts w:ascii="Times New Roman" w:hAnsi="Times New Roman" w:cs="Times New Roman"/>
          <w:bCs/>
          <w:lang w:eastAsia="lv-LV"/>
        </w:rPr>
        <w:t>as un pārvaldes institūciju rīcība, normatīvu aktu, kas būtiski ierobežo un aizskar Līdzēju tiesības un ietekmē uzņemtās saistības, pieņemšana un stāšanās spēkā.</w:t>
      </w:r>
    </w:p>
    <w:p w:rsidR="00D4770E" w:rsidRDefault="007527DE">
      <w:pPr>
        <w:pStyle w:val="Sarakstarindkopa"/>
        <w:numPr>
          <w:ilvl w:val="1"/>
          <w:numId w:val="6"/>
        </w:numPr>
        <w:spacing w:after="0"/>
        <w:ind w:left="426" w:hanging="426"/>
        <w:jc w:val="both"/>
      </w:pPr>
      <w:r>
        <w:rPr>
          <w:rFonts w:ascii="Times New Roman" w:hAnsi="Times New Roman" w:cs="Times New Roman"/>
          <w:bCs/>
          <w:lang w:eastAsia="lv-LV"/>
        </w:rPr>
        <w:t>Līdzējam, kas atsaucas uz nepārvaramas varas vai ārkārtēja rakstura apstākļu darbību, nekavējo</w:t>
      </w:r>
      <w:r>
        <w:rPr>
          <w:rFonts w:ascii="Times New Roman" w:hAnsi="Times New Roman" w:cs="Times New Roman"/>
          <w:bCs/>
          <w:lang w:eastAsia="lv-LV"/>
        </w:rPr>
        <w:t>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w:t>
      </w:r>
      <w:r>
        <w:rPr>
          <w:rFonts w:ascii="Times New Roman" w:hAnsi="Times New Roman" w:cs="Times New Roman"/>
          <w:bCs/>
          <w:lang w:eastAsia="lv-LV"/>
        </w:rPr>
        <w:t>etenta institūcija un kura satur ārkārtējo apstākļu darbības apstiprinājumu un to raksturojumu.</w:t>
      </w:r>
    </w:p>
    <w:p w:rsidR="00D4770E" w:rsidRDefault="007527DE">
      <w:pPr>
        <w:pStyle w:val="Sarakstarindkopa"/>
        <w:numPr>
          <w:ilvl w:val="1"/>
          <w:numId w:val="6"/>
        </w:numPr>
        <w:spacing w:after="0"/>
        <w:ind w:left="426" w:hanging="426"/>
        <w:jc w:val="both"/>
      </w:pPr>
      <w:r>
        <w:rPr>
          <w:rFonts w:ascii="Times New Roman" w:hAnsi="Times New Roman" w:cs="Times New Roman"/>
          <w:bCs/>
          <w:lang w:eastAsia="lv-LV"/>
        </w:rPr>
        <w:t>Ja šie apstākļi turpinās ilgāk nekā vienu mēnesi, jebkurš no Līdzējiem ir tiesīgs atteikties no savām līgumsaistībām, un neviens no Līdzējiem nav tiesīgs prasīt</w:t>
      </w:r>
      <w:r>
        <w:rPr>
          <w:rFonts w:ascii="Times New Roman" w:hAnsi="Times New Roman" w:cs="Times New Roman"/>
          <w:bCs/>
          <w:lang w:eastAsia="lv-LV"/>
        </w:rPr>
        <w:t xml:space="preserve"> zaudējumu atlīdzināšanu.</w:t>
      </w:r>
    </w:p>
    <w:p w:rsidR="00D4770E" w:rsidRDefault="00D4770E">
      <w:pPr>
        <w:pStyle w:val="Standard"/>
        <w:ind w:left="360" w:hanging="360"/>
        <w:jc w:val="both"/>
        <w:rPr>
          <w:rFonts w:ascii="Times New Roman" w:hAnsi="Times New Roman" w:cs="Times New Roman"/>
          <w:b/>
          <w:bCs/>
        </w:rPr>
      </w:pPr>
    </w:p>
    <w:p w:rsidR="00D4770E" w:rsidRDefault="007527DE">
      <w:pPr>
        <w:pStyle w:val="Standard"/>
        <w:ind w:left="360" w:hanging="360"/>
        <w:jc w:val="center"/>
      </w:pPr>
      <w:r>
        <w:rPr>
          <w:rFonts w:ascii="Times New Roman" w:hAnsi="Times New Roman" w:cs="Times New Roman"/>
          <w:b/>
        </w:rPr>
        <w:t>8. Grozījumi un Līguma laušana</w:t>
      </w:r>
    </w:p>
    <w:p w:rsidR="00D4770E" w:rsidRDefault="00D4770E">
      <w:pPr>
        <w:pStyle w:val="Standard"/>
        <w:ind w:left="360" w:hanging="360"/>
        <w:jc w:val="both"/>
        <w:rPr>
          <w:rFonts w:ascii="Times New Roman" w:hAnsi="Times New Roman" w:cs="Times New Roman"/>
          <w:b/>
        </w:rPr>
      </w:pPr>
    </w:p>
    <w:p w:rsidR="00D4770E" w:rsidRDefault="007527DE">
      <w:pPr>
        <w:pStyle w:val="Sarakstarindkopa"/>
        <w:numPr>
          <w:ilvl w:val="1"/>
          <w:numId w:val="7"/>
        </w:numPr>
        <w:spacing w:after="0"/>
        <w:jc w:val="both"/>
      </w:pPr>
      <w:r>
        <w:rPr>
          <w:rFonts w:ascii="Times New Roman" w:eastAsia="Calibri" w:hAnsi="Times New Roman" w:cs="Times New Roman"/>
          <w:lang w:eastAsia="ar-SA"/>
        </w:rPr>
        <w:t>Pusēm ir tiesības jebkurā laikā vienpusēji izbeigt Līgumu par to vismaz 5 (piecas) dienas iepriekš rakstiski brīdinot otru Pusi.</w:t>
      </w:r>
    </w:p>
    <w:p w:rsidR="00D4770E" w:rsidRDefault="007527DE">
      <w:pPr>
        <w:pStyle w:val="Sarakstarindkopa"/>
        <w:spacing w:after="0"/>
        <w:ind w:left="360" w:hanging="360"/>
        <w:jc w:val="both"/>
      </w:pPr>
      <w:r>
        <w:rPr>
          <w:rFonts w:ascii="Times New Roman" w:eastAsia="Calibri" w:hAnsi="Times New Roman" w:cs="Times New Roman"/>
        </w:rPr>
        <w:t xml:space="preserve">8.2. Ja Puse atkāpjas no Līguma saskaņā ar Līguma 8.1. punktu, </w:t>
      </w:r>
      <w:r>
        <w:rPr>
          <w:rFonts w:ascii="Times New Roman" w:eastAsia="Calibri" w:hAnsi="Times New Roman" w:cs="Times New Roman"/>
        </w:rPr>
        <w:t>Pircējs apmaksā Pārdevēja izrakstītos rēķinus par veiktas kvalitatīvas Degvielas piegādi līdz Līguma izbeigšanās brīdim.</w:t>
      </w:r>
    </w:p>
    <w:p w:rsidR="00D4770E" w:rsidRDefault="007527DE">
      <w:pPr>
        <w:pStyle w:val="Sarakstarindkopa"/>
        <w:spacing w:after="0"/>
        <w:ind w:left="360" w:hanging="360"/>
        <w:jc w:val="both"/>
      </w:pPr>
      <w:r>
        <w:rPr>
          <w:rFonts w:ascii="Times New Roman" w:hAnsi="Times New Roman" w:cs="Times New Roman"/>
          <w:lang w:val="de-DE"/>
        </w:rPr>
        <w:t xml:space="preserve">8.3. </w:t>
      </w:r>
      <w:r>
        <w:rPr>
          <w:rFonts w:ascii="Times New Roman" w:eastAsia="Calibri" w:hAnsi="Times New Roman" w:cs="Times New Roman"/>
        </w:rPr>
        <w:t>Līgumu var grozīt, papildināt vai izbeigt, Pusēm vienojoties, kā arī tiesas ceļā Latvijas Republikas normatīvajos aktos paredzētaj</w:t>
      </w:r>
      <w:r>
        <w:rPr>
          <w:rFonts w:ascii="Times New Roman" w:eastAsia="Calibri" w:hAnsi="Times New Roman" w:cs="Times New Roman"/>
        </w:rPr>
        <w:t>ā kārtībā.</w:t>
      </w:r>
      <w:r>
        <w:rPr>
          <w:rFonts w:ascii="Times New Roman" w:hAnsi="Times New Roman" w:cs="Times New Roman"/>
        </w:rPr>
        <w:t xml:space="preserve"> Jebkuras izmaiņas vai papildinājumi Līgumā kļūst par šī Līguma neatņemamu sastāvdaļu.</w:t>
      </w:r>
    </w:p>
    <w:p w:rsidR="00D4770E" w:rsidRDefault="007527DE">
      <w:pPr>
        <w:pStyle w:val="Sarakstarindkopa"/>
        <w:spacing w:after="0"/>
        <w:ind w:left="360" w:hanging="360"/>
        <w:jc w:val="both"/>
        <w:rPr>
          <w:rFonts w:ascii="Times New Roman" w:hAnsi="Times New Roman" w:cs="Times New Roman"/>
        </w:rPr>
      </w:pPr>
      <w:r>
        <w:rPr>
          <w:rFonts w:ascii="Times New Roman" w:hAnsi="Times New Roman" w:cs="Times New Roman"/>
        </w:rPr>
        <w:t>8.4. Līguma pirmstermiņa izbeigšana neatbrīvo Puses no jau uzņemto saistību izpildes.</w:t>
      </w:r>
    </w:p>
    <w:p w:rsidR="00D4770E" w:rsidRDefault="007527DE">
      <w:pPr>
        <w:pStyle w:val="Standard"/>
        <w:ind w:left="360" w:hanging="360"/>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               </w:t>
      </w:r>
    </w:p>
    <w:p w:rsidR="00D4770E" w:rsidRDefault="00D4770E">
      <w:pPr>
        <w:pStyle w:val="Standard"/>
        <w:ind w:left="360" w:hanging="360"/>
        <w:jc w:val="center"/>
        <w:rPr>
          <w:rFonts w:ascii="Times New Roman" w:hAnsi="Times New Roman" w:cs="Times New Roman"/>
          <w:b/>
        </w:rPr>
      </w:pPr>
    </w:p>
    <w:p w:rsidR="00D4770E" w:rsidRDefault="007527DE">
      <w:pPr>
        <w:pStyle w:val="Standard"/>
        <w:ind w:left="360" w:hanging="360"/>
        <w:jc w:val="center"/>
      </w:pPr>
      <w:r>
        <w:rPr>
          <w:rFonts w:ascii="Times New Roman" w:hAnsi="Times New Roman" w:cs="Times New Roman"/>
          <w:b/>
        </w:rPr>
        <w:t>9. Vispārējie noteikumi</w:t>
      </w:r>
    </w:p>
    <w:p w:rsidR="00D4770E" w:rsidRDefault="00D4770E">
      <w:pPr>
        <w:pStyle w:val="Standard"/>
        <w:ind w:left="360" w:hanging="360"/>
        <w:jc w:val="center"/>
        <w:rPr>
          <w:rFonts w:ascii="Times New Roman" w:hAnsi="Times New Roman" w:cs="Times New Roman"/>
          <w:b/>
        </w:rPr>
      </w:pPr>
    </w:p>
    <w:p w:rsidR="00D4770E" w:rsidRDefault="007527DE">
      <w:pPr>
        <w:pStyle w:val="Standard"/>
        <w:ind w:left="360" w:hanging="360"/>
        <w:jc w:val="both"/>
        <w:rPr>
          <w:rFonts w:ascii="Times New Roman" w:hAnsi="Times New Roman" w:cs="Times New Roman"/>
        </w:rPr>
      </w:pPr>
      <w:r>
        <w:rPr>
          <w:rFonts w:ascii="Times New Roman" w:hAnsi="Times New Roman" w:cs="Times New Roman"/>
        </w:rPr>
        <w:t>9.1. Līgums stājas spēkā ar</w:t>
      </w:r>
      <w:r>
        <w:rPr>
          <w:rFonts w:ascii="Times New Roman" w:hAnsi="Times New Roman" w:cs="Times New Roman"/>
        </w:rPr>
        <w:t xml:space="preserve"> tā parakstīšanas brīdi un ir spēkā līdz pilnīgai saistību izpildei.</w:t>
      </w:r>
    </w:p>
    <w:p w:rsidR="00D4770E" w:rsidRDefault="007527DE">
      <w:pPr>
        <w:pStyle w:val="Standard"/>
        <w:ind w:left="360" w:hanging="360"/>
        <w:jc w:val="both"/>
      </w:pPr>
      <w:r>
        <w:rPr>
          <w:rFonts w:ascii="Times New Roman" w:hAnsi="Times New Roman" w:cs="Times New Roman"/>
        </w:rPr>
        <w:t xml:space="preserve">9.2. </w:t>
      </w:r>
      <w:r>
        <w:rPr>
          <w:rFonts w:ascii="Times New Roman" w:eastAsia="Calibri" w:hAnsi="Times New Roman" w:cs="Times New Roman"/>
        </w:rPr>
        <w:t>Šis līgums ir saistošs Pircējam un Pārdevējam, kā arī visām trešajām personām, kas likumīgi pārņem viņu tiesības un pienākumus.</w:t>
      </w:r>
    </w:p>
    <w:p w:rsidR="00D4770E" w:rsidRDefault="007527DE">
      <w:pPr>
        <w:pStyle w:val="Standard"/>
        <w:ind w:left="426" w:hanging="426"/>
        <w:jc w:val="both"/>
        <w:rPr>
          <w:rFonts w:ascii="Times New Roman" w:hAnsi="Times New Roman" w:cs="Times New Roman"/>
        </w:rPr>
      </w:pPr>
      <w:r>
        <w:rPr>
          <w:rFonts w:ascii="Times New Roman" w:hAnsi="Times New Roman" w:cs="Times New Roman"/>
        </w:rPr>
        <w:t xml:space="preserve">9.3. Šajā Līgumā neatrunātajos jautājumos Puses vadās </w:t>
      </w:r>
      <w:r>
        <w:rPr>
          <w:rFonts w:ascii="Times New Roman" w:hAnsi="Times New Roman" w:cs="Times New Roman"/>
        </w:rPr>
        <w:t>no Latvijas Republikā spēkā esošajiem normatīvajiem aktiem.</w:t>
      </w:r>
    </w:p>
    <w:p w:rsidR="00D4770E" w:rsidRDefault="007527DE">
      <w:pPr>
        <w:pStyle w:val="Standard"/>
        <w:ind w:left="426" w:hanging="426"/>
        <w:jc w:val="both"/>
        <w:rPr>
          <w:rFonts w:ascii="Times New Roman" w:hAnsi="Times New Roman" w:cs="Times New Roman"/>
        </w:rPr>
      </w:pPr>
      <w:r>
        <w:rPr>
          <w:rFonts w:ascii="Times New Roman" w:hAnsi="Times New Roman" w:cs="Times New Roman"/>
        </w:rPr>
        <w:t>9.4. Pircējs pilnvaro kontrolēt šī Līguma izpildi un parakstīt iesniegtās pavadzīmes komunālās daļas vadītāju xxxxxxxxx (</w:t>
      </w:r>
      <w:proofErr w:type="gramStart"/>
      <w:r>
        <w:rPr>
          <w:rFonts w:ascii="Times New Roman" w:hAnsi="Times New Roman" w:cs="Times New Roman"/>
        </w:rPr>
        <w:t>tālr.xxxxxxxxx</w:t>
      </w:r>
      <w:proofErr w:type="gramEnd"/>
      <w:r>
        <w:rPr>
          <w:rFonts w:ascii="Times New Roman" w:hAnsi="Times New Roman" w:cs="Times New Roman"/>
        </w:rPr>
        <w:t>, e-pasts: xxxxxxxxx).</w:t>
      </w:r>
    </w:p>
    <w:p w:rsidR="00D4770E" w:rsidRDefault="007527DE">
      <w:pPr>
        <w:pStyle w:val="Standard"/>
        <w:ind w:left="360" w:hanging="360"/>
        <w:jc w:val="both"/>
      </w:pPr>
      <w:r>
        <w:rPr>
          <w:rFonts w:ascii="Times New Roman" w:eastAsia="Calibri" w:hAnsi="Times New Roman" w:cs="Times New Roman"/>
        </w:rPr>
        <w:lastRenderedPageBreak/>
        <w:t>9.5. Līgums sagatavots latviešu valodā</w:t>
      </w:r>
      <w:r>
        <w:rPr>
          <w:rFonts w:ascii="Times New Roman" w:eastAsia="Calibri" w:hAnsi="Times New Roman" w:cs="Times New Roman"/>
        </w:rPr>
        <w:t xml:space="preserve"> 2 (divos) eksemplāros, no kuriem viens eksemplārs atrodas pie Pircēja, bet otrs – pie Pārdevēja. Abiem Līguma eksemplāriem ir vienāds juridisks spēks.</w:t>
      </w:r>
    </w:p>
    <w:p w:rsidR="00D4770E" w:rsidRDefault="007527DE">
      <w:pPr>
        <w:pStyle w:val="Standard"/>
        <w:ind w:left="360" w:hanging="360"/>
        <w:jc w:val="both"/>
      </w:pPr>
      <w:r>
        <w:rPr>
          <w:rFonts w:ascii="Times New Roman" w:eastAsia="Calibri" w:hAnsi="Times New Roman" w:cs="Times New Roman"/>
        </w:rPr>
        <w:t>9.6. Līguma pielikumi ir šā Līguma neatņemamas sastāvdaļas.</w:t>
      </w:r>
    </w:p>
    <w:p w:rsidR="00D4770E" w:rsidRDefault="007527DE">
      <w:pPr>
        <w:pStyle w:val="Standard"/>
        <w:ind w:left="360" w:hanging="360"/>
        <w:jc w:val="both"/>
        <w:rPr>
          <w:rFonts w:ascii="Times New Roman" w:hAnsi="Times New Roman" w:cs="Times New Roman"/>
        </w:rPr>
      </w:pPr>
      <w:r>
        <w:rPr>
          <w:rFonts w:ascii="Times New Roman" w:hAnsi="Times New Roman" w:cs="Times New Roman"/>
        </w:rPr>
        <w:t>9.7. Līgumam ir divi pielikumi:</w:t>
      </w:r>
    </w:p>
    <w:p w:rsidR="00D4770E" w:rsidRDefault="007527DE">
      <w:pPr>
        <w:pStyle w:val="Standard"/>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1.pieliku</w:t>
      </w:r>
      <w:r>
        <w:rPr>
          <w:rFonts w:ascii="Times New Roman" w:hAnsi="Times New Roman" w:cs="Times New Roman"/>
        </w:rPr>
        <w:t>ms – Finanšu piedāvājums (kopija) uz 1 lp;</w:t>
      </w:r>
    </w:p>
    <w:p w:rsidR="00D4770E" w:rsidRDefault="007527DE">
      <w:pPr>
        <w:pStyle w:val="Standard"/>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2.pielikums – Tehniskā specifikācija (kopija) uz 1 lp.</w:t>
      </w:r>
    </w:p>
    <w:p w:rsidR="00D4770E" w:rsidRDefault="00D4770E">
      <w:pPr>
        <w:pStyle w:val="Standard"/>
        <w:ind w:left="2550" w:firstLine="330"/>
        <w:rPr>
          <w:rFonts w:ascii="Times New Roman" w:hAnsi="Times New Roman" w:cs="Times New Roman"/>
          <w:b/>
        </w:rPr>
      </w:pPr>
    </w:p>
    <w:p w:rsidR="00D4770E" w:rsidRDefault="007527DE">
      <w:pPr>
        <w:pStyle w:val="Standard"/>
        <w:ind w:left="2550" w:firstLine="330"/>
      </w:pPr>
      <w:r>
        <w:rPr>
          <w:rFonts w:ascii="Times New Roman" w:hAnsi="Times New Roman" w:cs="Times New Roman"/>
          <w:b/>
        </w:rPr>
        <w:t>10.</w:t>
      </w:r>
      <w:r>
        <w:rPr>
          <w:rFonts w:ascii="Times New Roman" w:eastAsia="Calibri" w:hAnsi="Times New Roman" w:cs="Times New Roman"/>
          <w:b/>
        </w:rPr>
        <w:t>Pušu rekvizīti un paraksti</w:t>
      </w:r>
    </w:p>
    <w:p w:rsidR="00D4770E" w:rsidRDefault="00D4770E">
      <w:pPr>
        <w:pStyle w:val="Standard"/>
        <w:ind w:left="2550" w:firstLine="330"/>
        <w:rPr>
          <w:rFonts w:ascii="Times New Roman" w:hAnsi="Times New Roman" w:cs="Times New Roman"/>
        </w:rPr>
      </w:pPr>
    </w:p>
    <w:tbl>
      <w:tblPr>
        <w:tblW w:w="10310" w:type="dxa"/>
        <w:tblInd w:w="-392" w:type="dxa"/>
        <w:tblLayout w:type="fixed"/>
        <w:tblCellMar>
          <w:left w:w="10" w:type="dxa"/>
          <w:right w:w="10" w:type="dxa"/>
        </w:tblCellMar>
        <w:tblLook w:val="04A0" w:firstRow="1" w:lastRow="0" w:firstColumn="1" w:lastColumn="0" w:noHBand="0" w:noVBand="1"/>
      </w:tblPr>
      <w:tblGrid>
        <w:gridCol w:w="4923"/>
        <w:gridCol w:w="5387"/>
      </w:tblGrid>
      <w:tr w:rsidR="00D4770E">
        <w:tblPrEx>
          <w:tblCellMar>
            <w:top w:w="0" w:type="dxa"/>
            <w:bottom w:w="0" w:type="dxa"/>
          </w:tblCellMar>
        </w:tblPrEx>
        <w:tc>
          <w:tcPr>
            <w:tcW w:w="4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70E" w:rsidRDefault="007527DE">
            <w:pPr>
              <w:pStyle w:val="Standard"/>
              <w:tabs>
                <w:tab w:val="center" w:pos="4535"/>
                <w:tab w:val="left" w:pos="4984"/>
              </w:tabs>
            </w:pPr>
            <w:r>
              <w:rPr>
                <w:rFonts w:ascii="Times New Roman" w:eastAsia="Calibri" w:hAnsi="Times New Roman" w:cs="Times New Roman"/>
                <w:b/>
                <w:bCs/>
                <w:lang w:eastAsia="lv-LV"/>
              </w:rPr>
              <w:t>Pircējs: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70E" w:rsidRDefault="007527DE">
            <w:pPr>
              <w:pStyle w:val="Standard"/>
              <w:tabs>
                <w:tab w:val="center" w:pos="4535"/>
                <w:tab w:val="left" w:pos="4984"/>
              </w:tabs>
              <w:rPr>
                <w:rFonts w:ascii="Times New Roman" w:eastAsia="Calibri" w:hAnsi="Times New Roman" w:cs="Times New Roman"/>
                <w:b/>
                <w:bCs/>
                <w:lang w:eastAsia="lv-LV"/>
              </w:rPr>
            </w:pPr>
            <w:r>
              <w:rPr>
                <w:rFonts w:ascii="Times New Roman" w:eastAsia="Calibri" w:hAnsi="Times New Roman" w:cs="Times New Roman"/>
                <w:b/>
                <w:bCs/>
                <w:lang w:eastAsia="lv-LV"/>
              </w:rPr>
              <w:t>Pārdevējs:</w:t>
            </w:r>
          </w:p>
          <w:p w:rsidR="00D4770E" w:rsidRDefault="00D4770E">
            <w:pPr>
              <w:pStyle w:val="Standard"/>
              <w:tabs>
                <w:tab w:val="center" w:pos="4535"/>
                <w:tab w:val="left" w:pos="4984"/>
              </w:tabs>
              <w:rPr>
                <w:rFonts w:ascii="Times New Roman" w:hAnsi="Times New Roman" w:cs="Times New Roman"/>
              </w:rPr>
            </w:pPr>
          </w:p>
        </w:tc>
      </w:tr>
      <w:tr w:rsidR="00D4770E">
        <w:tblPrEx>
          <w:tblCellMar>
            <w:top w:w="0" w:type="dxa"/>
            <w:bottom w:w="0" w:type="dxa"/>
          </w:tblCellMar>
        </w:tblPrEx>
        <w:tc>
          <w:tcPr>
            <w:tcW w:w="4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70E" w:rsidRDefault="007527DE">
            <w:pPr>
              <w:pStyle w:val="Standard"/>
            </w:pPr>
            <w:r>
              <w:rPr>
                <w:rFonts w:ascii="Times New Roman" w:eastAsia="Calibri" w:hAnsi="Times New Roman" w:cs="Times New Roman"/>
                <w:b/>
                <w:lang w:eastAsia="lv-LV"/>
              </w:rPr>
              <w:t>Rucavas novada dome</w:t>
            </w:r>
          </w:p>
          <w:p w:rsidR="00D4770E" w:rsidRDefault="007527DE">
            <w:pPr>
              <w:pStyle w:val="Standard"/>
            </w:pPr>
            <w:r>
              <w:rPr>
                <w:rFonts w:ascii="Times New Roman" w:eastAsia="Calibri" w:hAnsi="Times New Roman" w:cs="Times New Roman"/>
                <w:lang w:eastAsia="lv-LV"/>
              </w:rPr>
              <w:t>Reģ.nr.90000059230</w:t>
            </w:r>
          </w:p>
          <w:p w:rsidR="00D4770E" w:rsidRDefault="007527DE">
            <w:pPr>
              <w:pStyle w:val="Standard"/>
            </w:pPr>
            <w:r>
              <w:rPr>
                <w:rFonts w:ascii="Times New Roman" w:eastAsia="Calibri" w:hAnsi="Times New Roman" w:cs="Times New Roman"/>
                <w:lang w:eastAsia="lv-LV"/>
              </w:rPr>
              <w:t xml:space="preserve">Juridiskā adrese: ‘’Pagastmāja’’, Rucava, Rucavas pagasts, </w:t>
            </w:r>
            <w:r>
              <w:rPr>
                <w:rFonts w:ascii="Times New Roman" w:eastAsia="Calibri" w:hAnsi="Times New Roman" w:cs="Times New Roman"/>
                <w:lang w:eastAsia="lv-LV"/>
              </w:rPr>
              <w:t>Rucavas novads, LV-3477</w:t>
            </w:r>
          </w:p>
          <w:p w:rsidR="00D4770E" w:rsidRDefault="007527DE">
            <w:pPr>
              <w:pStyle w:val="Standard"/>
            </w:pPr>
            <w:r>
              <w:rPr>
                <w:rFonts w:ascii="Times New Roman" w:eastAsia="Calibri" w:hAnsi="Times New Roman" w:cs="Times New Roman"/>
                <w:lang w:eastAsia="lv-LV"/>
              </w:rPr>
              <w:t>Tālr.634 67054, fakss 634 61186</w:t>
            </w:r>
          </w:p>
          <w:p w:rsidR="00D4770E" w:rsidRDefault="007527DE">
            <w:pPr>
              <w:pStyle w:val="Standard"/>
            </w:pPr>
            <w:r>
              <w:rPr>
                <w:rFonts w:ascii="Times New Roman" w:eastAsia="Calibri" w:hAnsi="Times New Roman" w:cs="Times New Roman"/>
                <w:lang w:eastAsia="lv-LV"/>
              </w:rPr>
              <w:t>e-pasts: dome@rucava.lv</w:t>
            </w:r>
          </w:p>
          <w:p w:rsidR="00D4770E" w:rsidRDefault="007527DE">
            <w:pPr>
              <w:pStyle w:val="Standard"/>
            </w:pPr>
            <w:r>
              <w:rPr>
                <w:rFonts w:ascii="Times New Roman" w:eastAsia="Times New Roman" w:hAnsi="Times New Roman" w:cs="Times New Roman"/>
                <w:lang w:eastAsia="ar-SA"/>
              </w:rPr>
              <w:t>Valsts Kase</w:t>
            </w:r>
          </w:p>
          <w:p w:rsidR="00D4770E" w:rsidRDefault="007527DE">
            <w:pPr>
              <w:pStyle w:val="Standard"/>
            </w:pPr>
            <w:r>
              <w:rPr>
                <w:rFonts w:ascii="Times New Roman" w:hAnsi="Times New Roman" w:cs="Times New Roman"/>
              </w:rPr>
              <w:t xml:space="preserve">Kods: </w:t>
            </w:r>
            <w:r>
              <w:rPr>
                <w:rFonts w:ascii="Times New Roman" w:eastAsia="Times New Roman" w:hAnsi="Times New Roman" w:cs="Times New Roman"/>
                <w:lang w:eastAsia="ar-SA"/>
              </w:rPr>
              <w:t>TRELLLV22</w:t>
            </w:r>
          </w:p>
          <w:p w:rsidR="00D4770E" w:rsidRDefault="007527DE">
            <w:pPr>
              <w:pStyle w:val="Standard"/>
            </w:pPr>
            <w:r>
              <w:rPr>
                <w:rFonts w:ascii="Times New Roman" w:eastAsia="Times New Roman" w:hAnsi="Times New Roman" w:cs="Times New Roman"/>
                <w:lang w:eastAsia="ar-SA"/>
              </w:rPr>
              <w:t>Konts: LV29TREL9802286012000</w:t>
            </w:r>
          </w:p>
          <w:p w:rsidR="00D4770E" w:rsidRDefault="007527DE">
            <w:pPr>
              <w:pStyle w:val="Standard"/>
            </w:pPr>
            <w:r>
              <w:rPr>
                <w:rFonts w:ascii="Times New Roman" w:eastAsia="Calibri" w:hAnsi="Times New Roman" w:cs="Times New Roman"/>
                <w:color w:val="000000"/>
              </w:rPr>
              <w:t>Banka: AS „Swedbank”</w:t>
            </w:r>
          </w:p>
          <w:p w:rsidR="00D4770E" w:rsidRDefault="007527DE">
            <w:pPr>
              <w:pStyle w:val="Standard"/>
            </w:pPr>
            <w:r>
              <w:rPr>
                <w:rFonts w:ascii="Times New Roman" w:eastAsia="Calibri" w:hAnsi="Times New Roman" w:cs="Times New Roman"/>
                <w:color w:val="000000"/>
              </w:rPr>
              <w:t>Kods: HABALV22</w:t>
            </w:r>
          </w:p>
          <w:p w:rsidR="00D4770E" w:rsidRDefault="007527DE">
            <w:pPr>
              <w:pStyle w:val="Standard"/>
            </w:pPr>
            <w:r>
              <w:rPr>
                <w:rFonts w:ascii="Times New Roman" w:eastAsia="Calibri" w:hAnsi="Times New Roman" w:cs="Times New Roman"/>
                <w:color w:val="000000"/>
                <w:lang w:eastAsia="ar-SA"/>
              </w:rPr>
              <w:t>Konts: LV30HABA0551019765652</w:t>
            </w:r>
          </w:p>
          <w:p w:rsidR="00D4770E" w:rsidRDefault="00D4770E">
            <w:pPr>
              <w:pStyle w:val="Standard"/>
              <w:rPr>
                <w:rFonts w:ascii="Times New Roman" w:eastAsia="Calibri" w:hAnsi="Times New Roman" w:cs="Times New Roman"/>
                <w:lang w:eastAsia="lv-LV"/>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70E" w:rsidRDefault="007527DE">
            <w:r>
              <w:rPr>
                <w:rFonts w:ascii="Times New Roman" w:eastAsia="Calibri" w:hAnsi="Times New Roman" w:cs="Times New Roman"/>
                <w:b/>
              </w:rPr>
              <w:t xml:space="preserve">Liepājas speciālās ekonomiskās zonas SIA </w:t>
            </w:r>
            <w:proofErr w:type="gramStart"/>
            <w:r>
              <w:rPr>
                <w:rFonts w:ascii="Times New Roman" w:eastAsia="Calibri" w:hAnsi="Times New Roman" w:cs="Times New Roman"/>
                <w:b/>
              </w:rPr>
              <w:t>V.Biļuka</w:t>
            </w:r>
            <w:proofErr w:type="gramEnd"/>
            <w:r>
              <w:rPr>
                <w:rFonts w:ascii="Times New Roman" w:eastAsia="Calibri" w:hAnsi="Times New Roman" w:cs="Times New Roman"/>
                <w:b/>
              </w:rPr>
              <w:t xml:space="preserve"> </w:t>
            </w:r>
            <w:r>
              <w:rPr>
                <w:rFonts w:ascii="Times New Roman" w:eastAsia="Calibri" w:hAnsi="Times New Roman" w:cs="Times New Roman"/>
                <w:b/>
              </w:rPr>
              <w:t>komercfirma “EVIJA”</w:t>
            </w:r>
          </w:p>
          <w:p w:rsidR="00D4770E" w:rsidRDefault="007527DE">
            <w:r>
              <w:rPr>
                <w:rFonts w:ascii="Times New Roman" w:eastAsia="Calibri" w:hAnsi="Times New Roman" w:cs="Times New Roman"/>
                <w:bCs/>
                <w:lang w:eastAsia="lv-LV"/>
              </w:rPr>
              <w:t>Reģ.nr.</w:t>
            </w:r>
            <w:r>
              <w:rPr>
                <w:rFonts w:ascii="Times New Roman" w:eastAsia="Calibri" w:hAnsi="Times New Roman" w:cs="Times New Roman"/>
              </w:rPr>
              <w:t xml:space="preserve"> 42103006654</w:t>
            </w:r>
          </w:p>
          <w:p w:rsidR="00D4770E" w:rsidRDefault="007527DE">
            <w:r>
              <w:rPr>
                <w:rFonts w:ascii="Times New Roman" w:eastAsia="Calibri" w:hAnsi="Times New Roman" w:cs="Times New Roman"/>
                <w:bCs/>
                <w:lang w:eastAsia="lv-LV"/>
              </w:rPr>
              <w:t xml:space="preserve">Juridiskā adrese: </w:t>
            </w:r>
            <w:r>
              <w:rPr>
                <w:rFonts w:ascii="Times New Roman" w:eastAsia="Calibri" w:hAnsi="Times New Roman" w:cs="Times New Roman"/>
              </w:rPr>
              <w:t>xxxxxxxxxxxxxx</w:t>
            </w:r>
          </w:p>
          <w:p w:rsidR="00D4770E" w:rsidRDefault="007527DE">
            <w:r>
              <w:rPr>
                <w:rFonts w:ascii="Times New Roman" w:eastAsia="Calibri" w:hAnsi="Times New Roman" w:cs="Times New Roman"/>
              </w:rPr>
              <w:t>xxxxxxxxxxx</w:t>
            </w:r>
          </w:p>
          <w:p w:rsidR="00D4770E" w:rsidRDefault="007527DE">
            <w:pPr>
              <w:pStyle w:val="Standard"/>
            </w:pPr>
            <w:r>
              <w:rPr>
                <w:rFonts w:ascii="Times New Roman" w:eastAsia="Calibri" w:hAnsi="Times New Roman" w:cs="Times New Roman"/>
                <w:bCs/>
                <w:lang w:eastAsia="lv-LV"/>
              </w:rPr>
              <w:t>Tālr.</w:t>
            </w:r>
            <w:r>
              <w:rPr>
                <w:rFonts w:ascii="Times New Roman" w:eastAsia="Calibri" w:hAnsi="Times New Roman" w:cs="Times New Roman"/>
              </w:rPr>
              <w:t xml:space="preserve"> xxxxxxx</w:t>
            </w:r>
          </w:p>
          <w:p w:rsidR="00D4770E" w:rsidRDefault="007527DE">
            <w:r>
              <w:rPr>
                <w:rFonts w:ascii="Times New Roman" w:eastAsia="Calibri" w:hAnsi="Times New Roman" w:cs="Times New Roman"/>
                <w:bCs/>
                <w:lang w:eastAsia="lv-LV"/>
              </w:rPr>
              <w:t xml:space="preserve">e-pasts: </w:t>
            </w:r>
            <w:r>
              <w:rPr>
                <w:rFonts w:ascii="Times New Roman" w:eastAsia="Calibri" w:hAnsi="Times New Roman" w:cs="Times New Roman"/>
              </w:rPr>
              <w:t>xxxxxxxx</w:t>
            </w:r>
          </w:p>
          <w:p w:rsidR="00D4770E" w:rsidRDefault="007527DE">
            <w:pPr>
              <w:pStyle w:val="Standard"/>
            </w:pPr>
            <w:r>
              <w:rPr>
                <w:rFonts w:ascii="Times New Roman" w:eastAsia="Calibri" w:hAnsi="Times New Roman" w:cs="Times New Roman"/>
                <w:bCs/>
                <w:lang w:eastAsia="lv-LV"/>
              </w:rPr>
              <w:t>Banka: xxxxxxxx</w:t>
            </w:r>
          </w:p>
          <w:p w:rsidR="00D4770E" w:rsidRDefault="007527DE">
            <w:pPr>
              <w:pStyle w:val="Standard"/>
            </w:pPr>
            <w:r>
              <w:rPr>
                <w:rFonts w:ascii="Times New Roman" w:eastAsia="Calibri" w:hAnsi="Times New Roman" w:cs="Times New Roman"/>
                <w:bCs/>
                <w:lang w:eastAsia="lv-LV"/>
              </w:rPr>
              <w:t>Bankas kods: xxxxxxxxx</w:t>
            </w:r>
          </w:p>
          <w:p w:rsidR="00D4770E" w:rsidRDefault="007527DE">
            <w:pPr>
              <w:pStyle w:val="Standard"/>
            </w:pPr>
            <w:r>
              <w:rPr>
                <w:rFonts w:ascii="Times New Roman" w:eastAsia="Calibri" w:hAnsi="Times New Roman" w:cs="Times New Roman"/>
                <w:bCs/>
                <w:lang w:eastAsia="lv-LV"/>
              </w:rPr>
              <w:t xml:space="preserve">Norēķinu </w:t>
            </w:r>
            <w:proofErr w:type="gramStart"/>
            <w:r>
              <w:rPr>
                <w:rFonts w:ascii="Times New Roman" w:eastAsia="Calibri" w:hAnsi="Times New Roman" w:cs="Times New Roman"/>
                <w:bCs/>
                <w:lang w:eastAsia="lv-LV"/>
              </w:rPr>
              <w:t>konts:xxxxxxxxxxxxx</w:t>
            </w:r>
            <w:proofErr w:type="gramEnd"/>
          </w:p>
          <w:p w:rsidR="00D4770E" w:rsidRDefault="00D4770E">
            <w:pPr>
              <w:pStyle w:val="Standard"/>
              <w:rPr>
                <w:rFonts w:ascii="Times New Roman" w:eastAsia="Calibri" w:hAnsi="Times New Roman" w:cs="Times New Roman"/>
                <w:bCs/>
                <w:lang w:eastAsia="lv-LV"/>
              </w:rPr>
            </w:pPr>
          </w:p>
        </w:tc>
      </w:tr>
      <w:tr w:rsidR="00D4770E">
        <w:tblPrEx>
          <w:tblCellMar>
            <w:top w:w="0" w:type="dxa"/>
            <w:bottom w:w="0" w:type="dxa"/>
          </w:tblCellMar>
        </w:tblPrEx>
        <w:trPr>
          <w:trHeight w:val="1026"/>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70E" w:rsidRDefault="00D4770E">
            <w:pPr>
              <w:pStyle w:val="Standard"/>
              <w:rPr>
                <w:rFonts w:ascii="Times New Roman" w:eastAsia="Calibri" w:hAnsi="Times New Roman" w:cs="Times New Roman"/>
                <w:lang w:eastAsia="lv-LV"/>
              </w:rPr>
            </w:pPr>
          </w:p>
          <w:p w:rsidR="00D4770E" w:rsidRDefault="00D4770E">
            <w:pPr>
              <w:pStyle w:val="Standard"/>
              <w:rPr>
                <w:rFonts w:ascii="Times New Roman" w:eastAsia="Calibri" w:hAnsi="Times New Roman" w:cs="Times New Roman"/>
                <w:lang w:eastAsia="lv-LV"/>
              </w:rPr>
            </w:pPr>
          </w:p>
          <w:p w:rsidR="00D4770E" w:rsidRDefault="007527DE">
            <w:pPr>
              <w:pStyle w:val="Standard"/>
            </w:pPr>
            <w:r>
              <w:rPr>
                <w:rFonts w:ascii="Times New Roman" w:eastAsia="Calibri" w:hAnsi="Times New Roman" w:cs="Times New Roman"/>
                <w:lang w:eastAsia="lv-LV"/>
              </w:rPr>
              <w:t>Priekšsēdētājs _________</w:t>
            </w:r>
            <w:proofErr w:type="gramStart"/>
            <w:r>
              <w:rPr>
                <w:rFonts w:ascii="Times New Roman" w:eastAsia="Calibri" w:hAnsi="Times New Roman" w:cs="Times New Roman"/>
                <w:lang w:eastAsia="lv-LV"/>
              </w:rPr>
              <w:t>J.Veits</w:t>
            </w:r>
            <w:proofErr w:type="gramEnd"/>
          </w:p>
          <w:p w:rsidR="00D4770E" w:rsidRDefault="00D4770E">
            <w:pPr>
              <w:pStyle w:val="Standard"/>
              <w:rPr>
                <w:rFonts w:ascii="Times New Roman" w:eastAsia="Calibri" w:hAnsi="Times New Roman" w:cs="Times New Roman"/>
                <w:lang w:eastAsia="lv-LV"/>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70E" w:rsidRDefault="00D4770E">
            <w:pPr>
              <w:pStyle w:val="Standard"/>
              <w:rPr>
                <w:rFonts w:ascii="Times New Roman" w:eastAsia="Calibri" w:hAnsi="Times New Roman" w:cs="Times New Roman"/>
                <w:bCs/>
                <w:lang w:eastAsia="lv-LV"/>
              </w:rPr>
            </w:pPr>
          </w:p>
          <w:p w:rsidR="00D4770E" w:rsidRDefault="00D4770E">
            <w:pPr>
              <w:pStyle w:val="Standard"/>
              <w:rPr>
                <w:rFonts w:ascii="Times New Roman" w:eastAsia="Calibri" w:hAnsi="Times New Roman" w:cs="Times New Roman"/>
                <w:bCs/>
                <w:lang w:eastAsia="lv-LV"/>
              </w:rPr>
            </w:pPr>
          </w:p>
          <w:p w:rsidR="00D4770E" w:rsidRDefault="007527DE">
            <w:pPr>
              <w:pStyle w:val="Standard"/>
            </w:pPr>
            <w:r>
              <w:rPr>
                <w:rFonts w:ascii="Times New Roman" w:eastAsia="Calibri" w:hAnsi="Times New Roman" w:cs="Times New Roman"/>
                <w:lang w:eastAsia="lv-LV"/>
              </w:rPr>
              <w:t>Valdes loceklis</w:t>
            </w:r>
            <w:r>
              <w:rPr>
                <w:rFonts w:ascii="Times New Roman" w:eastAsia="Calibri" w:hAnsi="Times New Roman" w:cs="Times New Roman"/>
                <w:bCs/>
                <w:lang w:eastAsia="lv-LV"/>
              </w:rPr>
              <w:t xml:space="preserve">__________ </w:t>
            </w:r>
            <w:proofErr w:type="gramStart"/>
            <w:r>
              <w:rPr>
                <w:rFonts w:ascii="Times New Roman" w:eastAsia="Calibri" w:hAnsi="Times New Roman" w:cs="Times New Roman"/>
                <w:bCs/>
                <w:lang w:eastAsia="lv-LV"/>
              </w:rPr>
              <w:t>V.Biļuks</w:t>
            </w:r>
            <w:proofErr w:type="gramEnd"/>
          </w:p>
        </w:tc>
      </w:tr>
    </w:tbl>
    <w:p w:rsidR="00D4770E" w:rsidRDefault="00D4770E">
      <w:pPr>
        <w:pStyle w:val="Standard"/>
        <w:ind w:left="2550" w:firstLine="330"/>
        <w:rPr>
          <w:rFonts w:ascii="Times New Roman" w:eastAsia="Calibri" w:hAnsi="Times New Roman" w:cs="Times New Roman"/>
          <w:b/>
        </w:rPr>
      </w:pPr>
    </w:p>
    <w:sectPr w:rsidR="00D4770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27DE">
      <w:r>
        <w:separator/>
      </w:r>
    </w:p>
  </w:endnote>
  <w:endnote w:type="continuationSeparator" w:id="0">
    <w:p w:rsidR="00000000" w:rsidRDefault="0075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27DE">
      <w:r>
        <w:rPr>
          <w:color w:val="000000"/>
        </w:rPr>
        <w:separator/>
      </w:r>
    </w:p>
  </w:footnote>
  <w:footnote w:type="continuationSeparator" w:id="0">
    <w:p w:rsidR="00000000" w:rsidRDefault="00752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0C88"/>
    <w:multiLevelType w:val="multilevel"/>
    <w:tmpl w:val="B9A6A2BE"/>
    <w:styleLink w:val="WWNum8"/>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862"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2B11C4D"/>
    <w:multiLevelType w:val="multilevel"/>
    <w:tmpl w:val="DEE4573C"/>
    <w:styleLink w:val="WWNum16"/>
    <w:lvl w:ilvl="0">
      <w:start w:val="7"/>
      <w:numFmt w:val="decimal"/>
      <w:lvlText w:val="%1."/>
      <w:lvlJc w:val="left"/>
      <w:pPr>
        <w:ind w:left="360" w:hanging="360"/>
      </w:pPr>
    </w:lvl>
    <w:lvl w:ilvl="1">
      <w:start w:val="1"/>
      <w:numFmt w:val="decimal"/>
      <w:lvlText w:val="%1.%2."/>
      <w:lvlJc w:val="left"/>
      <w:pPr>
        <w:ind w:left="720" w:hanging="360"/>
      </w:pPr>
      <w:rPr>
        <w:rFonts w:ascii="Times New Roman" w:hAnsi="Times New Roman"/>
        <w:b w:val="0"/>
        <w:bCs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5DD211FD"/>
    <w:multiLevelType w:val="multilevel"/>
    <w:tmpl w:val="8F44B554"/>
    <w:styleLink w:val="WWNum15"/>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E6B0803"/>
    <w:multiLevelType w:val="multilevel"/>
    <w:tmpl w:val="1A90760A"/>
    <w:styleLink w:val="WWNum14"/>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3F25DC0"/>
    <w:multiLevelType w:val="multilevel"/>
    <w:tmpl w:val="8F6CA17C"/>
    <w:styleLink w:val="WWNum10"/>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b w:val="0"/>
        <w:bCs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60F74FB"/>
    <w:multiLevelType w:val="multilevel"/>
    <w:tmpl w:val="2BBACC6A"/>
    <w:styleLink w:val="WWNum17"/>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b w:val="0"/>
        <w:bCs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F9B1F80"/>
    <w:multiLevelType w:val="multilevel"/>
    <w:tmpl w:val="563A6978"/>
    <w:styleLink w:val="WWNum13"/>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770E"/>
    <w:rsid w:val="007527DE"/>
    <w:rsid w:val="00D47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3C874-D704-4AFF-8C1A-656B4322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araksts">
    <w:name w:val="List"/>
    <w:basedOn w:val="Textbody"/>
  </w:style>
  <w:style w:type="paragraph" w:styleId="Parakstszemobjekt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zatstarpm">
    <w:name w:val="No Spacing"/>
    <w:pPr>
      <w:suppressAutoHyphens/>
    </w:pPr>
    <w:rPr>
      <w:rFonts w:ascii="Times New Roman" w:eastAsia="Times New Roman" w:hAnsi="Times New Roman" w:cs="Times New Roman"/>
      <w:kern w:val="0"/>
      <w:lang w:val="lv-LV" w:eastAsia="ar-SA" w:bidi="ar-SA"/>
    </w:rPr>
  </w:style>
  <w:style w:type="paragraph" w:styleId="Sarakstarindkopa">
    <w:name w:val="List Paragraph"/>
    <w:basedOn w:val="Standard"/>
    <w:pPr>
      <w:spacing w:after="160"/>
      <w:ind w:left="720"/>
    </w:pPr>
  </w:style>
  <w:style w:type="character" w:customStyle="1" w:styleId="ListLabel1300">
    <w:name w:val="ListLabel 1300"/>
    <w:rPr>
      <w:b w:val="0"/>
    </w:rPr>
  </w:style>
  <w:style w:type="character" w:customStyle="1" w:styleId="ListLabel1301">
    <w:name w:val="ListLabel 1301"/>
    <w:rPr>
      <w:b w:val="0"/>
    </w:rPr>
  </w:style>
  <w:style w:type="character" w:customStyle="1" w:styleId="ListLabel1302">
    <w:name w:val="ListLabel 1302"/>
    <w:rPr>
      <w:rFonts w:ascii="Times New Roman" w:eastAsia="Times New Roman" w:hAnsi="Times New Roman" w:cs="Times New Roman"/>
      <w:b w:val="0"/>
      <w:bCs w:val="0"/>
      <w:sz w:val="24"/>
    </w:rPr>
  </w:style>
  <w:style w:type="character" w:customStyle="1" w:styleId="ListLabel1312">
    <w:name w:val="ListLabel 1312"/>
    <w:rPr>
      <w:rFonts w:ascii="Times New Roman" w:eastAsia="Times New Roman" w:hAnsi="Times New Roman" w:cs="Times New Roman"/>
      <w:color w:val="auto"/>
      <w:sz w:val="24"/>
    </w:rPr>
  </w:style>
  <w:style w:type="character" w:customStyle="1" w:styleId="ListLabel1314">
    <w:name w:val="ListLabel 1314"/>
    <w:rPr>
      <w:rFonts w:ascii="Times New Roman" w:eastAsia="Times New Roman" w:hAnsi="Times New Roman" w:cs="Times New Roman"/>
      <w:b w:val="0"/>
      <w:bCs w:val="0"/>
      <w:sz w:val="24"/>
    </w:rPr>
  </w:style>
  <w:style w:type="character" w:customStyle="1" w:styleId="ListLabel1313">
    <w:name w:val="ListLabel 1313"/>
    <w:rPr>
      <w:rFonts w:ascii="Times New Roman" w:eastAsia="Times New Roman" w:hAnsi="Times New Roman" w:cs="Times New Roman"/>
      <w:b w:val="0"/>
      <w:bCs w:val="0"/>
      <w:sz w:val="24"/>
    </w:rPr>
  </w:style>
  <w:style w:type="character" w:customStyle="1" w:styleId="Internetasaite">
    <w:name w:val="Interneta saite"/>
    <w:basedOn w:val="Noklusjumarindkopasfonts"/>
    <w:rPr>
      <w:color w:val="0563C1"/>
      <w:u w:val="single"/>
    </w:rPr>
  </w:style>
  <w:style w:type="character" w:styleId="Hipersaite">
    <w:name w:val="Hyperlink"/>
    <w:basedOn w:val="Noklusjumarindkopasfonts"/>
    <w:rPr>
      <w:color w:val="0563C1"/>
      <w:u w:val="single"/>
    </w:rPr>
  </w:style>
  <w:style w:type="character" w:styleId="Neatrisintapieminana">
    <w:name w:val="Unresolved Mention"/>
    <w:basedOn w:val="Noklusjumarindkopasfonts"/>
    <w:rPr>
      <w:color w:val="605E5C"/>
      <w:shd w:val="clear" w:color="auto" w:fill="E1DFDD"/>
    </w:rPr>
  </w:style>
  <w:style w:type="paragraph" w:styleId="Balonteksts">
    <w:name w:val="Balloon Text"/>
    <w:basedOn w:val="Parasts"/>
    <w:rPr>
      <w:rFonts w:ascii="Segoe UI" w:hAnsi="Segoe UI"/>
      <w:sz w:val="18"/>
      <w:szCs w:val="16"/>
    </w:rPr>
  </w:style>
  <w:style w:type="character" w:customStyle="1" w:styleId="BalontekstsRakstz">
    <w:name w:val="Balonteksts Rakstz."/>
    <w:basedOn w:val="Noklusjumarindkopasfonts"/>
    <w:rPr>
      <w:rFonts w:ascii="Segoe UI" w:hAnsi="Segoe UI"/>
      <w:sz w:val="18"/>
      <w:szCs w:val="16"/>
    </w:rPr>
  </w:style>
  <w:style w:type="numbering" w:customStyle="1" w:styleId="WWNum8">
    <w:name w:val="WWNum8"/>
    <w:basedOn w:val="Bezsaraksta"/>
    <w:pPr>
      <w:numPr>
        <w:numId w:val="1"/>
      </w:numPr>
    </w:pPr>
  </w:style>
  <w:style w:type="numbering" w:customStyle="1" w:styleId="WWNum10">
    <w:name w:val="WWNum10"/>
    <w:basedOn w:val="Bezsaraksta"/>
    <w:pPr>
      <w:numPr>
        <w:numId w:val="2"/>
      </w:numPr>
    </w:pPr>
  </w:style>
  <w:style w:type="numbering" w:customStyle="1" w:styleId="WWNum14">
    <w:name w:val="WWNum14"/>
    <w:basedOn w:val="Bezsaraksta"/>
    <w:pPr>
      <w:numPr>
        <w:numId w:val="3"/>
      </w:numPr>
    </w:pPr>
  </w:style>
  <w:style w:type="numbering" w:customStyle="1" w:styleId="WWNum15">
    <w:name w:val="WWNum15"/>
    <w:basedOn w:val="Bezsaraksta"/>
    <w:pPr>
      <w:numPr>
        <w:numId w:val="4"/>
      </w:numPr>
    </w:pPr>
  </w:style>
  <w:style w:type="numbering" w:customStyle="1" w:styleId="WWNum17">
    <w:name w:val="WWNum17"/>
    <w:basedOn w:val="Bezsaraksta"/>
    <w:pPr>
      <w:numPr>
        <w:numId w:val="5"/>
      </w:numPr>
    </w:pPr>
  </w:style>
  <w:style w:type="numbering" w:customStyle="1" w:styleId="WWNum16">
    <w:name w:val="WWNum16"/>
    <w:basedOn w:val="Bezsaraksta"/>
    <w:pPr>
      <w:numPr>
        <w:numId w:val="6"/>
      </w:numPr>
    </w:pPr>
  </w:style>
  <w:style w:type="numbering" w:customStyle="1" w:styleId="WWNum13">
    <w:name w:val="WWNum13"/>
    <w:basedOn w:val="Bezsarakst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6623</Words>
  <Characters>3776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szulge</dc:creator>
  <cp:lastModifiedBy>szulge</cp:lastModifiedBy>
  <cp:revision>2</cp:revision>
  <cp:lastPrinted>2019-07-24T07:29:00Z</cp:lastPrinted>
  <dcterms:created xsi:type="dcterms:W3CDTF">2019-07-25T07:23:00Z</dcterms:created>
  <dcterms:modified xsi:type="dcterms:W3CDTF">2019-07-25T07:23:00Z</dcterms:modified>
</cp:coreProperties>
</file>