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C1C" w:rsidRDefault="00C0147C">
      <w:pPr>
        <w:jc w:val="right"/>
        <w:rPr>
          <w:rFonts w:ascii="Times New Roman" w:hAnsi="Times New Roman"/>
          <w:sz w:val="22"/>
          <w:szCs w:val="22"/>
        </w:rPr>
      </w:pPr>
      <w:bookmarkStart w:id="0" w:name="_Toc61422139"/>
      <w:bookmarkStart w:id="1" w:name="_Toc167360484"/>
      <w:bookmarkStart w:id="2" w:name="_Toc175037019"/>
      <w:bookmarkStart w:id="3" w:name="_Toc89836235"/>
      <w:bookmarkStart w:id="4" w:name="_Toc101752444"/>
      <w:bookmarkStart w:id="5" w:name="_Toc175036980"/>
      <w:r>
        <w:rPr>
          <w:rFonts w:ascii="Times New Roman" w:hAnsi="Times New Roman"/>
          <w:b w:val="0"/>
          <w:sz w:val="22"/>
          <w:szCs w:val="22"/>
        </w:rPr>
        <w:t xml:space="preserve"> </w:t>
      </w:r>
      <w:bookmarkEnd w:id="0"/>
      <w:bookmarkEnd w:id="1"/>
      <w:bookmarkEnd w:id="2"/>
      <w:bookmarkEnd w:id="3"/>
      <w:bookmarkEnd w:id="4"/>
      <w:bookmarkEnd w:id="5"/>
      <w:r>
        <w:rPr>
          <w:rFonts w:ascii="Times New Roman" w:hAnsi="Times New Roman"/>
          <w:b w:val="0"/>
          <w:sz w:val="22"/>
          <w:szCs w:val="22"/>
        </w:rPr>
        <w:t xml:space="preserve"> </w:t>
      </w:r>
    </w:p>
    <w:p w:rsidR="00D50C1C" w:rsidRDefault="00C0147C">
      <w:pPr>
        <w:pStyle w:val="Virsraksts2"/>
        <w:tabs>
          <w:tab w:val="left" w:pos="5094"/>
        </w:tabs>
        <w:rPr>
          <w:rFonts w:ascii="Times New Roman" w:hAnsi="Times New Roman"/>
          <w:bCs/>
          <w:sz w:val="22"/>
          <w:szCs w:val="22"/>
        </w:rPr>
      </w:pPr>
      <w:r>
        <w:rPr>
          <w:rFonts w:ascii="Times New Roman" w:hAnsi="Times New Roman"/>
          <w:bCs/>
          <w:sz w:val="22"/>
          <w:szCs w:val="22"/>
        </w:rPr>
        <w:tab/>
        <w:t xml:space="preserve">                                                    Līgums Nr.2019/2/3/27.1/01</w:t>
      </w:r>
    </w:p>
    <w:p w:rsidR="00C0147C" w:rsidRPr="00C0147C" w:rsidRDefault="00C0147C" w:rsidP="00C0147C"/>
    <w:tbl>
      <w:tblPr>
        <w:tblW w:w="13934" w:type="dxa"/>
        <w:tblInd w:w="-108" w:type="dxa"/>
        <w:tblLook w:val="04A0" w:firstRow="1" w:lastRow="0" w:firstColumn="1" w:lastColumn="0" w:noHBand="0" w:noVBand="1"/>
      </w:tblPr>
      <w:tblGrid>
        <w:gridCol w:w="4644"/>
        <w:gridCol w:w="4645"/>
        <w:gridCol w:w="4645"/>
      </w:tblGrid>
      <w:tr w:rsidR="00C0147C" w:rsidTr="00C0147C">
        <w:tc>
          <w:tcPr>
            <w:tcW w:w="4644" w:type="dxa"/>
            <w:shd w:val="clear" w:color="auto" w:fill="auto"/>
          </w:tcPr>
          <w:p w:rsidR="00C0147C" w:rsidRDefault="00C0147C">
            <w:pPr>
              <w:rPr>
                <w:rFonts w:ascii="Times New Roman" w:hAnsi="Times New Roman"/>
                <w:sz w:val="22"/>
              </w:rPr>
            </w:pPr>
            <w:r>
              <w:rPr>
                <w:rFonts w:ascii="Times New Roman" w:hAnsi="Times New Roman"/>
                <w:b w:val="0"/>
                <w:sz w:val="22"/>
                <w:szCs w:val="22"/>
              </w:rPr>
              <w:t>Rucavas novada Rucavas pagastā</w:t>
            </w:r>
          </w:p>
        </w:tc>
        <w:tc>
          <w:tcPr>
            <w:tcW w:w="4645" w:type="dxa"/>
          </w:tcPr>
          <w:p w:rsidR="00C0147C" w:rsidRDefault="00C0147C">
            <w:pPr>
              <w:jc w:val="right"/>
              <w:rPr>
                <w:rFonts w:ascii="Times New Roman" w:hAnsi="Times New Roman"/>
                <w:b w:val="0"/>
                <w:sz w:val="22"/>
                <w:szCs w:val="22"/>
              </w:rPr>
            </w:pPr>
            <w:r>
              <w:rPr>
                <w:rFonts w:ascii="Times New Roman" w:hAnsi="Times New Roman"/>
                <w:b w:val="0"/>
                <w:sz w:val="22"/>
                <w:szCs w:val="22"/>
              </w:rPr>
              <w:t>2019. gada 6. augustā</w:t>
            </w:r>
          </w:p>
        </w:tc>
        <w:tc>
          <w:tcPr>
            <w:tcW w:w="4645" w:type="dxa"/>
            <w:shd w:val="clear" w:color="auto" w:fill="auto"/>
          </w:tcPr>
          <w:p w:rsidR="00C0147C" w:rsidRDefault="00C0147C">
            <w:pPr>
              <w:jc w:val="right"/>
              <w:rPr>
                <w:rFonts w:ascii="Times New Roman" w:hAnsi="Times New Roman"/>
                <w:sz w:val="22"/>
              </w:rPr>
            </w:pPr>
            <w:r>
              <w:rPr>
                <w:rFonts w:ascii="Times New Roman" w:hAnsi="Times New Roman"/>
                <w:b w:val="0"/>
                <w:sz w:val="22"/>
                <w:szCs w:val="22"/>
              </w:rPr>
              <w:t>2019. gada ___.____</w:t>
            </w:r>
          </w:p>
        </w:tc>
      </w:tr>
    </w:tbl>
    <w:p w:rsidR="00D50C1C" w:rsidRDefault="00C0147C">
      <w:pPr>
        <w:rPr>
          <w:rFonts w:ascii="Times New Roman" w:hAnsi="Times New Roman"/>
          <w:b w:val="0"/>
          <w:sz w:val="22"/>
          <w:szCs w:val="22"/>
        </w:rPr>
      </w:pPr>
      <w:r>
        <w:rPr>
          <w:rFonts w:ascii="Times New Roman" w:hAnsi="Times New Roman"/>
          <w:b w:val="0"/>
          <w:sz w:val="22"/>
          <w:szCs w:val="22"/>
        </w:rPr>
        <w:t xml:space="preserve">                                                                                     </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 xml:space="preserve">                                                                                                                                                                                                                                                                                                                                                                                                                                                                                                       </w:t>
      </w:r>
    </w:p>
    <w:p w:rsidR="00C0147C" w:rsidRDefault="00C0147C" w:rsidP="00C0147C">
      <w:pPr>
        <w:pStyle w:val="Pamatteksts"/>
        <w:ind w:firstLine="567"/>
        <w:jc w:val="both"/>
        <w:rPr>
          <w:iCs/>
        </w:rPr>
      </w:pPr>
      <w:r>
        <w:rPr>
          <w:b/>
        </w:rPr>
        <w:t xml:space="preserve">Rucavas novada dome, </w:t>
      </w:r>
      <w:proofErr w:type="spellStart"/>
      <w:r>
        <w:t>Reģ</w:t>
      </w:r>
      <w:proofErr w:type="spellEnd"/>
      <w:r>
        <w:t>. Nr.90000059230, adrese “Pagastmāja”, Rucava, Rucavas pagasts, Rucavas novads, LV - 3477, tās domes priekšsēdētāja Jāņa Veita personā, kurš darbojas pamatojoties uz likuma „Par pašvaldībām” un Rucavas novada domes 2009.gada 17.jūlija saistošo noteikumu Nr.1 „Rucavas novada pašvaldības nolikums” pamata, turpmāk šī līguma tekstā saukts Pasūtītājs no vienas puses,</w:t>
      </w:r>
      <w:r>
        <w:rPr>
          <w:b/>
        </w:rPr>
        <w:t xml:space="preserve"> </w:t>
      </w:r>
      <w:r>
        <w:t>un</w:t>
      </w:r>
      <w:r>
        <w:rPr>
          <w:iCs/>
        </w:rPr>
        <w:t xml:space="preserve"> </w:t>
      </w:r>
    </w:p>
    <w:p w:rsidR="00D50C1C" w:rsidRDefault="00C0147C" w:rsidP="00C0147C">
      <w:pPr>
        <w:pStyle w:val="Pamatteksts"/>
        <w:ind w:firstLine="567"/>
        <w:jc w:val="both"/>
      </w:pPr>
      <w:r w:rsidRPr="00E62AC1">
        <w:rPr>
          <w:b/>
          <w:bCs/>
          <w:lang w:eastAsia="lv-LV"/>
        </w:rPr>
        <w:t xml:space="preserve">SIA </w:t>
      </w:r>
      <w:r w:rsidR="00E62AC1">
        <w:rPr>
          <w:b/>
          <w:lang w:eastAsia="lv-LV"/>
        </w:rPr>
        <w:t>”</w:t>
      </w:r>
      <w:proofErr w:type="spellStart"/>
      <w:r w:rsidRPr="00C0147C">
        <w:rPr>
          <w:b/>
          <w:lang w:eastAsia="lv-LV"/>
        </w:rPr>
        <w:t>Būvkompānija</w:t>
      </w:r>
      <w:proofErr w:type="spellEnd"/>
      <w:r w:rsidRPr="00C0147C">
        <w:rPr>
          <w:b/>
          <w:lang w:eastAsia="lv-LV"/>
        </w:rPr>
        <w:t xml:space="preserve"> MBR’’</w:t>
      </w:r>
      <w:r w:rsidRPr="000C1D03">
        <w:rPr>
          <w:sz w:val="24"/>
          <w:szCs w:val="24"/>
          <w:lang w:eastAsia="lv-LV"/>
        </w:rPr>
        <w:t xml:space="preserve">, </w:t>
      </w:r>
      <w:r w:rsidRPr="00C0147C">
        <w:rPr>
          <w:lang w:eastAsia="lv-LV"/>
        </w:rPr>
        <w:t>Reģ.Nr.42103033686,</w:t>
      </w:r>
      <w:r w:rsidRPr="00B74DDB">
        <w:rPr>
          <w:sz w:val="24"/>
          <w:szCs w:val="24"/>
          <w:lang w:eastAsia="lv-LV"/>
        </w:rPr>
        <w:t xml:space="preserve"> tās </w:t>
      </w:r>
      <w:r w:rsidRPr="000C1D03">
        <w:rPr>
          <w:sz w:val="24"/>
          <w:szCs w:val="24"/>
          <w:lang w:eastAsia="lv-LV"/>
        </w:rPr>
        <w:t xml:space="preserve">valdes locekļa Ulda Valdmaņa personā, </w:t>
      </w:r>
      <w:r>
        <w:t>kura rīkojas saskaņā ar uzņēmuma Statūtiem, turpmāk tekstā saukts Izpildītājs, no otras puses (Pasūtītājs un Izpildītājs, kopā un atsevišķi tekstā saukti Puses/Puse), pamatojoties uz iepirkuma „</w:t>
      </w:r>
      <w:r>
        <w:rPr>
          <w:color w:val="000000"/>
          <w:spacing w:val="1"/>
        </w:rPr>
        <w:t>Ē</w:t>
      </w:r>
      <w:r>
        <w:rPr>
          <w:color w:val="000000"/>
        </w:rPr>
        <w:t>kas "Centra dzirnavas" daļas vienkāršota atjaunošana Rucavā, Rucavas pagastā, Rucavas novadā</w:t>
      </w:r>
      <w:r>
        <w:rPr>
          <w:spacing w:val="1"/>
        </w:rPr>
        <w:t>”</w:t>
      </w:r>
      <w:r>
        <w:rPr>
          <w:bCs/>
        </w:rPr>
        <w:t xml:space="preserve"> (identifikācijas numurs </w:t>
      </w:r>
      <w:r>
        <w:rPr>
          <w:bCs/>
          <w:lang w:eastAsia="ar-SA"/>
        </w:rPr>
        <w:t>RND 2019/3</w:t>
      </w:r>
      <w:r>
        <w:rPr>
          <w:bCs/>
        </w:rPr>
        <w:t>)</w:t>
      </w:r>
      <w:r>
        <w:t xml:space="preserve"> rezultātiem, noslēdz šo līgumu (turpmāk – Līgums) par sekojošo:</w:t>
      </w:r>
      <w:r>
        <w:rPr>
          <w:lang w:eastAsia="lv-LV"/>
        </w:rPr>
        <w:t xml:space="preserve"> </w:t>
      </w:r>
    </w:p>
    <w:p w:rsidR="00D50C1C" w:rsidRDefault="00D50C1C">
      <w:pPr>
        <w:widowControl w:val="0"/>
        <w:tabs>
          <w:tab w:val="left" w:pos="3090"/>
        </w:tabs>
        <w:jc w:val="both"/>
        <w:rPr>
          <w:rFonts w:ascii="Times New Roman" w:hAnsi="Times New Roman"/>
          <w:b w:val="0"/>
          <w:sz w:val="22"/>
          <w:szCs w:val="22"/>
        </w:rPr>
      </w:pPr>
    </w:p>
    <w:p w:rsidR="00D50C1C" w:rsidRDefault="00C0147C">
      <w:pPr>
        <w:jc w:val="center"/>
        <w:rPr>
          <w:rFonts w:ascii="Times New Roman" w:hAnsi="Times New Roman"/>
          <w:bCs/>
          <w:iCs/>
          <w:sz w:val="22"/>
          <w:szCs w:val="22"/>
        </w:rPr>
      </w:pPr>
      <w:r>
        <w:rPr>
          <w:rFonts w:ascii="Times New Roman" w:hAnsi="Times New Roman"/>
          <w:bCs/>
          <w:iCs/>
          <w:sz w:val="22"/>
          <w:szCs w:val="22"/>
        </w:rPr>
        <w:t>1. Līgumā lietotie termini</w:t>
      </w:r>
    </w:p>
    <w:p w:rsidR="00D50C1C" w:rsidRDefault="00D50C1C">
      <w:pPr>
        <w:jc w:val="center"/>
        <w:rPr>
          <w:rFonts w:ascii="Times New Roman" w:hAnsi="Times New Roman"/>
          <w:b w:val="0"/>
          <w:sz w:val="22"/>
          <w:szCs w:val="22"/>
        </w:rPr>
      </w:pPr>
    </w:p>
    <w:p w:rsidR="00D50C1C" w:rsidRDefault="00C0147C">
      <w:pPr>
        <w:numPr>
          <w:ilvl w:val="1"/>
          <w:numId w:val="2"/>
        </w:numPr>
        <w:suppressAutoHyphens/>
        <w:ind w:left="567" w:hanging="425"/>
        <w:jc w:val="both"/>
        <w:rPr>
          <w:rFonts w:ascii="Times New Roman" w:hAnsi="Times New Roman"/>
          <w:sz w:val="22"/>
          <w:szCs w:val="22"/>
        </w:rPr>
      </w:pPr>
      <w:r>
        <w:rPr>
          <w:rFonts w:ascii="Times New Roman" w:hAnsi="Times New Roman"/>
          <w:bCs/>
          <w:sz w:val="22"/>
          <w:szCs w:val="22"/>
        </w:rPr>
        <w:t>Būvobjekts</w:t>
      </w:r>
      <w:r>
        <w:rPr>
          <w:rFonts w:ascii="Times New Roman" w:hAnsi="Times New Roman"/>
          <w:b w:val="0"/>
          <w:bCs/>
          <w:sz w:val="22"/>
          <w:szCs w:val="22"/>
        </w:rPr>
        <w:t xml:space="preserve"> - atjaunojamā </w:t>
      </w:r>
      <w:r>
        <w:rPr>
          <w:rFonts w:ascii="Times New Roman" w:hAnsi="Times New Roman"/>
          <w:b w:val="0"/>
          <w:sz w:val="22"/>
          <w:szCs w:val="22"/>
        </w:rPr>
        <w:t xml:space="preserve">ēka </w:t>
      </w:r>
      <w:r>
        <w:rPr>
          <w:rFonts w:ascii="Times New Roman" w:hAnsi="Times New Roman"/>
          <w:b w:val="0"/>
          <w:bCs/>
          <w:sz w:val="22"/>
          <w:szCs w:val="22"/>
        </w:rPr>
        <w:t>„</w:t>
      </w:r>
      <w:r>
        <w:rPr>
          <w:rFonts w:ascii="Times New Roman" w:hAnsi="Times New Roman"/>
          <w:b w:val="0"/>
          <w:color w:val="000000"/>
          <w:sz w:val="22"/>
          <w:szCs w:val="22"/>
        </w:rPr>
        <w:t>Centra dzirnavas</w:t>
      </w:r>
      <w:r>
        <w:rPr>
          <w:rFonts w:ascii="Times New Roman" w:hAnsi="Times New Roman"/>
          <w:b w:val="0"/>
          <w:bCs/>
          <w:sz w:val="22"/>
          <w:szCs w:val="22"/>
        </w:rPr>
        <w:t xml:space="preserve">” </w:t>
      </w:r>
      <w:r>
        <w:rPr>
          <w:rFonts w:ascii="Times New Roman" w:hAnsi="Times New Roman"/>
          <w:b w:val="0"/>
          <w:color w:val="000000"/>
          <w:sz w:val="22"/>
          <w:szCs w:val="22"/>
        </w:rPr>
        <w:t>Rucavā</w:t>
      </w:r>
      <w:r>
        <w:rPr>
          <w:rFonts w:ascii="Times New Roman" w:hAnsi="Times New Roman"/>
          <w:b w:val="0"/>
          <w:bCs/>
          <w:sz w:val="22"/>
          <w:szCs w:val="22"/>
        </w:rPr>
        <w:t>, Rucavas pagastā,</w:t>
      </w:r>
      <w:r>
        <w:rPr>
          <w:rFonts w:ascii="Times New Roman" w:hAnsi="Times New Roman"/>
          <w:b w:val="0"/>
          <w:bCs/>
          <w:spacing w:val="1"/>
          <w:sz w:val="22"/>
          <w:szCs w:val="22"/>
        </w:rPr>
        <w:t xml:space="preserve"> Rucavas novadā</w:t>
      </w:r>
      <w:r>
        <w:rPr>
          <w:rFonts w:ascii="Times New Roman" w:hAnsi="Times New Roman"/>
          <w:b w:val="0"/>
          <w:bCs/>
          <w:sz w:val="22"/>
          <w:szCs w:val="22"/>
        </w:rPr>
        <w:t xml:space="preserve"> </w:t>
      </w:r>
      <w:r>
        <w:rPr>
          <w:rFonts w:ascii="Times New Roman" w:hAnsi="Times New Roman"/>
          <w:b w:val="0"/>
          <w:bCs/>
          <w:iCs/>
          <w:color w:val="000000"/>
          <w:sz w:val="22"/>
          <w:szCs w:val="22"/>
        </w:rPr>
        <w:t>(</w:t>
      </w:r>
      <w:bookmarkStart w:id="6" w:name="__DdeLink__3095_526560848"/>
      <w:r>
        <w:rPr>
          <w:rFonts w:ascii="Times New Roman" w:hAnsi="Times New Roman"/>
          <w:b w:val="0"/>
          <w:bCs/>
          <w:iCs/>
          <w:color w:val="000000"/>
          <w:sz w:val="22"/>
          <w:szCs w:val="22"/>
        </w:rPr>
        <w:t>īpašuma kadastra nu</w:t>
      </w:r>
      <w:r>
        <w:rPr>
          <w:rFonts w:ascii="Times New Roman" w:hAnsi="Times New Roman"/>
          <w:b w:val="0"/>
          <w:bCs/>
          <w:iCs/>
          <w:sz w:val="22"/>
          <w:szCs w:val="22"/>
        </w:rPr>
        <w:t xml:space="preserve">murs </w:t>
      </w:r>
      <w:r>
        <w:rPr>
          <w:rFonts w:ascii="Times New Roman" w:hAnsi="Times New Roman"/>
          <w:b w:val="0"/>
          <w:bCs/>
          <w:iCs/>
          <w:sz w:val="22"/>
          <w:szCs w:val="22"/>
          <w:lang w:eastAsia="lv-LV"/>
        </w:rPr>
        <w:t xml:space="preserve">64840080493, </w:t>
      </w:r>
      <w:r>
        <w:rPr>
          <w:rFonts w:ascii="Times New Roman" w:hAnsi="Times New Roman"/>
          <w:b w:val="0"/>
          <w:bCs/>
          <w:iCs/>
          <w:sz w:val="22"/>
          <w:szCs w:val="22"/>
        </w:rPr>
        <w:t xml:space="preserve">ēkas kadastra apzīmējums </w:t>
      </w:r>
      <w:r>
        <w:rPr>
          <w:rFonts w:ascii="Times New Roman" w:hAnsi="Times New Roman"/>
          <w:b w:val="0"/>
          <w:bCs/>
          <w:iCs/>
          <w:sz w:val="22"/>
          <w:szCs w:val="22"/>
          <w:lang w:eastAsia="lv-LV"/>
        </w:rPr>
        <w:t>64840080493001</w:t>
      </w:r>
      <w:bookmarkEnd w:id="6"/>
      <w:r>
        <w:rPr>
          <w:rFonts w:ascii="Times New Roman" w:hAnsi="Times New Roman"/>
          <w:b w:val="0"/>
          <w:bCs/>
          <w:iCs/>
          <w:sz w:val="22"/>
          <w:szCs w:val="22"/>
        </w:rPr>
        <w:t>).</w:t>
      </w:r>
    </w:p>
    <w:p w:rsidR="00D50C1C" w:rsidRDefault="00C0147C">
      <w:pPr>
        <w:pStyle w:val="Sarakstarindkopa"/>
        <w:numPr>
          <w:ilvl w:val="1"/>
          <w:numId w:val="2"/>
        </w:numPr>
        <w:suppressAutoHyphens/>
        <w:jc w:val="both"/>
        <w:rPr>
          <w:rFonts w:ascii="Times New Roman" w:hAnsi="Times New Roman"/>
          <w:sz w:val="22"/>
          <w:szCs w:val="22"/>
        </w:rPr>
      </w:pPr>
      <w:r>
        <w:rPr>
          <w:rFonts w:ascii="Times New Roman" w:hAnsi="Times New Roman"/>
          <w:bCs/>
          <w:sz w:val="22"/>
          <w:szCs w:val="22"/>
        </w:rPr>
        <w:t>Būvprojekts</w:t>
      </w:r>
      <w:r>
        <w:rPr>
          <w:rFonts w:ascii="Times New Roman" w:hAnsi="Times New Roman"/>
          <w:b w:val="0"/>
          <w:bCs/>
          <w:sz w:val="22"/>
          <w:szCs w:val="22"/>
        </w:rPr>
        <w:t xml:space="preserve"> - </w:t>
      </w:r>
      <w:r>
        <w:rPr>
          <w:rFonts w:ascii="Times New Roman" w:hAnsi="Times New Roman"/>
          <w:b w:val="0"/>
          <w:sz w:val="22"/>
          <w:szCs w:val="22"/>
        </w:rPr>
        <w:t>SIA “IK projekts”, Reģ.Nr.42103037103, izstrādātā būvniecības ieceres īstenošanas dokumentācija – apliecinājuma karte vienkāršotai atjaunošanai "Ēkas "Centra dzirnavas" daļas vienkāršota atjaunošana Rucavā, Rucavas pagastā, Rucavas novadā", Nr.013-18.</w:t>
      </w:r>
    </w:p>
    <w:p w:rsidR="00D50C1C" w:rsidRDefault="00C0147C" w:rsidP="00D847DA">
      <w:pPr>
        <w:numPr>
          <w:ilvl w:val="1"/>
          <w:numId w:val="2"/>
        </w:numPr>
        <w:tabs>
          <w:tab w:val="clear" w:pos="502"/>
          <w:tab w:val="num" w:pos="567"/>
        </w:tabs>
        <w:suppressAutoHyphens/>
        <w:ind w:left="567" w:hanging="425"/>
        <w:jc w:val="both"/>
      </w:pPr>
      <w:proofErr w:type="spellStart"/>
      <w:r>
        <w:rPr>
          <w:rFonts w:ascii="Times New Roman" w:hAnsi="Times New Roman"/>
          <w:bCs/>
          <w:sz w:val="22"/>
          <w:szCs w:val="22"/>
        </w:rPr>
        <w:t>Autoruzraugs</w:t>
      </w:r>
      <w:proofErr w:type="spellEnd"/>
      <w:r>
        <w:rPr>
          <w:rFonts w:ascii="Times New Roman" w:hAnsi="Times New Roman"/>
          <w:bCs/>
          <w:sz w:val="22"/>
          <w:szCs w:val="22"/>
        </w:rPr>
        <w:t xml:space="preserve"> </w:t>
      </w:r>
      <w:r>
        <w:rPr>
          <w:rFonts w:ascii="Times New Roman" w:hAnsi="Times New Roman"/>
          <w:b w:val="0"/>
          <w:bCs/>
          <w:sz w:val="22"/>
          <w:szCs w:val="22"/>
        </w:rPr>
        <w:t xml:space="preserve">- Būvprojekta dokumentācijas autora pārstāvis, </w:t>
      </w:r>
      <w:proofErr w:type="spellStart"/>
      <w:r>
        <w:rPr>
          <w:rFonts w:ascii="Times New Roman" w:hAnsi="Times New Roman"/>
          <w:b w:val="0"/>
          <w:bCs/>
          <w:sz w:val="22"/>
          <w:szCs w:val="22"/>
        </w:rPr>
        <w:t>būvspeciālists</w:t>
      </w:r>
      <w:proofErr w:type="spellEnd"/>
      <w:r>
        <w:rPr>
          <w:rFonts w:ascii="Times New Roman" w:hAnsi="Times New Roman"/>
          <w:b w:val="0"/>
          <w:bCs/>
          <w:sz w:val="22"/>
          <w:szCs w:val="22"/>
        </w:rPr>
        <w:t xml:space="preserve">, kurš saskaņā ar noslēgto autoruzraudzības līgumu veic autoruzraudzību, atbilstoši </w:t>
      </w:r>
      <w:hyperlink r:id="rId8" w:tgtFrame="http://likumi.lv//doc.php?id=269069">
        <w:r>
          <w:rPr>
            <w:rStyle w:val="ListLabel14"/>
            <w:b w:val="0"/>
          </w:rPr>
          <w:t>Ministru kabineta 2014.gada</w:t>
        </w:r>
        <w:r w:rsidR="00D847DA">
          <w:rPr>
            <w:rStyle w:val="ListLabel14"/>
            <w:b w:val="0"/>
          </w:rPr>
          <w:t xml:space="preserve"> </w:t>
        </w:r>
        <w:r>
          <w:rPr>
            <w:rStyle w:val="ListLabel14"/>
            <w:b w:val="0"/>
          </w:rPr>
          <w:t>19.augusta noteikumiem Nr.500 "Vispārīgie būvnoteikumi"</w:t>
        </w:r>
      </w:hyperlink>
      <w:r>
        <w:rPr>
          <w:rFonts w:ascii="Times New Roman" w:hAnsi="Times New Roman"/>
          <w:b w:val="0"/>
          <w:bCs/>
          <w:sz w:val="22"/>
          <w:szCs w:val="22"/>
        </w:rPr>
        <w:t xml:space="preserve"> – SIA “IK projekts” arhitekts Guntis Jurjāns, sertifikāta Nr.1-00615</w:t>
      </w:r>
      <w:r w:rsidR="00D847DA">
        <w:rPr>
          <w:rFonts w:ascii="Times New Roman" w:hAnsi="Times New Roman"/>
          <w:b w:val="0"/>
          <w:bCs/>
          <w:sz w:val="22"/>
          <w:szCs w:val="22"/>
        </w:rPr>
        <w:t xml:space="preserve">, tālrunis: </w:t>
      </w:r>
      <w:proofErr w:type="spellStart"/>
      <w:r w:rsidR="003837BA">
        <w:rPr>
          <w:rFonts w:ascii="Times New Roman" w:hAnsi="Times New Roman"/>
          <w:b w:val="0"/>
          <w:bCs/>
          <w:sz w:val="22"/>
          <w:szCs w:val="22"/>
        </w:rPr>
        <w:t>xxxxxx</w:t>
      </w:r>
      <w:proofErr w:type="spellEnd"/>
      <w:r w:rsidR="00D847DA">
        <w:rPr>
          <w:rFonts w:ascii="Times New Roman" w:hAnsi="Times New Roman"/>
          <w:b w:val="0"/>
          <w:bCs/>
          <w:sz w:val="22"/>
          <w:szCs w:val="22"/>
        </w:rPr>
        <w:t>.</w:t>
      </w:r>
    </w:p>
    <w:p w:rsidR="00D50C1C" w:rsidRDefault="00C0147C">
      <w:pPr>
        <w:pStyle w:val="Sarakstarindkopa"/>
        <w:numPr>
          <w:ilvl w:val="1"/>
          <w:numId w:val="2"/>
        </w:numPr>
        <w:jc w:val="both"/>
        <w:rPr>
          <w:rFonts w:ascii="Times New Roman" w:hAnsi="Times New Roman"/>
          <w:sz w:val="22"/>
          <w:szCs w:val="22"/>
        </w:rPr>
      </w:pPr>
      <w:r>
        <w:rPr>
          <w:rFonts w:ascii="Times New Roman" w:hAnsi="Times New Roman"/>
          <w:bCs/>
          <w:sz w:val="22"/>
          <w:szCs w:val="22"/>
        </w:rPr>
        <w:t>Būvuzraugs -</w:t>
      </w:r>
      <w:r>
        <w:rPr>
          <w:rFonts w:ascii="Times New Roman" w:hAnsi="Times New Roman"/>
          <w:b w:val="0"/>
          <w:sz w:val="22"/>
          <w:szCs w:val="22"/>
        </w:rPr>
        <w:t xml:space="preserve"> </w:t>
      </w:r>
      <w:proofErr w:type="spellStart"/>
      <w:r>
        <w:rPr>
          <w:rFonts w:ascii="Times New Roman" w:hAnsi="Times New Roman"/>
          <w:b w:val="0"/>
          <w:bCs/>
          <w:sz w:val="22"/>
          <w:szCs w:val="22"/>
        </w:rPr>
        <w:t>būvspeciālists</w:t>
      </w:r>
      <w:proofErr w:type="spellEnd"/>
      <w:r>
        <w:rPr>
          <w:rFonts w:ascii="Times New Roman" w:hAnsi="Times New Roman"/>
          <w:b w:val="0"/>
          <w:bCs/>
          <w:sz w:val="22"/>
          <w:szCs w:val="22"/>
        </w:rPr>
        <w:t xml:space="preserve"> vai būvkomersants, kurš veic būvdarbu būvuzraudzību, atbilstoši Ministru kabineta 2014.gada 19.augusta noteikumiem Nr.500 “Vispārīgie noteikumi”, </w:t>
      </w:r>
      <w:r>
        <w:rPr>
          <w:rFonts w:ascii="Times New Roman" w:hAnsi="Times New Roman"/>
          <w:b w:val="0"/>
          <w:sz w:val="22"/>
          <w:szCs w:val="22"/>
        </w:rPr>
        <w:t xml:space="preserve">un nodrošina Pasūtītāja tiesības un intereses būvdarbu veikšanas procesā </w:t>
      </w:r>
      <w:r w:rsidR="00D847DA">
        <w:rPr>
          <w:rFonts w:ascii="Times New Roman" w:hAnsi="Times New Roman"/>
          <w:b w:val="0"/>
          <w:sz w:val="22"/>
          <w:szCs w:val="22"/>
        </w:rPr>
        <w:t>-</w:t>
      </w:r>
      <w:r>
        <w:rPr>
          <w:rFonts w:ascii="Times New Roman" w:hAnsi="Times New Roman"/>
          <w:b w:val="0"/>
          <w:sz w:val="22"/>
          <w:szCs w:val="22"/>
        </w:rPr>
        <w:t xml:space="preserve"> </w:t>
      </w:r>
      <w:r w:rsidR="00D847DA">
        <w:rPr>
          <w:rFonts w:ascii="Times New Roman" w:hAnsi="Times New Roman"/>
          <w:b w:val="0"/>
          <w:sz w:val="22"/>
          <w:szCs w:val="22"/>
        </w:rPr>
        <w:t>Dzintars Anspaks</w:t>
      </w:r>
      <w:r>
        <w:rPr>
          <w:rFonts w:ascii="Times New Roman" w:hAnsi="Times New Roman"/>
          <w:b w:val="0"/>
          <w:sz w:val="22"/>
          <w:szCs w:val="22"/>
        </w:rPr>
        <w:t>, tālrunis</w:t>
      </w:r>
      <w:r w:rsidR="00D847DA">
        <w:rPr>
          <w:rFonts w:ascii="Times New Roman" w:hAnsi="Times New Roman"/>
          <w:b w:val="0"/>
          <w:sz w:val="22"/>
          <w:szCs w:val="22"/>
        </w:rPr>
        <w:t xml:space="preserve">: </w:t>
      </w:r>
      <w:proofErr w:type="spellStart"/>
      <w:r w:rsidR="003837BA">
        <w:rPr>
          <w:rFonts w:ascii="Times New Roman" w:hAnsi="Times New Roman"/>
          <w:b w:val="0"/>
          <w:sz w:val="22"/>
          <w:szCs w:val="22"/>
        </w:rPr>
        <w:t>xxxxxxxx</w:t>
      </w:r>
      <w:proofErr w:type="spellEnd"/>
      <w:r>
        <w:rPr>
          <w:rFonts w:ascii="Times New Roman" w:hAnsi="Times New Roman"/>
          <w:b w:val="0"/>
          <w:sz w:val="22"/>
          <w:szCs w:val="22"/>
        </w:rPr>
        <w:t>.</w:t>
      </w:r>
    </w:p>
    <w:p w:rsidR="00D50C1C" w:rsidRDefault="00C0147C">
      <w:pPr>
        <w:pStyle w:val="Sarakstarindkopa"/>
        <w:numPr>
          <w:ilvl w:val="1"/>
          <w:numId w:val="2"/>
        </w:numPr>
        <w:jc w:val="both"/>
        <w:rPr>
          <w:rFonts w:ascii="Times New Roman" w:hAnsi="Times New Roman"/>
          <w:sz w:val="22"/>
          <w:szCs w:val="22"/>
        </w:rPr>
      </w:pPr>
      <w:r>
        <w:rPr>
          <w:rFonts w:ascii="Times New Roman" w:hAnsi="Times New Roman"/>
          <w:bCs/>
          <w:sz w:val="22"/>
          <w:szCs w:val="22"/>
        </w:rPr>
        <w:t>Būvdarbu vadītājs</w:t>
      </w:r>
      <w:r>
        <w:rPr>
          <w:rFonts w:ascii="Times New Roman" w:hAnsi="Times New Roman"/>
          <w:b w:val="0"/>
          <w:sz w:val="22"/>
          <w:szCs w:val="22"/>
        </w:rPr>
        <w:t xml:space="preserve"> - sertificēts </w:t>
      </w:r>
      <w:proofErr w:type="spellStart"/>
      <w:r>
        <w:rPr>
          <w:rFonts w:ascii="Times New Roman" w:hAnsi="Times New Roman"/>
          <w:b w:val="0"/>
          <w:sz w:val="22"/>
          <w:szCs w:val="22"/>
        </w:rPr>
        <w:t>būvspeciālists</w:t>
      </w:r>
      <w:proofErr w:type="spellEnd"/>
      <w:r>
        <w:rPr>
          <w:rFonts w:ascii="Times New Roman" w:hAnsi="Times New Roman"/>
          <w:b w:val="0"/>
          <w:sz w:val="22"/>
          <w:szCs w:val="22"/>
        </w:rPr>
        <w:t>, kuru ieceļ Izpildītājs un kura pienākums ir nodrošināt būvdarbu vadīšanu un būvdarbu kvalitatīvu izpildi atbilstoši Būvprojektam, Līgumam, iepirkuma nolikumam, ievērot citus būvniecību reglamentējošos normatīvos aktus un būvizstrādājumu izmantošanai noteiktās tehnoloģijas, pārstāvēt Izpildītāju attiecībās ar Pasūtītāju.</w:t>
      </w:r>
      <w:r>
        <w:rPr>
          <w:rFonts w:ascii="Times New Roman" w:hAnsi="Times New Roman"/>
          <w:sz w:val="22"/>
          <w:szCs w:val="22"/>
        </w:rPr>
        <w:t xml:space="preserve"> </w:t>
      </w:r>
      <w:r>
        <w:rPr>
          <w:rFonts w:ascii="Times New Roman" w:hAnsi="Times New Roman"/>
          <w:b w:val="0"/>
          <w:sz w:val="22"/>
          <w:szCs w:val="22"/>
        </w:rPr>
        <w:t xml:space="preserve">Būvdarbu vadītājam ir pienākums atbilstoši plānotajiem darbiem atrasties Būvobjektā, nodrošināt, ka būvdarbos tiek izmantoti tikai Būvprojektam atbilstoši materiāli un būvizstrādājumi, kuriem ir atbilstību apliecinoši dokumenti, pēc Būvuzrauga pieprasījuma sniegt detalizētu informāciju par Būvdarbu izpildē izvēlētajām metodēm, pēc būvinspektora pieprasījuma iesniegt dokumentāciju. Būvdarbu vadītājs ir </w:t>
      </w:r>
      <w:r w:rsidR="00D847DA">
        <w:rPr>
          <w:rFonts w:ascii="Times New Roman" w:hAnsi="Times New Roman"/>
          <w:b w:val="0"/>
          <w:sz w:val="22"/>
          <w:szCs w:val="22"/>
        </w:rPr>
        <w:t>Uldis Valdmanis</w:t>
      </w:r>
      <w:r>
        <w:rPr>
          <w:rFonts w:ascii="Times New Roman" w:hAnsi="Times New Roman"/>
          <w:b w:val="0"/>
          <w:sz w:val="22"/>
          <w:szCs w:val="22"/>
        </w:rPr>
        <w:t>, tālrunis</w:t>
      </w:r>
      <w:r w:rsidR="00D847DA">
        <w:rPr>
          <w:rFonts w:ascii="Times New Roman" w:hAnsi="Times New Roman"/>
          <w:b w:val="0"/>
          <w:sz w:val="22"/>
          <w:szCs w:val="22"/>
        </w:rPr>
        <w:t xml:space="preserve">: </w:t>
      </w:r>
      <w:proofErr w:type="spellStart"/>
      <w:r w:rsidR="003837BA">
        <w:rPr>
          <w:rFonts w:ascii="Times New Roman" w:hAnsi="Times New Roman"/>
          <w:b w:val="0"/>
          <w:sz w:val="22"/>
          <w:szCs w:val="22"/>
        </w:rPr>
        <w:t>xxxxxxx</w:t>
      </w:r>
      <w:proofErr w:type="spellEnd"/>
      <w:r w:rsidR="00D847DA">
        <w:rPr>
          <w:rFonts w:ascii="Times New Roman" w:hAnsi="Times New Roman"/>
          <w:b w:val="0"/>
          <w:sz w:val="22"/>
          <w:szCs w:val="22"/>
        </w:rPr>
        <w:t>.</w:t>
      </w:r>
    </w:p>
    <w:p w:rsidR="00D50C1C" w:rsidRDefault="00C0147C">
      <w:pPr>
        <w:pStyle w:val="Sarakstarindkopa"/>
        <w:numPr>
          <w:ilvl w:val="1"/>
          <w:numId w:val="2"/>
        </w:numPr>
        <w:jc w:val="both"/>
        <w:rPr>
          <w:rFonts w:ascii="Times New Roman" w:hAnsi="Times New Roman"/>
          <w:b w:val="0"/>
          <w:sz w:val="22"/>
          <w:szCs w:val="22"/>
        </w:rPr>
      </w:pPr>
      <w:r>
        <w:rPr>
          <w:rFonts w:ascii="Times New Roman" w:hAnsi="Times New Roman"/>
          <w:bCs/>
          <w:iCs/>
          <w:sz w:val="22"/>
          <w:szCs w:val="22"/>
        </w:rPr>
        <w:t>Tāme</w:t>
      </w:r>
      <w:r>
        <w:rPr>
          <w:rFonts w:ascii="Times New Roman" w:hAnsi="Times New Roman"/>
          <w:b w:val="0"/>
          <w:sz w:val="22"/>
          <w:szCs w:val="22"/>
        </w:rPr>
        <w:t xml:space="preserve"> – Līgumam pievienotās Izpildītāja aizpildītās Lokālās tāmes, Kopsavilkums, Koptāme, atbilstoši Būvprojektam.</w:t>
      </w:r>
    </w:p>
    <w:p w:rsidR="00D50C1C" w:rsidRDefault="00C0147C">
      <w:pPr>
        <w:pStyle w:val="Sarakstarindkopa"/>
        <w:numPr>
          <w:ilvl w:val="1"/>
          <w:numId w:val="2"/>
        </w:numPr>
        <w:tabs>
          <w:tab w:val="left" w:pos="567"/>
        </w:tabs>
        <w:suppressAutoHyphens/>
        <w:jc w:val="both"/>
        <w:rPr>
          <w:rFonts w:ascii="Times New Roman" w:hAnsi="Times New Roman"/>
          <w:sz w:val="22"/>
          <w:szCs w:val="22"/>
        </w:rPr>
      </w:pPr>
      <w:r>
        <w:rPr>
          <w:rFonts w:ascii="Times New Roman" w:hAnsi="Times New Roman"/>
          <w:bCs/>
          <w:iCs/>
          <w:sz w:val="22"/>
          <w:szCs w:val="22"/>
        </w:rPr>
        <w:t xml:space="preserve">Būvdarbu pieņemšana – </w:t>
      </w:r>
      <w:r>
        <w:rPr>
          <w:rFonts w:ascii="Times New Roman" w:hAnsi="Times New Roman"/>
          <w:b w:val="0"/>
          <w:bCs/>
          <w:iCs/>
          <w:sz w:val="22"/>
          <w:szCs w:val="22"/>
        </w:rPr>
        <w:t xml:space="preserve">ēkas </w:t>
      </w:r>
      <w:r>
        <w:rPr>
          <w:rFonts w:ascii="Times New Roman" w:hAnsi="Times New Roman"/>
          <w:b w:val="0"/>
          <w:iCs/>
          <w:color w:val="000000"/>
          <w:sz w:val="22"/>
          <w:szCs w:val="22"/>
        </w:rPr>
        <w:t>"Centra dzirnavas"</w:t>
      </w:r>
      <w:r>
        <w:rPr>
          <w:rFonts w:ascii="Times New Roman" w:hAnsi="Times New Roman"/>
          <w:b w:val="0"/>
          <w:bCs/>
          <w:spacing w:val="1"/>
          <w:sz w:val="22"/>
          <w:szCs w:val="22"/>
        </w:rPr>
        <w:t xml:space="preserve"> </w:t>
      </w:r>
      <w:r>
        <w:rPr>
          <w:rFonts w:ascii="Times New Roman" w:hAnsi="Times New Roman"/>
          <w:b w:val="0"/>
          <w:bCs/>
          <w:iCs/>
          <w:sz w:val="22"/>
          <w:szCs w:val="22"/>
        </w:rPr>
        <w:t>būv</w:t>
      </w:r>
      <w:r>
        <w:rPr>
          <w:rFonts w:ascii="Times New Roman" w:hAnsi="Times New Roman"/>
          <w:b w:val="0"/>
          <w:sz w:val="22"/>
          <w:szCs w:val="22"/>
        </w:rPr>
        <w:t xml:space="preserve">darbu izpildes nodošana Pasūtītājam, Būvdarbu pieņemšanas – nodošanas akta un Būvobjekta pieņemšanas – nodošanas akta parakstīšana. </w:t>
      </w:r>
      <w:r>
        <w:rPr>
          <w:rFonts w:ascii="Times New Roman" w:hAnsi="Times New Roman"/>
          <w:b w:val="0"/>
          <w:bCs/>
          <w:sz w:val="22"/>
          <w:szCs w:val="22"/>
        </w:rPr>
        <w:t xml:space="preserve">(Akts par būves pieņemšanu pastāvīgā ekspluatācijā). </w:t>
      </w:r>
    </w:p>
    <w:p w:rsidR="00D50C1C" w:rsidRPr="00D847DA" w:rsidRDefault="00C0147C">
      <w:pPr>
        <w:pStyle w:val="Sarakstarindkopa"/>
        <w:numPr>
          <w:ilvl w:val="1"/>
          <w:numId w:val="2"/>
        </w:numPr>
        <w:tabs>
          <w:tab w:val="left" w:pos="142"/>
        </w:tabs>
        <w:suppressAutoHyphens/>
        <w:jc w:val="both"/>
      </w:pPr>
      <w:r>
        <w:rPr>
          <w:rFonts w:ascii="Times New Roman" w:hAnsi="Times New Roman"/>
          <w:bCs/>
          <w:iCs/>
          <w:sz w:val="22"/>
          <w:szCs w:val="22"/>
        </w:rPr>
        <w:t>Pasūtītāja pārstāvis</w:t>
      </w:r>
      <w:r>
        <w:rPr>
          <w:rFonts w:ascii="Times New Roman" w:hAnsi="Times New Roman"/>
          <w:b w:val="0"/>
          <w:iCs/>
          <w:sz w:val="22"/>
          <w:szCs w:val="22"/>
        </w:rPr>
        <w:t xml:space="preserve"> </w:t>
      </w:r>
      <w:r>
        <w:rPr>
          <w:rFonts w:ascii="Times New Roman" w:hAnsi="Times New Roman"/>
          <w:b w:val="0"/>
          <w:bCs/>
          <w:sz w:val="22"/>
          <w:szCs w:val="22"/>
        </w:rPr>
        <w:t xml:space="preserve">ar Līgumu saistītu jautājumu risināšanā, kā arī attiecībā uz būvdarbu izpildi ir Rucavas novada domes </w:t>
      </w:r>
      <w:r>
        <w:rPr>
          <w:rFonts w:ascii="Times New Roman" w:hAnsi="Times New Roman"/>
          <w:b w:val="0"/>
          <w:color w:val="000000"/>
          <w:sz w:val="22"/>
          <w:szCs w:val="22"/>
        </w:rPr>
        <w:t>Attīstības nodaļas vadītāja</w:t>
      </w:r>
      <w:r>
        <w:rPr>
          <w:rFonts w:ascii="Times New Roman" w:hAnsi="Times New Roman"/>
          <w:b w:val="0"/>
          <w:bCs/>
          <w:sz w:val="22"/>
          <w:szCs w:val="22"/>
        </w:rPr>
        <w:t xml:space="preserve"> – </w:t>
      </w:r>
      <w:r>
        <w:rPr>
          <w:rFonts w:ascii="Times New Roman" w:hAnsi="Times New Roman"/>
          <w:b w:val="0"/>
          <w:color w:val="000000"/>
          <w:sz w:val="22"/>
          <w:szCs w:val="22"/>
        </w:rPr>
        <w:t>Raimonda Ābelīte, tālr.</w:t>
      </w:r>
      <w:r>
        <w:rPr>
          <w:rFonts w:ascii="Times New Roman" w:hAnsi="Times New Roman"/>
          <w:b w:val="0"/>
          <w:sz w:val="22"/>
          <w:szCs w:val="22"/>
        </w:rPr>
        <w:t xml:space="preserve"> </w:t>
      </w:r>
      <w:proofErr w:type="spellStart"/>
      <w:r w:rsidR="00662BE1">
        <w:rPr>
          <w:rFonts w:ascii="Times New Roman" w:hAnsi="Times New Roman"/>
          <w:b w:val="0"/>
          <w:color w:val="000000"/>
          <w:sz w:val="22"/>
          <w:szCs w:val="22"/>
        </w:rPr>
        <w:t>xxxxxx</w:t>
      </w:r>
      <w:proofErr w:type="spellEnd"/>
      <w:r>
        <w:rPr>
          <w:rFonts w:ascii="Times New Roman" w:hAnsi="Times New Roman"/>
          <w:b w:val="0"/>
          <w:color w:val="000000"/>
          <w:sz w:val="22"/>
          <w:szCs w:val="22"/>
        </w:rPr>
        <w:t xml:space="preserve">, e-pasts: </w:t>
      </w:r>
      <w:hyperlink r:id="rId9">
        <w:r w:rsidRPr="00D847DA">
          <w:rPr>
            <w:rStyle w:val="Internetasaite"/>
            <w:rFonts w:ascii="Times New Roman" w:eastAsia="Courier New" w:hAnsi="Times New Roman"/>
            <w:b w:val="0"/>
            <w:color w:val="auto"/>
            <w:sz w:val="22"/>
            <w:szCs w:val="22"/>
          </w:rPr>
          <w:t>raimonda.abelite@rucava.lv</w:t>
        </w:r>
      </w:hyperlink>
      <w:r w:rsidRPr="00D847DA">
        <w:rPr>
          <w:rFonts w:ascii="Times New Roman" w:hAnsi="Times New Roman"/>
          <w:b w:val="0"/>
          <w:bCs/>
          <w:sz w:val="22"/>
          <w:szCs w:val="22"/>
        </w:rPr>
        <w:t>.</w:t>
      </w:r>
    </w:p>
    <w:p w:rsidR="00D50C1C" w:rsidRPr="00D847DA" w:rsidRDefault="00C0147C">
      <w:pPr>
        <w:pStyle w:val="Sarakstarindkopa"/>
        <w:numPr>
          <w:ilvl w:val="1"/>
          <w:numId w:val="2"/>
        </w:numPr>
        <w:jc w:val="both"/>
      </w:pPr>
      <w:r w:rsidRPr="00D847DA">
        <w:rPr>
          <w:rFonts w:ascii="Times New Roman" w:hAnsi="Times New Roman"/>
          <w:bCs/>
          <w:iCs/>
          <w:sz w:val="22"/>
          <w:szCs w:val="22"/>
        </w:rPr>
        <w:t xml:space="preserve"> Pasūtītāja pārstāvis</w:t>
      </w:r>
      <w:r w:rsidRPr="00D847DA">
        <w:rPr>
          <w:rFonts w:ascii="Times New Roman" w:hAnsi="Times New Roman"/>
          <w:b w:val="0"/>
          <w:iCs/>
          <w:sz w:val="22"/>
          <w:szCs w:val="22"/>
        </w:rPr>
        <w:t xml:space="preserve"> - </w:t>
      </w:r>
      <w:r w:rsidRPr="00D847DA">
        <w:rPr>
          <w:rFonts w:ascii="Times New Roman" w:hAnsi="Times New Roman"/>
          <w:b w:val="0"/>
          <w:bCs/>
          <w:sz w:val="22"/>
          <w:szCs w:val="22"/>
        </w:rPr>
        <w:t xml:space="preserve">ar Līgumā paredzēto būvdarbu tehnisko uzraudzību ir </w:t>
      </w:r>
      <w:r w:rsidRPr="00D847DA">
        <w:rPr>
          <w:rFonts w:ascii="Times New Roman" w:hAnsi="Times New Roman"/>
          <w:b w:val="0"/>
          <w:sz w:val="22"/>
          <w:szCs w:val="22"/>
        </w:rPr>
        <w:t xml:space="preserve">Rucavas novada domes būvinspektors Uģis </w:t>
      </w:r>
      <w:proofErr w:type="spellStart"/>
      <w:r w:rsidRPr="00D847DA">
        <w:rPr>
          <w:rFonts w:ascii="Times New Roman" w:hAnsi="Times New Roman"/>
          <w:b w:val="0"/>
          <w:sz w:val="22"/>
          <w:szCs w:val="22"/>
        </w:rPr>
        <w:t>Cepurītis</w:t>
      </w:r>
      <w:proofErr w:type="spellEnd"/>
      <w:r w:rsidRPr="00D847DA">
        <w:rPr>
          <w:rFonts w:ascii="Times New Roman" w:hAnsi="Times New Roman"/>
          <w:b w:val="0"/>
          <w:sz w:val="22"/>
          <w:szCs w:val="22"/>
        </w:rPr>
        <w:t xml:space="preserve">, </w:t>
      </w:r>
      <w:proofErr w:type="spellStart"/>
      <w:r w:rsidRPr="00D847DA">
        <w:rPr>
          <w:rFonts w:ascii="Times New Roman" w:hAnsi="Times New Roman"/>
          <w:b w:val="0"/>
          <w:sz w:val="22"/>
          <w:szCs w:val="22"/>
        </w:rPr>
        <w:t>tālr.</w:t>
      </w:r>
      <w:r w:rsidR="00662BE1">
        <w:rPr>
          <w:rFonts w:ascii="Times New Roman" w:hAnsi="Times New Roman"/>
          <w:b w:val="0"/>
          <w:sz w:val="22"/>
          <w:szCs w:val="22"/>
          <w:shd w:val="clear" w:color="auto" w:fill="FFFFFF"/>
        </w:rPr>
        <w:t>xxxxxxx</w:t>
      </w:r>
      <w:proofErr w:type="spellEnd"/>
      <w:r w:rsidRPr="00D847DA">
        <w:rPr>
          <w:rFonts w:ascii="Times New Roman" w:hAnsi="Times New Roman"/>
          <w:b w:val="0"/>
          <w:sz w:val="22"/>
          <w:szCs w:val="22"/>
        </w:rPr>
        <w:t xml:space="preserve">, e-pasts: </w:t>
      </w:r>
      <w:hyperlink r:id="rId10">
        <w:r w:rsidRPr="00D847DA">
          <w:rPr>
            <w:rStyle w:val="Internetasaite"/>
            <w:rFonts w:ascii="Times New Roman" w:hAnsi="Times New Roman"/>
            <w:b w:val="0"/>
            <w:color w:val="auto"/>
            <w:sz w:val="22"/>
            <w:szCs w:val="22"/>
          </w:rPr>
          <w:t>ugis.cepuritis@rucava.lv</w:t>
        </w:r>
      </w:hyperlink>
      <w:r w:rsidRPr="00D847DA">
        <w:rPr>
          <w:rFonts w:ascii="Times New Roman" w:hAnsi="Times New Roman"/>
          <w:b w:val="0"/>
          <w:iCs/>
          <w:sz w:val="22"/>
          <w:szCs w:val="22"/>
        </w:rPr>
        <w:t>.</w:t>
      </w:r>
    </w:p>
    <w:p w:rsidR="00D50C1C" w:rsidRPr="00D847DA" w:rsidRDefault="00D50C1C">
      <w:pPr>
        <w:jc w:val="both"/>
        <w:rPr>
          <w:rFonts w:ascii="Times New Roman" w:hAnsi="Times New Roman"/>
          <w:b w:val="0"/>
          <w:sz w:val="22"/>
          <w:szCs w:val="22"/>
        </w:rPr>
      </w:pPr>
    </w:p>
    <w:p w:rsidR="00D50C1C" w:rsidRDefault="00D50C1C">
      <w:pPr>
        <w:jc w:val="both"/>
        <w:rPr>
          <w:rFonts w:ascii="Times New Roman" w:hAnsi="Times New Roman"/>
          <w:b w:val="0"/>
          <w:sz w:val="22"/>
          <w:szCs w:val="22"/>
        </w:rPr>
      </w:pPr>
    </w:p>
    <w:p w:rsidR="00D847DA" w:rsidRDefault="00D847DA">
      <w:pPr>
        <w:jc w:val="both"/>
        <w:rPr>
          <w:rFonts w:ascii="Times New Roman" w:hAnsi="Times New Roman"/>
          <w:b w:val="0"/>
          <w:sz w:val="22"/>
          <w:szCs w:val="22"/>
        </w:rPr>
      </w:pPr>
    </w:p>
    <w:p w:rsidR="00D847DA" w:rsidRDefault="00D847DA">
      <w:pPr>
        <w:jc w:val="both"/>
        <w:rPr>
          <w:rFonts w:ascii="Times New Roman" w:hAnsi="Times New Roman"/>
          <w:b w:val="0"/>
          <w:sz w:val="22"/>
          <w:szCs w:val="22"/>
        </w:rPr>
      </w:pPr>
    </w:p>
    <w:p w:rsidR="00D50C1C" w:rsidRPr="00D847DA" w:rsidRDefault="00C0147C" w:rsidP="00D847DA">
      <w:pPr>
        <w:pStyle w:val="Sarakstarindkopa"/>
        <w:numPr>
          <w:ilvl w:val="0"/>
          <w:numId w:val="3"/>
        </w:numPr>
        <w:jc w:val="center"/>
        <w:rPr>
          <w:rFonts w:ascii="Times New Roman" w:hAnsi="Times New Roman"/>
          <w:bCs/>
          <w:sz w:val="22"/>
          <w:szCs w:val="22"/>
        </w:rPr>
      </w:pPr>
      <w:r w:rsidRPr="00D847DA">
        <w:rPr>
          <w:rFonts w:ascii="Times New Roman" w:hAnsi="Times New Roman"/>
          <w:bCs/>
          <w:sz w:val="22"/>
          <w:szCs w:val="22"/>
        </w:rPr>
        <w:lastRenderedPageBreak/>
        <w:t>Līguma priekšmets</w:t>
      </w:r>
    </w:p>
    <w:p w:rsidR="00D847DA" w:rsidRPr="00D847DA" w:rsidRDefault="00D847DA" w:rsidP="00D847DA">
      <w:pPr>
        <w:pStyle w:val="Sarakstarindkopa"/>
        <w:ind w:left="360"/>
        <w:rPr>
          <w:rFonts w:ascii="Times New Roman" w:hAnsi="Times New Roman"/>
          <w:sz w:val="22"/>
          <w:szCs w:val="22"/>
        </w:rPr>
      </w:pPr>
    </w:p>
    <w:p w:rsidR="00D50C1C" w:rsidRDefault="00C0147C">
      <w:pPr>
        <w:pStyle w:val="Sarakstarindkopa"/>
        <w:numPr>
          <w:ilvl w:val="1"/>
          <w:numId w:val="3"/>
        </w:numPr>
        <w:tabs>
          <w:tab w:val="left" w:pos="567"/>
        </w:tabs>
        <w:suppressAutoHyphens/>
        <w:ind w:left="567" w:hanging="425"/>
        <w:jc w:val="both"/>
        <w:rPr>
          <w:rFonts w:ascii="Times New Roman" w:hAnsi="Times New Roman"/>
          <w:sz w:val="22"/>
          <w:szCs w:val="22"/>
        </w:rPr>
      </w:pPr>
      <w:r>
        <w:rPr>
          <w:rFonts w:ascii="Times New Roman" w:eastAsia="Arial" w:hAnsi="Times New Roman"/>
          <w:b w:val="0"/>
          <w:bCs/>
          <w:kern w:val="2"/>
          <w:sz w:val="22"/>
          <w:szCs w:val="22"/>
        </w:rPr>
        <w:t>Pasūtītājs ir veicis iepirkuma procedūru „</w:t>
      </w:r>
      <w:r>
        <w:rPr>
          <w:rFonts w:ascii="Times New Roman" w:eastAsia="Arial" w:hAnsi="Times New Roman"/>
          <w:b w:val="0"/>
          <w:color w:val="000000"/>
          <w:spacing w:val="1"/>
          <w:kern w:val="2"/>
          <w:sz w:val="22"/>
          <w:szCs w:val="22"/>
        </w:rPr>
        <w:t>Ē</w:t>
      </w:r>
      <w:r>
        <w:rPr>
          <w:rFonts w:ascii="Times New Roman" w:eastAsia="Arial" w:hAnsi="Times New Roman"/>
          <w:b w:val="0"/>
          <w:color w:val="000000"/>
          <w:kern w:val="2"/>
          <w:sz w:val="22"/>
          <w:szCs w:val="22"/>
        </w:rPr>
        <w:t>kas "Centra dzirnavas" daļas vienkāršota atjaunošana Rucavā, Rucavas pagastā, Rucavas novadā</w:t>
      </w:r>
      <w:r>
        <w:rPr>
          <w:rFonts w:ascii="Times New Roman" w:eastAsia="Arial" w:hAnsi="Times New Roman"/>
          <w:b w:val="0"/>
          <w:spacing w:val="1"/>
          <w:kern w:val="2"/>
          <w:sz w:val="22"/>
          <w:szCs w:val="22"/>
        </w:rPr>
        <w:t>”</w:t>
      </w:r>
      <w:r>
        <w:rPr>
          <w:rFonts w:ascii="Times New Roman" w:hAnsi="Times New Roman"/>
          <w:b w:val="0"/>
          <w:bCs/>
          <w:spacing w:val="1"/>
          <w:sz w:val="22"/>
          <w:szCs w:val="22"/>
        </w:rPr>
        <w:t>,</w:t>
      </w:r>
      <w:r>
        <w:rPr>
          <w:rFonts w:ascii="Times New Roman" w:eastAsia="Arial" w:hAnsi="Times New Roman"/>
          <w:b w:val="0"/>
          <w:bCs/>
          <w:kern w:val="2"/>
          <w:sz w:val="22"/>
          <w:szCs w:val="22"/>
        </w:rPr>
        <w:t xml:space="preserve"> atbilstoši Publisko iepirkumu likumam (</w:t>
      </w:r>
      <w:r>
        <w:rPr>
          <w:rFonts w:ascii="Times New Roman" w:eastAsia="Arial" w:hAnsi="Times New Roman"/>
          <w:b w:val="0"/>
          <w:bCs/>
          <w:i/>
          <w:kern w:val="2"/>
          <w:sz w:val="22"/>
          <w:szCs w:val="22"/>
        </w:rPr>
        <w:t>turpmāk tekstā – Iepirkums</w:t>
      </w:r>
      <w:r>
        <w:rPr>
          <w:rFonts w:ascii="Times New Roman" w:eastAsia="Arial" w:hAnsi="Times New Roman"/>
          <w:b w:val="0"/>
          <w:bCs/>
          <w:kern w:val="2"/>
          <w:sz w:val="22"/>
          <w:szCs w:val="22"/>
        </w:rPr>
        <w:t>).</w:t>
      </w:r>
    </w:p>
    <w:p w:rsidR="00D50C1C" w:rsidRDefault="00C0147C">
      <w:pPr>
        <w:pStyle w:val="Sarakstarindkopa"/>
        <w:numPr>
          <w:ilvl w:val="1"/>
          <w:numId w:val="3"/>
        </w:numPr>
        <w:tabs>
          <w:tab w:val="left" w:pos="567"/>
        </w:tabs>
        <w:suppressAutoHyphens/>
        <w:ind w:left="567" w:hanging="425"/>
        <w:jc w:val="both"/>
      </w:pPr>
      <w:r>
        <w:rPr>
          <w:rFonts w:ascii="Times New Roman" w:hAnsi="Times New Roman"/>
          <w:b w:val="0"/>
          <w:sz w:val="22"/>
          <w:szCs w:val="22"/>
        </w:rPr>
        <w:t>Pasūtītājs uzdod un Izpildītājs ar savu darbaspēku, tehniskajiem līdzekļiem un materiāliem veic būvdarbus Būvobjektā – „</w:t>
      </w:r>
      <w:r>
        <w:rPr>
          <w:rFonts w:ascii="Times New Roman" w:hAnsi="Times New Roman"/>
          <w:b w:val="0"/>
          <w:color w:val="000000"/>
          <w:spacing w:val="1"/>
          <w:sz w:val="22"/>
          <w:szCs w:val="22"/>
        </w:rPr>
        <w:t>Ē</w:t>
      </w:r>
      <w:r>
        <w:rPr>
          <w:rFonts w:ascii="Times New Roman" w:hAnsi="Times New Roman"/>
          <w:b w:val="0"/>
          <w:color w:val="000000"/>
          <w:sz w:val="22"/>
          <w:szCs w:val="22"/>
        </w:rPr>
        <w:t>kas "Centra dzirnavas" daļas vienkāršota atjaunošana Rucavā, Rucavas pagastā, Rucavas novadā</w:t>
      </w:r>
      <w:r>
        <w:rPr>
          <w:rFonts w:ascii="Times New Roman" w:hAnsi="Times New Roman"/>
          <w:b w:val="0"/>
          <w:spacing w:val="1"/>
          <w:sz w:val="22"/>
          <w:szCs w:val="22"/>
        </w:rPr>
        <w:t>”</w:t>
      </w:r>
      <w:r>
        <w:rPr>
          <w:rFonts w:ascii="Times New Roman" w:eastAsia="Calibri" w:hAnsi="Times New Roman"/>
          <w:b w:val="0"/>
          <w:bCs/>
          <w:sz w:val="22"/>
          <w:szCs w:val="22"/>
        </w:rPr>
        <w:t xml:space="preserve">, </w:t>
      </w:r>
      <w:r>
        <w:rPr>
          <w:rFonts w:ascii="Times New Roman" w:eastAsia="Calibri" w:hAnsi="Times New Roman"/>
          <w:b w:val="0"/>
          <w:bCs/>
          <w:iCs/>
          <w:color w:val="000000"/>
          <w:sz w:val="22"/>
          <w:szCs w:val="22"/>
        </w:rPr>
        <w:t>īpašuma kadastra nu</w:t>
      </w:r>
      <w:r>
        <w:rPr>
          <w:rFonts w:ascii="Times New Roman" w:eastAsia="Calibri" w:hAnsi="Times New Roman"/>
          <w:b w:val="0"/>
          <w:bCs/>
          <w:iCs/>
          <w:sz w:val="22"/>
          <w:szCs w:val="22"/>
        </w:rPr>
        <w:t xml:space="preserve">murs </w:t>
      </w:r>
      <w:r>
        <w:rPr>
          <w:rFonts w:ascii="Times New Roman" w:hAnsi="Times New Roman"/>
          <w:b w:val="0"/>
          <w:bCs/>
          <w:iCs/>
          <w:sz w:val="22"/>
          <w:szCs w:val="22"/>
          <w:lang w:eastAsia="lv-LV"/>
        </w:rPr>
        <w:t xml:space="preserve">64840080493, </w:t>
      </w:r>
      <w:r>
        <w:rPr>
          <w:rFonts w:ascii="Times New Roman" w:eastAsia="Calibri" w:hAnsi="Times New Roman"/>
          <w:b w:val="0"/>
          <w:bCs/>
          <w:iCs/>
          <w:sz w:val="22"/>
          <w:szCs w:val="22"/>
        </w:rPr>
        <w:t xml:space="preserve">ēkas kadastra apzīmējums </w:t>
      </w:r>
      <w:r>
        <w:rPr>
          <w:rFonts w:ascii="Times New Roman" w:hAnsi="Times New Roman"/>
          <w:b w:val="0"/>
          <w:bCs/>
          <w:iCs/>
          <w:sz w:val="22"/>
          <w:szCs w:val="22"/>
          <w:lang w:eastAsia="lv-LV"/>
        </w:rPr>
        <w:t>64840080493001</w:t>
      </w:r>
      <w:r>
        <w:rPr>
          <w:rFonts w:ascii="Times New Roman" w:eastAsia="Calibri" w:hAnsi="Times New Roman"/>
          <w:b w:val="0"/>
          <w:bCs/>
          <w:sz w:val="22"/>
          <w:szCs w:val="22"/>
        </w:rPr>
        <w:t>,</w:t>
      </w:r>
      <w:r>
        <w:rPr>
          <w:rFonts w:ascii="Times New Roman" w:hAnsi="Times New Roman"/>
          <w:b w:val="0"/>
          <w:sz w:val="22"/>
          <w:szCs w:val="22"/>
        </w:rPr>
        <w:t xml:space="preserve"> saskaņā ar Līgumu, atbilstoši Latvijas Republikas Būvniecības likumam, </w:t>
      </w:r>
      <w:hyperlink r:id="rId11" w:tgtFrame="http://likumi.lv//doc.php?id=269069">
        <w:r>
          <w:rPr>
            <w:rStyle w:val="ListLabel17"/>
            <w:b w:val="0"/>
          </w:rPr>
          <w:t>Ministru kabineta 2014.gada 19.augusta noteikumiem Nr.500 "Vispārīgie būvnoteikumi"</w:t>
        </w:r>
      </w:hyperlink>
      <w:r>
        <w:rPr>
          <w:rFonts w:ascii="Times New Roman" w:hAnsi="Times New Roman"/>
          <w:b w:val="0"/>
          <w:sz w:val="22"/>
          <w:szCs w:val="22"/>
        </w:rPr>
        <w:t>, Ministru kabineta 2014.gada 2.septembra noteikumiem Nr.529 “Ēku būvnoteikumi” un citiem Latvijas Republikā spēkā esošajiem normatīvajiem aktiem, turpmāk tekstā – Būvdarbi.</w:t>
      </w:r>
    </w:p>
    <w:p w:rsidR="00D50C1C" w:rsidRDefault="00C0147C">
      <w:pPr>
        <w:pStyle w:val="Sarakstarindkopa"/>
        <w:numPr>
          <w:ilvl w:val="1"/>
          <w:numId w:val="3"/>
        </w:numPr>
        <w:tabs>
          <w:tab w:val="left" w:pos="567"/>
        </w:tabs>
        <w:suppressAutoHyphens/>
        <w:ind w:left="567" w:hanging="425"/>
        <w:jc w:val="both"/>
        <w:rPr>
          <w:rFonts w:ascii="Times New Roman" w:hAnsi="Times New Roman"/>
          <w:sz w:val="22"/>
          <w:szCs w:val="22"/>
        </w:rPr>
      </w:pPr>
      <w:r>
        <w:rPr>
          <w:rFonts w:ascii="Times New Roman" w:hAnsi="Times New Roman"/>
          <w:b w:val="0"/>
          <w:sz w:val="22"/>
          <w:szCs w:val="22"/>
        </w:rPr>
        <w:t xml:space="preserve">Būvdarbi sevī ietver visus Līgumā un Būvprojektā noteiktos nepieciešamos būvdarbus, būvniecības vadību un organizēšanu, būvniecībai nepieciešamo materiālu un iekārtu piegādi, Būvobjekta nodošanu, </w:t>
      </w:r>
      <w:proofErr w:type="spellStart"/>
      <w:r>
        <w:rPr>
          <w:rFonts w:ascii="Times New Roman" w:hAnsi="Times New Roman"/>
          <w:b w:val="0"/>
          <w:sz w:val="22"/>
          <w:szCs w:val="22"/>
        </w:rPr>
        <w:t>izpilddokumentācijas</w:t>
      </w:r>
      <w:proofErr w:type="spellEnd"/>
      <w:r>
        <w:rPr>
          <w:rFonts w:ascii="Times New Roman" w:hAnsi="Times New Roman"/>
          <w:b w:val="0"/>
          <w:sz w:val="22"/>
          <w:szCs w:val="22"/>
        </w:rPr>
        <w:t xml:space="preserve"> sagatavošanu un citas darbības, kuras izriet no Līguma vai Būvprojekta.</w:t>
      </w:r>
      <w:r>
        <w:rPr>
          <w:rFonts w:ascii="Times New Roman" w:eastAsia="Arial" w:hAnsi="Times New Roman"/>
          <w:b w:val="0"/>
          <w:bCs/>
          <w:kern w:val="2"/>
          <w:sz w:val="22"/>
          <w:szCs w:val="22"/>
        </w:rPr>
        <w:t xml:space="preserve"> </w:t>
      </w:r>
    </w:p>
    <w:p w:rsidR="00D50C1C" w:rsidRDefault="00C0147C">
      <w:pPr>
        <w:numPr>
          <w:ilvl w:val="1"/>
          <w:numId w:val="3"/>
        </w:numPr>
        <w:tabs>
          <w:tab w:val="left" w:pos="567"/>
        </w:tabs>
        <w:suppressAutoHyphens/>
        <w:ind w:left="567" w:hanging="425"/>
        <w:jc w:val="both"/>
        <w:rPr>
          <w:rFonts w:ascii="Times New Roman" w:hAnsi="Times New Roman"/>
          <w:sz w:val="22"/>
          <w:szCs w:val="22"/>
        </w:rPr>
      </w:pPr>
      <w:r>
        <w:rPr>
          <w:rFonts w:ascii="Times New Roman" w:eastAsia="Arial" w:hAnsi="Times New Roman"/>
          <w:b w:val="0"/>
          <w:bCs/>
          <w:kern w:val="2"/>
          <w:sz w:val="22"/>
          <w:szCs w:val="22"/>
        </w:rPr>
        <w:t xml:space="preserve">Līgums tiek īstenots </w:t>
      </w:r>
      <w:r>
        <w:rPr>
          <w:rFonts w:ascii="Times New Roman" w:eastAsia="Calibri" w:hAnsi="Times New Roman"/>
          <w:b w:val="0"/>
          <w:bCs/>
          <w:color w:val="000000"/>
          <w:kern w:val="2"/>
          <w:sz w:val="22"/>
          <w:szCs w:val="22"/>
        </w:rPr>
        <w:t>Eiropas Jūrlietu un zivsaimniecības fonda finansētās Rīcības programmas zivsaimniecības attīstībai 2014.-2020.gadam pasākuma “Sabiedrības virzītas vietējās attīstības stratēģiju īstenošana” projekta “Ēkas “Centra dzirnavas” vienkāršota atjaunošana piekrastes kultūras mantojuma izmantošanas veicināšanai” Nr. 18-02-FL03-F043.0207-000004 ietvaros.</w:t>
      </w:r>
    </w:p>
    <w:p w:rsidR="00D50C1C" w:rsidRDefault="00D50C1C">
      <w:pPr>
        <w:ind w:left="30"/>
        <w:jc w:val="both"/>
        <w:rPr>
          <w:rFonts w:ascii="Times New Roman" w:hAnsi="Times New Roman"/>
          <w:b w:val="0"/>
          <w:sz w:val="22"/>
          <w:szCs w:val="22"/>
        </w:rPr>
      </w:pPr>
    </w:p>
    <w:p w:rsidR="00D50C1C" w:rsidRDefault="00C0147C">
      <w:pPr>
        <w:ind w:left="360"/>
        <w:jc w:val="center"/>
        <w:rPr>
          <w:rFonts w:ascii="Times New Roman" w:hAnsi="Times New Roman"/>
          <w:bCs/>
          <w:sz w:val="22"/>
          <w:szCs w:val="22"/>
        </w:rPr>
      </w:pPr>
      <w:bookmarkStart w:id="7" w:name="_Toc48377882"/>
      <w:bookmarkStart w:id="8" w:name="_Toc89853614"/>
      <w:bookmarkStart w:id="9" w:name="_Toc90174191"/>
      <w:r>
        <w:rPr>
          <w:rFonts w:ascii="Times New Roman" w:hAnsi="Times New Roman"/>
          <w:bCs/>
          <w:sz w:val="22"/>
          <w:szCs w:val="22"/>
        </w:rPr>
        <w:t xml:space="preserve">3. Līguma izpildes </w:t>
      </w:r>
      <w:bookmarkEnd w:id="7"/>
      <w:bookmarkEnd w:id="8"/>
      <w:bookmarkEnd w:id="9"/>
      <w:r>
        <w:rPr>
          <w:rFonts w:ascii="Times New Roman" w:hAnsi="Times New Roman"/>
          <w:bCs/>
          <w:sz w:val="22"/>
          <w:szCs w:val="22"/>
        </w:rPr>
        <w:t>kārtība un nosacījumi</w:t>
      </w:r>
    </w:p>
    <w:p w:rsidR="00D50C1C" w:rsidRDefault="00D50C1C">
      <w:pPr>
        <w:rPr>
          <w:rFonts w:ascii="Times New Roman" w:hAnsi="Times New Roman"/>
          <w:b w:val="0"/>
          <w:sz w:val="22"/>
          <w:szCs w:val="22"/>
        </w:rPr>
      </w:pP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Izpildītājs būvdarbu izpildi uzsāk 5 (piecu) darba dienu laikā pēc Būvobjekta pieņemšanas-nodošanas akta parakstīšanas, ar kuru Izpildītājs uzņemas atbildību par Būvobjektu.   </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Izpildītājam Būvdarbi jāpabeidz un atbilstoša dokumentācija jāiesniedz, tai skaitā Līguma 8.5.punktā noteiktais garantijas laika nodrošinājums, </w:t>
      </w:r>
      <w:r w:rsidRPr="00D847DA">
        <w:rPr>
          <w:rFonts w:ascii="Times New Roman" w:hAnsi="Times New Roman"/>
          <w:sz w:val="22"/>
          <w:szCs w:val="22"/>
        </w:rPr>
        <w:t>180</w:t>
      </w:r>
      <w:r w:rsidRPr="00D847DA">
        <w:rPr>
          <w:rFonts w:ascii="Times New Roman" w:hAnsi="Times New Roman"/>
          <w:b w:val="0"/>
          <w:sz w:val="22"/>
          <w:szCs w:val="22"/>
        </w:rPr>
        <w:t xml:space="preserve"> (viens simts astoņdesmit) kalendāro dienu laikā no līguma abpusējās parakstīšanas dienas. </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Izpildītājs, izpildot Būvdarbus, ievēro Būvprojektu. Izpildītājs atzīst, ka Būvprojekts ir korekts un skaidrs un ka to var īstenot atbilstoši Līguma noteikumiem, nepārkāpjot normatīvo aktu prasības. </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Atbilstoši Publisko iepirkuma likuma 63.panta ceturtajai daļai, Izpildītājām jāiesniedz būvdarbos iesaistīto Apakšuzņēmēju sarakstu, ja tādus paredzēts iesaistīt, kurā norādīt Apakšuzņēmēja nosaukumu, kontaktinformāciju un to pārstāvēt tiesīgo personu, ciktāl minētā informācija ir zināma. Sarakstā norādīt arī piegādātāja apakšuzņēmēju apakšuzņēmējus. Līguma izpildes laikā Izpildītājam jāpaziņo Pasūtītājam par jebkurām minētās informācijas izmaiņām, kā arī jāpapildina saraksts ar informāciju, kas tiek vēlāk iesaistīts būvdarbu veikšanā. </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Pasūtītājs nenodrošina Izpildītāju ar Būvdarbu izpildei nepieciešamajiem resursiem (elektroenerģija, ūdens, kanalizācija un tml.). Nepieciešamos resursus Izpildītājs nodrošina pats par saviem līdzekļiem. </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Pasūtītājs un Izpildītājs Līguma izpildes gaitā būvdarbu organizatorisko jautājumu risināšanai rīko sanāksmes, kurās piedalās Izpildītāja pārstāvis, Pasūtītāja pārstāvis, Būvuzraugs un </w:t>
      </w:r>
      <w:proofErr w:type="spellStart"/>
      <w:r w:rsidRPr="00D847DA">
        <w:rPr>
          <w:rFonts w:ascii="Times New Roman" w:hAnsi="Times New Roman"/>
          <w:b w:val="0"/>
          <w:sz w:val="22"/>
          <w:szCs w:val="22"/>
        </w:rPr>
        <w:t>Autoruzraugs</w:t>
      </w:r>
      <w:proofErr w:type="spellEnd"/>
      <w:r w:rsidRPr="00D847DA">
        <w:rPr>
          <w:rFonts w:ascii="Times New Roman" w:hAnsi="Times New Roman"/>
          <w:b w:val="0"/>
          <w:sz w:val="22"/>
          <w:szCs w:val="22"/>
        </w:rPr>
        <w:t>. Sanāksmē var piedalīties arī citas personas. Sanāksmes tiek sasauktas vienu reizi divās nedēļās, ja vien Puses nav vienojušās par citu sanāksmes sasaukšanas kārtību. Sanāksmes norisi nodrošina Būvuzraugs, Pusēm ir pienākums nodrošināt pārstāvju piedalīšanos sapulcēs.</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Izpildītājs līdz katra mēneša 5.datumam iesniedz saskaņošanai Pasūtītājam aktu par ikmēneša faktiski izpildītiem būvdarbiem, ko ir apstiprinājis Būvuzraugs. Pasūtītājs 5 (piecu) darba dienu laikā no akta saņemšanas brīža veic izpildīto Būvdarbu iepriekšēju apskati.  </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 xml:space="preserve">Ja iepriekšējās apskates laikā tiek konstatēti defekti, nepabeigti Būvdarbi u.tml., tiek sastādīts defektu akts, un tiek noteikts termiņš trūkumu novēršanai. Pozitīva atzinuma saņemšanas gadījumā, Pasūtītājs paraksta faktiski izpildīto Būvdarbu pieņemšanas – nodošanas aktu. </w:t>
      </w:r>
    </w:p>
    <w:p w:rsid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Akts par faktiski izpildītiem Būvdarbiem ir pamats maksājumu izdarīšanai saskaņā ar Līguma noteikumiem, taču tas neierobežo Pasūtītāja tiesības noraidīt ar aktu pieņemtos Būvdarbus, veicot Būvobjekta pieņemšanu.</w:t>
      </w:r>
    </w:p>
    <w:p w:rsidR="00D847DA" w:rsidRP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lastRenderedPageBreak/>
        <w:t xml:space="preserve">Pēc būvlaukuma sakārtošanas tiek organizēta Būvobjekta nodošana un atbilstošas dokumentācijas sagatavošana un parakstīšana, kā arī tiek parakstīts Būvobjekta pieņemšanas – nodošanas akts. </w:t>
      </w:r>
      <w:r w:rsidRPr="00D847DA">
        <w:rPr>
          <w:rFonts w:ascii="Times New Roman" w:eastAsia="Arial" w:hAnsi="Times New Roman"/>
          <w:b w:val="0"/>
          <w:bCs/>
          <w:kern w:val="2"/>
          <w:sz w:val="22"/>
          <w:szCs w:val="22"/>
        </w:rPr>
        <w:t xml:space="preserve">Iepriekšējās apskates Būvdarbu pieņemšanas – nodošanas akta parakstīšana neatbrīvo Būvnieku no atbildības par Būvdarbu defektiem, kuri atklājas pēc Būvobjekta pieņemšanas ekspluatācijā. </w:t>
      </w:r>
    </w:p>
    <w:p w:rsidR="00D847DA" w:rsidRP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eastAsia="Arial" w:hAnsi="Times New Roman"/>
          <w:b w:val="0"/>
          <w:kern w:val="2"/>
          <w:sz w:val="22"/>
          <w:szCs w:val="22"/>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r w:rsidRPr="00D847DA">
        <w:rPr>
          <w:rFonts w:ascii="Times New Roman" w:hAnsi="Times New Roman"/>
          <w:sz w:val="22"/>
          <w:szCs w:val="22"/>
        </w:rPr>
        <w:t xml:space="preserve"> </w:t>
      </w:r>
    </w:p>
    <w:p w:rsidR="00D50C1C" w:rsidRPr="00D847DA" w:rsidRDefault="00C0147C" w:rsidP="00D847DA">
      <w:pPr>
        <w:pStyle w:val="Sarakstarindkopa"/>
        <w:numPr>
          <w:ilvl w:val="1"/>
          <w:numId w:val="4"/>
        </w:numPr>
        <w:tabs>
          <w:tab w:val="left" w:pos="567"/>
        </w:tabs>
        <w:ind w:left="567" w:hanging="425"/>
        <w:jc w:val="both"/>
        <w:rPr>
          <w:rFonts w:ascii="Times New Roman" w:hAnsi="Times New Roman"/>
          <w:b w:val="0"/>
          <w:sz w:val="22"/>
          <w:szCs w:val="22"/>
        </w:rPr>
      </w:pPr>
      <w:r w:rsidRPr="00D847DA">
        <w:rPr>
          <w:rFonts w:ascii="Times New Roman" w:hAnsi="Times New Roman"/>
          <w:b w:val="0"/>
          <w:sz w:val="22"/>
          <w:szCs w:val="22"/>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vadlīnijas sadaļai “Obligātās publicitātes prasības” 4.1.2.punkta nosacījumiem (</w:t>
      </w:r>
      <w:r w:rsidRPr="00D847DA">
        <w:rPr>
          <w:rFonts w:ascii="Times New Roman" w:hAnsi="Times New Roman"/>
          <w:b w:val="0"/>
          <w:i/>
          <w:sz w:val="22"/>
          <w:szCs w:val="22"/>
        </w:rPr>
        <w:t>vadlīnijas atrodamas adresē):</w:t>
      </w:r>
    </w:p>
    <w:p w:rsidR="00D847DA" w:rsidRDefault="00C0147C" w:rsidP="00D847DA">
      <w:pPr>
        <w:tabs>
          <w:tab w:val="left" w:pos="709"/>
        </w:tabs>
        <w:jc w:val="both"/>
      </w:pPr>
      <w:r w:rsidRPr="00D847DA">
        <w:rPr>
          <w:rFonts w:ascii="Times New Roman" w:hAnsi="Times New Roman"/>
          <w:b w:val="0"/>
          <w:i/>
          <w:sz w:val="22"/>
          <w:szCs w:val="22"/>
        </w:rPr>
        <w:t xml:space="preserve"> </w:t>
      </w:r>
      <w:hyperlink r:id="rId12" w:history="1">
        <w:r w:rsidR="00D847DA" w:rsidRPr="00D847DA">
          <w:rPr>
            <w:rStyle w:val="Hipersaite"/>
            <w:rFonts w:ascii="Times New Roman" w:hAnsi="Times New Roman"/>
            <w:b w:val="0"/>
            <w:i/>
            <w:sz w:val="22"/>
            <w:szCs w:val="22"/>
          </w:rPr>
          <w:t>http://www.esfondi.lv/upload/00-vadlinijas/vadlinijas_2015/ES_fondu_publicitates_vadlinijas_2014-2020_13.07.2015.pdf</w:t>
        </w:r>
      </w:hyperlink>
      <w:r w:rsidRPr="00D847DA">
        <w:rPr>
          <w:rFonts w:ascii="Times New Roman" w:hAnsi="Times New Roman"/>
          <w:b w:val="0"/>
          <w:sz w:val="22"/>
          <w:szCs w:val="22"/>
        </w:rPr>
        <w:t xml:space="preserve">. </w:t>
      </w:r>
    </w:p>
    <w:p w:rsidR="00D847DA" w:rsidRPr="00D847DA" w:rsidRDefault="00C0147C" w:rsidP="00D847DA">
      <w:pPr>
        <w:pStyle w:val="Sarakstarindkopa"/>
        <w:numPr>
          <w:ilvl w:val="1"/>
          <w:numId w:val="4"/>
        </w:numPr>
        <w:tabs>
          <w:tab w:val="left" w:pos="567"/>
        </w:tabs>
        <w:ind w:left="567" w:hanging="425"/>
        <w:jc w:val="both"/>
      </w:pPr>
      <w:r w:rsidRPr="00D847DA">
        <w:rPr>
          <w:rFonts w:ascii="Times New Roman" w:hAnsi="Times New Roman"/>
          <w:b w:val="0"/>
          <w:sz w:val="22"/>
          <w:szCs w:val="22"/>
        </w:rPr>
        <w:t>Izpildītājs 3 (</w:t>
      </w:r>
      <w:r w:rsidRPr="00D847DA">
        <w:rPr>
          <w:rFonts w:ascii="Times New Roman" w:hAnsi="Times New Roman"/>
          <w:b w:val="0"/>
          <w:i/>
          <w:sz w:val="22"/>
          <w:szCs w:val="22"/>
        </w:rPr>
        <w:t>trīs</w:t>
      </w:r>
      <w:r w:rsidRPr="00D847DA">
        <w:rPr>
          <w:rFonts w:ascii="Times New Roman" w:hAnsi="Times New Roman"/>
          <w:b w:val="0"/>
          <w:sz w:val="22"/>
          <w:szCs w:val="22"/>
        </w:rPr>
        <w:t>) darba dienu laikā pēc Būvobjekta nodošanas – pieņemšanas akta parakstīšanas dienas Būvobjektā uzstāda 1 (</w:t>
      </w:r>
      <w:r w:rsidRPr="00D847DA">
        <w:rPr>
          <w:rFonts w:ascii="Times New Roman" w:hAnsi="Times New Roman"/>
          <w:b w:val="0"/>
          <w:i/>
          <w:sz w:val="22"/>
          <w:szCs w:val="22"/>
        </w:rPr>
        <w:t>vienu</w:t>
      </w:r>
      <w:r w:rsidRPr="00D847DA">
        <w:rPr>
          <w:rFonts w:ascii="Times New Roman" w:hAnsi="Times New Roman"/>
          <w:b w:val="0"/>
          <w:sz w:val="22"/>
          <w:szCs w:val="22"/>
        </w:rPr>
        <w:t>) pagaidu informatīvo plakātu. Informatīvā plakāta uzstādīšanas vieta jāsaskaņo ar Pasūtītāju. Izpildītājs nodrošina, ka pagaidu informatīvais plakāts Būvobjektā atrodas visu būvniecības laiku;</w:t>
      </w:r>
    </w:p>
    <w:p w:rsidR="00D50C1C" w:rsidRPr="00D847DA" w:rsidRDefault="00C0147C" w:rsidP="00D847DA">
      <w:pPr>
        <w:pStyle w:val="Sarakstarindkopa"/>
        <w:numPr>
          <w:ilvl w:val="1"/>
          <w:numId w:val="4"/>
        </w:numPr>
        <w:tabs>
          <w:tab w:val="left" w:pos="567"/>
        </w:tabs>
        <w:ind w:left="567" w:hanging="425"/>
        <w:jc w:val="both"/>
      </w:pPr>
      <w:r w:rsidRPr="00D847DA">
        <w:rPr>
          <w:rFonts w:ascii="Times New Roman" w:hAnsi="Times New Roman"/>
          <w:b w:val="0"/>
          <w:sz w:val="22"/>
          <w:szCs w:val="22"/>
        </w:rPr>
        <w:t>Pagaidu informatīvais plakāta makets un materiāls pirms izgatavošanas jāsaskaņo ar Pasūtītāju.</w:t>
      </w:r>
    </w:p>
    <w:p w:rsidR="00D50C1C" w:rsidRDefault="00D50C1C">
      <w:pPr>
        <w:pStyle w:val="Sarakstarindkopa"/>
        <w:tabs>
          <w:tab w:val="left" w:pos="540"/>
          <w:tab w:val="left" w:pos="720"/>
        </w:tabs>
        <w:ind w:left="360"/>
        <w:jc w:val="both"/>
        <w:rPr>
          <w:rFonts w:ascii="Times New Roman" w:hAnsi="Times New Roman"/>
          <w:b w:val="0"/>
          <w:i/>
          <w:sz w:val="22"/>
          <w:szCs w:val="22"/>
        </w:rPr>
      </w:pPr>
    </w:p>
    <w:p w:rsidR="00D50C1C" w:rsidRDefault="00C0147C">
      <w:pPr>
        <w:ind w:left="360"/>
        <w:jc w:val="center"/>
        <w:rPr>
          <w:rFonts w:ascii="Times New Roman" w:hAnsi="Times New Roman"/>
          <w:bCs/>
          <w:sz w:val="22"/>
          <w:szCs w:val="22"/>
        </w:rPr>
      </w:pPr>
      <w:bookmarkStart w:id="10" w:name="_Toc48377884"/>
      <w:bookmarkStart w:id="11" w:name="_Toc89853616"/>
      <w:bookmarkStart w:id="12" w:name="_Toc90174193"/>
      <w:r>
        <w:rPr>
          <w:rFonts w:ascii="Times New Roman" w:hAnsi="Times New Roman"/>
          <w:bCs/>
          <w:sz w:val="22"/>
          <w:szCs w:val="22"/>
        </w:rPr>
        <w:t>4. Līguma summa un norēķinu kārtība</w:t>
      </w:r>
      <w:bookmarkEnd w:id="10"/>
      <w:bookmarkEnd w:id="11"/>
      <w:bookmarkEnd w:id="12"/>
    </w:p>
    <w:p w:rsidR="00D50C1C" w:rsidRDefault="00D50C1C">
      <w:pPr>
        <w:rPr>
          <w:rFonts w:ascii="Times New Roman" w:hAnsi="Times New Roman"/>
          <w:b w:val="0"/>
          <w:sz w:val="22"/>
          <w:szCs w:val="22"/>
        </w:rPr>
      </w:pPr>
    </w:p>
    <w:p w:rsidR="00EE6AFA" w:rsidRPr="00CA0093" w:rsidRDefault="00C0147C" w:rsidP="00EE6AFA">
      <w:pPr>
        <w:pStyle w:val="Sarakstarindkopa"/>
        <w:numPr>
          <w:ilvl w:val="1"/>
          <w:numId w:val="8"/>
        </w:numPr>
        <w:suppressAutoHyphens/>
        <w:ind w:left="567"/>
        <w:jc w:val="both"/>
        <w:rPr>
          <w:rFonts w:ascii="Times New Roman" w:hAnsi="Times New Roman"/>
          <w:b w:val="0"/>
          <w:sz w:val="22"/>
          <w:szCs w:val="22"/>
        </w:rPr>
      </w:pPr>
      <w:r w:rsidRPr="00CA0093">
        <w:rPr>
          <w:rFonts w:ascii="Times New Roman" w:hAnsi="Times New Roman"/>
          <w:b w:val="0"/>
          <w:sz w:val="22"/>
          <w:szCs w:val="22"/>
        </w:rPr>
        <w:t xml:space="preserve">Līguma summa ir </w:t>
      </w:r>
      <w:r w:rsidRPr="00CA0093">
        <w:rPr>
          <w:rFonts w:ascii="Times New Roman" w:hAnsi="Times New Roman"/>
          <w:bCs/>
          <w:sz w:val="22"/>
          <w:szCs w:val="22"/>
        </w:rPr>
        <w:t xml:space="preserve">EUR </w:t>
      </w:r>
      <w:r w:rsidR="00CA0093" w:rsidRPr="00CA0093">
        <w:rPr>
          <w:rFonts w:ascii="Times New Roman" w:hAnsi="Times New Roman"/>
          <w:bCs/>
          <w:sz w:val="22"/>
          <w:szCs w:val="22"/>
        </w:rPr>
        <w:t>88771</w:t>
      </w:r>
      <w:r w:rsidR="00CA0093" w:rsidRPr="00F07571">
        <w:rPr>
          <w:rFonts w:ascii="Times New Roman" w:hAnsi="Times New Roman"/>
          <w:bCs/>
          <w:sz w:val="22"/>
          <w:szCs w:val="22"/>
        </w:rPr>
        <w:t>.27</w:t>
      </w:r>
      <w:r w:rsidRPr="00F07571">
        <w:rPr>
          <w:rFonts w:ascii="Times New Roman" w:hAnsi="Times New Roman"/>
          <w:bCs/>
          <w:sz w:val="22"/>
          <w:szCs w:val="22"/>
        </w:rPr>
        <w:t xml:space="preserve"> (</w:t>
      </w:r>
      <w:r w:rsidR="00CA0093" w:rsidRPr="00F07571">
        <w:rPr>
          <w:rFonts w:ascii="Times New Roman" w:hAnsi="Times New Roman"/>
          <w:bCs/>
          <w:i/>
          <w:sz w:val="22"/>
          <w:szCs w:val="22"/>
        </w:rPr>
        <w:t xml:space="preserve">astoņdesmit astoņi tūkstoši septiņi simti septiņdesmit viens tūkstotis </w:t>
      </w:r>
      <w:proofErr w:type="spellStart"/>
      <w:r w:rsidR="00CA0093" w:rsidRPr="00F07571">
        <w:rPr>
          <w:rFonts w:ascii="Times New Roman" w:hAnsi="Times New Roman"/>
          <w:bCs/>
          <w:i/>
          <w:sz w:val="22"/>
          <w:szCs w:val="22"/>
        </w:rPr>
        <w:t>euro</w:t>
      </w:r>
      <w:proofErr w:type="spellEnd"/>
      <w:r w:rsidR="00CA0093" w:rsidRPr="00F07571">
        <w:rPr>
          <w:rFonts w:ascii="Times New Roman" w:hAnsi="Times New Roman"/>
          <w:bCs/>
          <w:i/>
          <w:sz w:val="22"/>
          <w:szCs w:val="22"/>
        </w:rPr>
        <w:t xml:space="preserve"> un 27 centi</w:t>
      </w:r>
      <w:r w:rsidRPr="00F07571">
        <w:rPr>
          <w:rFonts w:ascii="Times New Roman" w:hAnsi="Times New Roman"/>
          <w:bCs/>
          <w:sz w:val="22"/>
          <w:szCs w:val="22"/>
        </w:rPr>
        <w:t>)</w:t>
      </w:r>
      <w:r w:rsidRPr="00CA0093">
        <w:rPr>
          <w:rFonts w:ascii="Times New Roman" w:hAnsi="Times New Roman"/>
          <w:b w:val="0"/>
          <w:sz w:val="22"/>
          <w:szCs w:val="22"/>
        </w:rPr>
        <w:t xml:space="preserve"> un PVN 21% EUR</w:t>
      </w:r>
      <w:r w:rsidR="00E62AC1">
        <w:rPr>
          <w:rFonts w:ascii="Times New Roman" w:hAnsi="Times New Roman"/>
          <w:b w:val="0"/>
          <w:sz w:val="22"/>
          <w:szCs w:val="22"/>
        </w:rPr>
        <w:t xml:space="preserve"> </w:t>
      </w:r>
      <w:r w:rsidR="00CA0093">
        <w:rPr>
          <w:rFonts w:ascii="Times New Roman" w:hAnsi="Times New Roman"/>
          <w:b w:val="0"/>
          <w:sz w:val="22"/>
          <w:szCs w:val="22"/>
        </w:rPr>
        <w:t>18641.9</w:t>
      </w:r>
      <w:r w:rsidR="00E62AC1">
        <w:rPr>
          <w:rFonts w:ascii="Times New Roman" w:hAnsi="Times New Roman"/>
          <w:b w:val="0"/>
          <w:sz w:val="22"/>
          <w:szCs w:val="22"/>
        </w:rPr>
        <w:t>7</w:t>
      </w:r>
      <w:r w:rsidRPr="00CA0093">
        <w:rPr>
          <w:rFonts w:ascii="Times New Roman" w:hAnsi="Times New Roman"/>
          <w:b w:val="0"/>
          <w:sz w:val="22"/>
          <w:szCs w:val="22"/>
        </w:rPr>
        <w:t xml:space="preserve"> (</w:t>
      </w:r>
      <w:r w:rsidR="00E62AC1">
        <w:rPr>
          <w:rFonts w:ascii="Times New Roman" w:hAnsi="Times New Roman"/>
          <w:b w:val="0"/>
          <w:i/>
          <w:sz w:val="22"/>
          <w:szCs w:val="22"/>
        </w:rPr>
        <w:t xml:space="preserve">astoņpadsmit tūkstoši seši simti četrdesmit viens </w:t>
      </w:r>
      <w:proofErr w:type="spellStart"/>
      <w:r w:rsidR="00E62AC1">
        <w:rPr>
          <w:rFonts w:ascii="Times New Roman" w:hAnsi="Times New Roman"/>
          <w:b w:val="0"/>
          <w:i/>
          <w:sz w:val="22"/>
          <w:szCs w:val="22"/>
        </w:rPr>
        <w:t>euro</w:t>
      </w:r>
      <w:proofErr w:type="spellEnd"/>
      <w:r w:rsidR="00E62AC1">
        <w:rPr>
          <w:rFonts w:ascii="Times New Roman" w:hAnsi="Times New Roman"/>
          <w:b w:val="0"/>
          <w:i/>
          <w:sz w:val="22"/>
          <w:szCs w:val="22"/>
        </w:rPr>
        <w:t xml:space="preserve"> un 19 centi</w:t>
      </w:r>
      <w:r w:rsidRPr="00CA0093">
        <w:rPr>
          <w:rFonts w:ascii="Times New Roman" w:hAnsi="Times New Roman"/>
          <w:b w:val="0"/>
          <w:sz w:val="22"/>
          <w:szCs w:val="22"/>
        </w:rPr>
        <w:t xml:space="preserve">), kopā </w:t>
      </w:r>
      <w:r w:rsidRPr="00F07571">
        <w:rPr>
          <w:rFonts w:ascii="Times New Roman" w:hAnsi="Times New Roman"/>
          <w:bCs/>
          <w:sz w:val="22"/>
          <w:szCs w:val="22"/>
        </w:rPr>
        <w:t xml:space="preserve">EUR </w:t>
      </w:r>
      <w:r w:rsidR="00E62AC1" w:rsidRPr="00F07571">
        <w:rPr>
          <w:rFonts w:ascii="Times New Roman" w:hAnsi="Times New Roman"/>
          <w:bCs/>
          <w:sz w:val="22"/>
          <w:szCs w:val="22"/>
        </w:rPr>
        <w:t>107413.24</w:t>
      </w:r>
      <w:r w:rsidRPr="00CA0093">
        <w:rPr>
          <w:rFonts w:ascii="Times New Roman" w:hAnsi="Times New Roman"/>
          <w:b w:val="0"/>
          <w:sz w:val="22"/>
          <w:szCs w:val="22"/>
        </w:rPr>
        <w:t xml:space="preserve"> (</w:t>
      </w:r>
      <w:r w:rsidR="00E62AC1">
        <w:rPr>
          <w:rFonts w:ascii="Times New Roman" w:hAnsi="Times New Roman"/>
          <w:b w:val="0"/>
          <w:i/>
          <w:sz w:val="22"/>
          <w:szCs w:val="22"/>
        </w:rPr>
        <w:t xml:space="preserve">viens simts septiņi  tūkstoši četri simti trīspadsmit </w:t>
      </w:r>
      <w:proofErr w:type="spellStart"/>
      <w:r w:rsidR="00E62AC1">
        <w:rPr>
          <w:rFonts w:ascii="Times New Roman" w:hAnsi="Times New Roman"/>
          <w:b w:val="0"/>
          <w:i/>
          <w:sz w:val="22"/>
          <w:szCs w:val="22"/>
        </w:rPr>
        <w:t>euro</w:t>
      </w:r>
      <w:proofErr w:type="spellEnd"/>
      <w:r w:rsidR="00E62AC1">
        <w:rPr>
          <w:rFonts w:ascii="Times New Roman" w:hAnsi="Times New Roman"/>
          <w:b w:val="0"/>
          <w:i/>
          <w:sz w:val="22"/>
          <w:szCs w:val="22"/>
        </w:rPr>
        <w:t xml:space="preserve"> un 24 centi</w:t>
      </w:r>
      <w:r w:rsidRPr="00CA0093">
        <w:rPr>
          <w:rFonts w:ascii="Times New Roman" w:hAnsi="Times New Roman"/>
          <w:b w:val="0"/>
          <w:sz w:val="22"/>
          <w:szCs w:val="22"/>
        </w:rPr>
        <w:t>).</w:t>
      </w:r>
    </w:p>
    <w:p w:rsid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rPr>
        <w:t>Pamatojoties uz Pievienotās vērtības nodokļa likuma 142.pantu “Īpašs nodokļa piemērošanas režīms būvniecības pakalpojumiem”, PVN apmaksu būvdarbiem veic Pasūtītājs (</w:t>
      </w:r>
      <w:r w:rsidRPr="00EE6AFA">
        <w:rPr>
          <w:rFonts w:ascii="Times New Roman" w:hAnsi="Times New Roman"/>
          <w:b w:val="0"/>
          <w:i/>
          <w:sz w:val="22"/>
          <w:szCs w:val="22"/>
        </w:rPr>
        <w:t>būvniecības pakalpojumu saņēmējs</w:t>
      </w:r>
      <w:r w:rsidRPr="00EE6AFA">
        <w:rPr>
          <w:rFonts w:ascii="Times New Roman" w:hAnsi="Times New Roman"/>
          <w:b w:val="0"/>
          <w:sz w:val="22"/>
          <w:szCs w:val="22"/>
        </w:rPr>
        <w:t>).</w:t>
      </w:r>
    </w:p>
    <w:p w:rsidR="00EE6AFA" w:rsidRP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rPr>
        <w:t xml:space="preserve">Līguma summa, PVN aprēķināta saskaņā ar Tāmi (3.pielikums), kas atbilst Izpildītāja iesniegtajam piedāvājumam dalībai iepirkumā, un tajā ietilpst visas ar Līgumā un Līguma pielikumos noteikto prasību izpildi saistītās izmaksas, tajā skaitā visas personāla izmaksas, nodokļi, kā arī visas ar Būvdarbu veikšanu netieši saistītās izmaksas. </w:t>
      </w:r>
      <w:r w:rsidRPr="00EE6AFA">
        <w:rPr>
          <w:rFonts w:ascii="Times New Roman" w:eastAsia="Arial" w:hAnsi="Times New Roman"/>
          <w:b w:val="0"/>
          <w:bCs/>
          <w:kern w:val="2"/>
          <w:sz w:val="22"/>
          <w:szCs w:val="22"/>
        </w:rPr>
        <w:t>Līguma summa ir pilnīgi pietiekama, lai izpildītu Pasūtītāja prasības, un lai Izpildītājs izpildītu un nodotu būvdarbus Būvdarbu pieņemšanai Pasūtītājam saskaņā ar Līgumu.</w:t>
      </w:r>
    </w:p>
    <w:p w:rsid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rPr>
        <w:t>Tāmē noteiktās izmaksas paliek nemainīgas uz visu Līguma izpildes laiku, ja Pasūtītājs nemaina Būvprojekta dokumentāciju, izņemot gadījumu, ja Līguma darbības laikā Latvijas Republikā noteikti jauni nodokļi vai izmainīti esošie, kas attiecas uz izpildāmajiem darbiem.</w:t>
      </w:r>
    </w:p>
    <w:p w:rsid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rPr>
        <w:t xml:space="preserve">Visi norēķini tiek veikti bezskaidras naudas norēķinu veidā </w:t>
      </w:r>
      <w:proofErr w:type="spellStart"/>
      <w:r w:rsidRPr="00EE6AFA">
        <w:rPr>
          <w:rFonts w:ascii="Times New Roman" w:hAnsi="Times New Roman"/>
          <w:b w:val="0"/>
          <w:i/>
          <w:sz w:val="22"/>
          <w:szCs w:val="22"/>
        </w:rPr>
        <w:t>euro</w:t>
      </w:r>
      <w:proofErr w:type="spellEnd"/>
      <w:r w:rsidRPr="00EE6AFA">
        <w:rPr>
          <w:rFonts w:ascii="Times New Roman" w:hAnsi="Times New Roman"/>
          <w:b w:val="0"/>
          <w:sz w:val="22"/>
          <w:szCs w:val="22"/>
        </w:rPr>
        <w:t>.</w:t>
      </w:r>
    </w:p>
    <w:p w:rsid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rPr>
        <w:t xml:space="preserve">Pasūtītājs veic ikmēneša samaksu, pārskaitot attiecīgo naudas summu uz Izpildītāja norādīto bankas kontu 30 (trīsdesmit) dienu laikā pēc abpusējas akta par ikmēneša faktiski izpildītajiem būvdarbiem, parakstīšanas un atbilstoša rēķina saņemšanas. </w:t>
      </w:r>
    </w:p>
    <w:p w:rsid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rPr>
        <w:t>Maksājumi par izpildītajiem būvdarbiem notiek līdz samaksa sasniedz 80% (astoņdesmit procentus) no Līguma summas.</w:t>
      </w:r>
    </w:p>
    <w:p w:rsid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rPr>
        <w:t>Pēc Būvobjekta pieņemšanas ekspluatācijā un pieņemšanas – nodošanas akta parakstīšanas un atbilstoša rēķina iesniegšanas Pasūtītājam, Pasūtītājs 30 (trīsdesmit) dienu laikā veic atlikušo gala maksājumu.</w:t>
      </w:r>
    </w:p>
    <w:p w:rsidR="00D50C1C" w:rsidRPr="00EE6AFA" w:rsidRDefault="00C0147C" w:rsidP="00EE6AFA">
      <w:pPr>
        <w:pStyle w:val="Sarakstarindkopa"/>
        <w:numPr>
          <w:ilvl w:val="1"/>
          <w:numId w:val="8"/>
        </w:numPr>
        <w:suppressAutoHyphens/>
        <w:ind w:left="567"/>
        <w:jc w:val="both"/>
        <w:rPr>
          <w:rFonts w:ascii="Times New Roman" w:hAnsi="Times New Roman"/>
          <w:b w:val="0"/>
          <w:sz w:val="22"/>
          <w:szCs w:val="22"/>
        </w:rPr>
      </w:pPr>
      <w:r w:rsidRPr="00EE6AFA">
        <w:rPr>
          <w:rFonts w:ascii="Times New Roman" w:hAnsi="Times New Roman"/>
          <w:b w:val="0"/>
          <w:sz w:val="22"/>
          <w:szCs w:val="22"/>
          <w:lang w:eastAsia="x-none"/>
        </w:rPr>
        <w:t>Puses vienojas, ka gadījumā, ja Pasūtītājam pien</w:t>
      </w:r>
      <w:r w:rsidRPr="00EE6AFA">
        <w:rPr>
          <w:rFonts w:ascii="Times New Roman" w:hAnsi="Times New Roman"/>
          <w:b w:val="0"/>
          <w:bCs/>
          <w:sz w:val="22"/>
          <w:szCs w:val="22"/>
          <w:lang w:eastAsia="x-none"/>
        </w:rPr>
        <w:t>ākas līgumsods</w:t>
      </w:r>
      <w:r w:rsidRPr="00EE6AFA">
        <w:rPr>
          <w:rFonts w:ascii="Times New Roman" w:hAnsi="Times New Roman"/>
          <w:b w:val="0"/>
          <w:sz w:val="22"/>
          <w:szCs w:val="22"/>
          <w:lang w:eastAsia="x-none"/>
        </w:rPr>
        <w:t xml:space="preserve"> saskaņā ar Līguma noteikumiem, </w:t>
      </w:r>
      <w:r w:rsidRPr="00EE6AFA">
        <w:rPr>
          <w:rFonts w:ascii="Times New Roman" w:hAnsi="Times New Roman"/>
          <w:b w:val="0"/>
          <w:bCs/>
          <w:sz w:val="22"/>
          <w:szCs w:val="22"/>
          <w:lang w:eastAsia="x-none"/>
        </w:rPr>
        <w:t>Pasūtītājs ir tiesīgs to atskaitīt no Izpildītājam izmaksājamās samaksas.</w:t>
      </w:r>
    </w:p>
    <w:p w:rsidR="00D50C1C" w:rsidRDefault="00C0147C">
      <w:pPr>
        <w:tabs>
          <w:tab w:val="left" w:pos="840"/>
        </w:tabs>
        <w:ind w:left="-360"/>
        <w:jc w:val="both"/>
        <w:rPr>
          <w:rFonts w:ascii="Times New Roman" w:hAnsi="Times New Roman"/>
          <w:bCs/>
          <w:sz w:val="22"/>
          <w:szCs w:val="22"/>
        </w:rPr>
      </w:pPr>
      <w:r>
        <w:rPr>
          <w:rFonts w:ascii="Times New Roman" w:eastAsia="Arial" w:hAnsi="Times New Roman"/>
          <w:b w:val="0"/>
          <w:bCs/>
          <w:kern w:val="2"/>
          <w:sz w:val="22"/>
          <w:szCs w:val="22"/>
        </w:rPr>
        <w:t xml:space="preserve"> </w:t>
      </w:r>
    </w:p>
    <w:p w:rsidR="00EE6AFA" w:rsidRPr="00EE6AFA" w:rsidRDefault="00C0147C" w:rsidP="00EE6AFA">
      <w:pPr>
        <w:pStyle w:val="Sarakstarindkopa"/>
        <w:numPr>
          <w:ilvl w:val="0"/>
          <w:numId w:val="8"/>
        </w:numPr>
        <w:jc w:val="center"/>
        <w:rPr>
          <w:rFonts w:ascii="Times New Roman" w:hAnsi="Times New Roman"/>
          <w:bCs/>
          <w:sz w:val="22"/>
          <w:szCs w:val="22"/>
        </w:rPr>
      </w:pPr>
      <w:r w:rsidRPr="00EE6AFA">
        <w:rPr>
          <w:rFonts w:ascii="Times New Roman" w:hAnsi="Times New Roman"/>
          <w:bCs/>
          <w:sz w:val="22"/>
          <w:szCs w:val="22"/>
        </w:rPr>
        <w:t>Pušu saistības, tiesības un atbildība</w:t>
      </w:r>
    </w:p>
    <w:p w:rsidR="00D50C1C" w:rsidRPr="00EE6AFA" w:rsidRDefault="00C0147C" w:rsidP="00EE6AFA">
      <w:pPr>
        <w:pStyle w:val="Sarakstarindkopa"/>
        <w:numPr>
          <w:ilvl w:val="1"/>
          <w:numId w:val="8"/>
        </w:numPr>
        <w:ind w:left="567"/>
        <w:rPr>
          <w:rFonts w:ascii="Times New Roman" w:hAnsi="Times New Roman"/>
          <w:bCs/>
          <w:sz w:val="22"/>
          <w:szCs w:val="22"/>
        </w:rPr>
      </w:pPr>
      <w:r w:rsidRPr="00EE6AFA">
        <w:rPr>
          <w:rFonts w:ascii="Times New Roman" w:hAnsi="Times New Roman"/>
          <w:b w:val="0"/>
          <w:sz w:val="22"/>
          <w:szCs w:val="22"/>
          <w:u w:val="single"/>
        </w:rPr>
        <w:t>Izpildītājs uzņemas</w:t>
      </w:r>
      <w:r w:rsidRPr="00EE6AFA">
        <w:rPr>
          <w:rFonts w:ascii="Times New Roman" w:hAnsi="Times New Roman"/>
          <w:b w:val="0"/>
          <w:sz w:val="22"/>
          <w:szCs w:val="22"/>
        </w:rPr>
        <w:t xml:space="preserve">: </w:t>
      </w:r>
    </w:p>
    <w:p w:rsidR="00EE6AFA" w:rsidRP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lang w:eastAsia="x-none"/>
        </w:rPr>
        <w:t xml:space="preserve">Organizēt </w:t>
      </w:r>
      <w:r w:rsidRPr="00EE6AFA">
        <w:rPr>
          <w:rFonts w:ascii="Times New Roman" w:hAnsi="Times New Roman"/>
          <w:b w:val="0"/>
          <w:sz w:val="22"/>
          <w:szCs w:val="22"/>
          <w:lang w:val="x-none" w:eastAsia="lv-LV"/>
        </w:rPr>
        <w:t xml:space="preserve">profesionālās civiltiesiskās atbildības apdrošināšanu atbilstoši normatīvo aktu prasībām un 3 (trīs) dienu laikā pēc līguma parakstīšanas iesniegt Pasūtītājam </w:t>
      </w:r>
      <w:r w:rsidRPr="00EE6AFA">
        <w:rPr>
          <w:rFonts w:ascii="Times New Roman" w:hAnsi="Times New Roman"/>
          <w:b w:val="0"/>
          <w:sz w:val="22"/>
          <w:szCs w:val="22"/>
          <w:lang w:val="x-none" w:eastAsia="lv-LV"/>
        </w:rPr>
        <w:lastRenderedPageBreak/>
        <w:t>apdrošināšanas poli</w:t>
      </w:r>
      <w:r w:rsidRPr="00EE6AFA">
        <w:rPr>
          <w:rFonts w:ascii="Times New Roman" w:hAnsi="Times New Roman"/>
          <w:b w:val="0"/>
          <w:sz w:val="22"/>
          <w:szCs w:val="22"/>
          <w:lang w:eastAsia="lv-LV"/>
        </w:rPr>
        <w:t>ses</w:t>
      </w:r>
      <w:r w:rsidRPr="00EE6AFA">
        <w:rPr>
          <w:rFonts w:ascii="Times New Roman" w:hAnsi="Times New Roman"/>
          <w:b w:val="0"/>
          <w:sz w:val="22"/>
          <w:szCs w:val="22"/>
          <w:lang w:val="x-none" w:eastAsia="lv-LV"/>
        </w:rPr>
        <w:t xml:space="preserve"> kopijas, uzrādot minēto dokumentu oriģinālus</w:t>
      </w:r>
      <w:r w:rsidRPr="00EE6AFA">
        <w:rPr>
          <w:rFonts w:ascii="Times New Roman" w:hAnsi="Times New Roman"/>
          <w:b w:val="0"/>
          <w:sz w:val="22"/>
          <w:szCs w:val="22"/>
          <w:lang w:eastAsia="lv-LV"/>
        </w:rPr>
        <w:t xml:space="preserve"> (piemēro, ja apdrošināšanas polise nav pievienota iepirkuma piedāvājumam)</w:t>
      </w:r>
      <w:r w:rsidRPr="00EE6AFA">
        <w:rPr>
          <w:rFonts w:ascii="Times New Roman" w:hAnsi="Times New Roman"/>
          <w:b w:val="0"/>
          <w:sz w:val="22"/>
          <w:szCs w:val="22"/>
          <w:lang w:val="x-none" w:eastAsia="lv-LV"/>
        </w:rPr>
        <w:t>;</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lang w:eastAsia="lv-LV"/>
        </w:rPr>
        <w:t xml:space="preserve">nodrošināt restaurācijas darbu vadību, piesaistot kompetentu Speciālistu – restauratoru, saskaņā ar </w:t>
      </w:r>
      <w:r w:rsidRPr="00EE6AFA">
        <w:rPr>
          <w:rFonts w:ascii="Times New Roman" w:hAnsi="Times New Roman"/>
          <w:b w:val="0"/>
          <w:sz w:val="22"/>
          <w:szCs w:val="22"/>
        </w:rPr>
        <w:t xml:space="preserve">Ministru kabineta 2003.gada 26.augusta noteikumu Nr.474 “Noteikumi par kultūras pieminekļu uzskaiti, aizsardzību, izmantošanu, restaurāciju un vidi degradējoša objekta statusa piešķiršanu” 56.punktu. </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veikt Būvdarbus saskaņā ar šī Līguma noteikumiem, nodrošinot savlaicīgu un kvalitatīvu Būvdarbu sniegšanu saskaņā ar šajā Līgumā un tā pielikumos norādītajiem nosacījumiem un termiņiem;</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 xml:space="preserve">ievērot tīrību (organizējot būvgružu regulāru izvešanu), darba drošības, ugunsdrošības, satiksmes drošības prasības būvdarbu veikšanas laikā; </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 xml:space="preserve">nodrošināt visas būvdarbu izpildes procesā nepieciešamās dokumentācijas sagatavošanu un iesniegšanu Pasūtītājam; </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Līguma izpildē izmantot materiālus, būvizstrādājumus un iekārtas, kādas ir noteiktas Piedāvājumā vai kādas ir iepriekš saskaņotas ar Pasūtītāju, un kādas pilnībā atbilst Būvprojektam. Izpildītājs apņemas ievērot materiālu un būvizstrādājumu ražotāja noteiktos standartus un instrukcijas;</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pirms Būvobjekta pieņemšanas - nodošanas akta parakstīšanas, sakārtot Būvobjektu (tai skaitā, aizvākt būvgružus, inventāru un darba rīkus, neizmantotos materiālus, nepieciešamības gadījumā atjaunot zālāju un stādījumus blakus teritorijās u.tml.);</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ievērot un izpildīt Pasūtītāja likumīgās prasības, kā arī regulāri saskaņot veicamo būvdarbu izpildi;</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 xml:space="preserve">apmeklēt sanāksmes; </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par saviem līdzekļiem nodrošināt Būvobjekta un Būvobjektā esošo materiālu, tehnikas un darba rīku saglabāšanu, Būvobjekta apsardzi (ja nepieciešams) visā būvdarbu izpildes laikā;</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ja darbu veikšanu kavē klimatiskie apstākļi, kas neļauj tehnoloģiski pareizi veikt būvdarbus Būvobjektā, Izpildītājam ir pienākums ne vēlāk kā 5 (piecu) darba dienu laikā pēc minēto iemeslu konstatēšanas iesniegt Pasūtītājam aktu par tehnoloģisko pārtraukumu. Aktā jāraksturo klimatisko apstākļu ietekmes vērtējums attiecībā uz savu saistību izpildi saskaņā ar Līgumu. Paziņojumā jānorāda paredzamais līgumsaistību izpildes turpinājuma termiņš. būvdarbus atļauts atsākt tikai tad, kad laika apstākļi atbilst tehnoloģiskajām prasībām; pēc Pasūtītāja pieprasījuma iesniegt meteoroloģiskā dienesta izziņu vai tamlīdzīgu dokumentu, kas apliecina būvniecībai nelabvēlīgu laika apstākļu esamību;</w:t>
      </w:r>
    </w:p>
    <w:p w:rsid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Izpildītājs uzņemas pilnu atbildību par savu nolīgto apakšuzņēmēju darbību Būvobjektā, patstāvīgi organizēt savu nolīgto apakšuzņēmēju darbu, kā arī veikt izpildīto būvdarbu kontroli un pieņemšanu. Norēķinus ar apakšuzņēmējiem kārtot patstāvīgi. Garantēt, ka ar tā nolīgtajiem apakšuzņēmējiem noslēgto Līgumu noteikumi nebūtu pretrunā ar Līgumu.</w:t>
      </w:r>
    </w:p>
    <w:p w:rsidR="00D50C1C" w:rsidRPr="00EE6AFA" w:rsidRDefault="00C0147C" w:rsidP="00EE6AFA">
      <w:pPr>
        <w:pStyle w:val="Sarakstarindkopa"/>
        <w:numPr>
          <w:ilvl w:val="2"/>
          <w:numId w:val="8"/>
        </w:numPr>
        <w:jc w:val="both"/>
        <w:rPr>
          <w:rFonts w:ascii="Times New Roman" w:hAnsi="Times New Roman"/>
          <w:b w:val="0"/>
          <w:sz w:val="22"/>
          <w:szCs w:val="22"/>
          <w:lang w:eastAsia="lv-LV"/>
        </w:rPr>
      </w:pPr>
      <w:r w:rsidRPr="00EE6AFA">
        <w:rPr>
          <w:rFonts w:ascii="Times New Roman" w:hAnsi="Times New Roman"/>
          <w:b w:val="0"/>
          <w:sz w:val="22"/>
          <w:szCs w:val="22"/>
        </w:rPr>
        <w:t>Izpildītājs nodod Būvobjektu ar pieņemšanas – nodošanas aktu un pievieno būvdarbu garantijas laika nodrošinājuma dokumenta oriģinālu, kredītiestādes izsniegtu garantiju vai apdrošināšanas sabiedrības līgumu, polisi vai citu dokumentu, uz kura pamata Pasūtītājs var vērsties pie kredītiestādes vai apdrošināšanas sabiedrības un pēc pirmā pieprasījuma saņemt naudas summu, kas nepieciešama būvniecības darbu defektu novēršanai, ja Izpildītājs atteicies veikt būvniecības darbu defektu novēršanu garantijas laikā.</w:t>
      </w:r>
    </w:p>
    <w:p w:rsidR="00D50C1C" w:rsidRDefault="00D50C1C">
      <w:pPr>
        <w:ind w:left="360"/>
        <w:jc w:val="both"/>
        <w:rPr>
          <w:rFonts w:ascii="Times New Roman" w:hAnsi="Times New Roman"/>
          <w:b w:val="0"/>
          <w:sz w:val="22"/>
          <w:szCs w:val="22"/>
        </w:rPr>
      </w:pPr>
    </w:p>
    <w:p w:rsidR="00D50C1C" w:rsidRDefault="00C0147C" w:rsidP="00EE6AFA">
      <w:pPr>
        <w:pStyle w:val="Numeracija"/>
        <w:numPr>
          <w:ilvl w:val="1"/>
          <w:numId w:val="8"/>
        </w:numPr>
        <w:rPr>
          <w:sz w:val="22"/>
          <w:szCs w:val="22"/>
          <w:lang w:val="lv-LV"/>
        </w:rPr>
      </w:pPr>
      <w:r>
        <w:rPr>
          <w:sz w:val="22"/>
          <w:szCs w:val="22"/>
          <w:u w:val="single"/>
          <w:lang w:val="lv-LV"/>
        </w:rPr>
        <w:t>Pasūtītājs uzņemas</w:t>
      </w:r>
      <w:r>
        <w:rPr>
          <w:sz w:val="22"/>
          <w:szCs w:val="22"/>
          <w:lang w:val="lv-LV"/>
        </w:rPr>
        <w:t>:</w:t>
      </w:r>
    </w:p>
    <w:p w:rsidR="00EE6AFA" w:rsidRDefault="00C0147C" w:rsidP="00EE6AFA">
      <w:pPr>
        <w:pStyle w:val="Numeracija"/>
        <w:numPr>
          <w:ilvl w:val="2"/>
          <w:numId w:val="8"/>
        </w:numPr>
        <w:rPr>
          <w:sz w:val="22"/>
          <w:szCs w:val="22"/>
          <w:lang w:val="lv-LV"/>
        </w:rPr>
      </w:pPr>
      <w:r>
        <w:rPr>
          <w:sz w:val="22"/>
          <w:szCs w:val="22"/>
          <w:lang w:val="lv-LV"/>
        </w:rPr>
        <w:t>veikt samaksu Līgumā noteiktajā kārtībā;</w:t>
      </w:r>
    </w:p>
    <w:p w:rsidR="00EE6AFA" w:rsidRDefault="00C0147C" w:rsidP="00EE6AFA">
      <w:pPr>
        <w:pStyle w:val="Numeracija"/>
        <w:numPr>
          <w:ilvl w:val="2"/>
          <w:numId w:val="8"/>
        </w:numPr>
        <w:rPr>
          <w:sz w:val="22"/>
          <w:szCs w:val="22"/>
          <w:lang w:val="lv-LV"/>
        </w:rPr>
      </w:pPr>
      <w:r w:rsidRPr="00EE6AFA">
        <w:rPr>
          <w:sz w:val="22"/>
          <w:szCs w:val="22"/>
          <w:lang w:val="lv-LV"/>
        </w:rPr>
        <w:t>savlaicīgi veikt Izpildītāja veikto būvdarbu pieņemšanu un sniegt attiecīgus komentārus un papildinājumus vai pretenzijas Līgumā noteiktajā veidā un termiņos;</w:t>
      </w:r>
    </w:p>
    <w:p w:rsidR="00EE6AFA" w:rsidRDefault="00C0147C" w:rsidP="00EE6AFA">
      <w:pPr>
        <w:pStyle w:val="Numeracija"/>
        <w:numPr>
          <w:ilvl w:val="2"/>
          <w:numId w:val="8"/>
        </w:numPr>
        <w:rPr>
          <w:sz w:val="22"/>
          <w:szCs w:val="22"/>
          <w:lang w:val="lv-LV"/>
        </w:rPr>
      </w:pPr>
      <w:r w:rsidRPr="00EE6AFA">
        <w:rPr>
          <w:sz w:val="22"/>
          <w:szCs w:val="22"/>
          <w:lang w:val="lv-LV"/>
        </w:rPr>
        <w:t>saņemt atļaujas būvdarbu uzsākšanai un izsniegt atbilstošus dokumentus Izpildītājam;</w:t>
      </w:r>
    </w:p>
    <w:p w:rsidR="00EE6AFA" w:rsidRDefault="00C0147C" w:rsidP="00EE6AFA">
      <w:pPr>
        <w:pStyle w:val="Numeracija"/>
        <w:numPr>
          <w:ilvl w:val="2"/>
          <w:numId w:val="8"/>
        </w:numPr>
        <w:rPr>
          <w:sz w:val="22"/>
          <w:szCs w:val="22"/>
          <w:lang w:val="lv-LV"/>
        </w:rPr>
      </w:pPr>
      <w:r w:rsidRPr="00EE6AFA">
        <w:rPr>
          <w:sz w:val="22"/>
          <w:szCs w:val="22"/>
          <w:lang w:val="lv-LV"/>
        </w:rPr>
        <w:t>nodot Izpildītājam un pieņemt no Izpildītāja Būvobjektu, par ko starp Pusēm tiek parakstīti atsevišķi akti;</w:t>
      </w:r>
    </w:p>
    <w:p w:rsidR="00EE6AFA" w:rsidRDefault="00C0147C" w:rsidP="00EE6AFA">
      <w:pPr>
        <w:pStyle w:val="Numeracija"/>
        <w:numPr>
          <w:ilvl w:val="2"/>
          <w:numId w:val="8"/>
        </w:numPr>
        <w:rPr>
          <w:sz w:val="22"/>
          <w:szCs w:val="22"/>
          <w:lang w:val="lv-LV"/>
        </w:rPr>
      </w:pPr>
      <w:r w:rsidRPr="00EE6AFA">
        <w:rPr>
          <w:sz w:val="22"/>
          <w:szCs w:val="22"/>
          <w:lang w:val="lv-LV"/>
        </w:rPr>
        <w:t>nozīmēt Būvuzraugu;</w:t>
      </w:r>
    </w:p>
    <w:p w:rsidR="00EE6AFA" w:rsidRDefault="00C0147C" w:rsidP="00EE6AFA">
      <w:pPr>
        <w:pStyle w:val="Numeracija"/>
        <w:numPr>
          <w:ilvl w:val="2"/>
          <w:numId w:val="8"/>
        </w:numPr>
        <w:rPr>
          <w:sz w:val="22"/>
          <w:szCs w:val="22"/>
          <w:lang w:val="lv-LV"/>
        </w:rPr>
      </w:pPr>
      <w:r w:rsidRPr="00EE6AFA">
        <w:rPr>
          <w:sz w:val="22"/>
          <w:szCs w:val="22"/>
          <w:lang w:val="lv-LV"/>
        </w:rPr>
        <w:lastRenderedPageBreak/>
        <w:t>savu iespēju robežās sniegt Izpildītājam visu Līguma izpildei tieši nepieciešamo, Izpildītāja pieprasīto informāciju un dokumentāciju, kā arī informāciju, kuru Pasūtītājs vai Izpildītājs uzskatīs par nepieciešamu, nodot Līguma izpildes sekmēšanai;</w:t>
      </w:r>
    </w:p>
    <w:p w:rsidR="00D50C1C" w:rsidRPr="00EE6AFA" w:rsidRDefault="00C0147C" w:rsidP="00EE6AFA">
      <w:pPr>
        <w:pStyle w:val="Numeracija"/>
        <w:numPr>
          <w:ilvl w:val="2"/>
          <w:numId w:val="8"/>
        </w:numPr>
        <w:rPr>
          <w:sz w:val="22"/>
          <w:szCs w:val="22"/>
          <w:lang w:val="lv-LV"/>
        </w:rPr>
      </w:pPr>
      <w:r w:rsidRPr="00EE6AFA">
        <w:rPr>
          <w:sz w:val="22"/>
          <w:szCs w:val="22"/>
          <w:lang w:val="lv-LV"/>
        </w:rPr>
        <w:t>nodrošināt Izpildītājam, tā personālam un transportam iespēju robežās un, cik tas ir atkarīgs no Pasūtītāja, netraucēti piekļūt Būvobjektam Līguma izpildei.</w:t>
      </w:r>
    </w:p>
    <w:p w:rsidR="00EE6AFA" w:rsidRDefault="00C0147C" w:rsidP="00EE6AFA">
      <w:pPr>
        <w:pStyle w:val="Numeracija"/>
        <w:numPr>
          <w:ilvl w:val="1"/>
          <w:numId w:val="8"/>
        </w:numPr>
        <w:tabs>
          <w:tab w:val="left" w:pos="0"/>
        </w:tabs>
        <w:rPr>
          <w:rFonts w:eastAsia="Calibri"/>
          <w:sz w:val="22"/>
          <w:szCs w:val="22"/>
        </w:rPr>
      </w:pPr>
      <w:r>
        <w:rPr>
          <w:rFonts w:eastAsia="Calibri"/>
          <w:sz w:val="22"/>
          <w:szCs w:val="22"/>
          <w:lang w:val="lv-LV"/>
        </w:rPr>
        <w:t>Izpildītājam ir tiesības piesaistīt iepirkumā norādītos apakšuzņēmējus, veikt apakšuzņēmēju nomaiņu, ievērojot nosacījumus, ko paredz Publisko iepirkuma likuma</w:t>
      </w:r>
      <w:r>
        <w:rPr>
          <w:rFonts w:eastAsia="Calibri"/>
          <w:sz w:val="22"/>
          <w:szCs w:val="22"/>
        </w:rPr>
        <w:t xml:space="preserve"> 62.pants.</w:t>
      </w:r>
    </w:p>
    <w:p w:rsidR="00D50C1C" w:rsidRPr="00EE6AFA" w:rsidRDefault="00C0147C" w:rsidP="00EE6AFA">
      <w:pPr>
        <w:pStyle w:val="Numeracija"/>
        <w:numPr>
          <w:ilvl w:val="1"/>
          <w:numId w:val="8"/>
        </w:numPr>
        <w:tabs>
          <w:tab w:val="left" w:pos="0"/>
        </w:tabs>
        <w:rPr>
          <w:rFonts w:eastAsia="Calibri"/>
          <w:sz w:val="22"/>
          <w:szCs w:val="22"/>
        </w:rPr>
      </w:pPr>
      <w:r w:rsidRPr="00EE6AFA">
        <w:rPr>
          <w:sz w:val="22"/>
          <w:szCs w:val="22"/>
          <w:lang w:val="lv-LV"/>
        </w:rPr>
        <w:t>Pasūtītājs nepiekrīt piedāvājumā norādītā Apakšuzņēmēja</w:t>
      </w:r>
      <w:r w:rsidRPr="00EE6AFA">
        <w:rPr>
          <w:sz w:val="22"/>
          <w:szCs w:val="22"/>
        </w:rPr>
        <w:t xml:space="preserve"> </w:t>
      </w:r>
      <w:proofErr w:type="spellStart"/>
      <w:r w:rsidRPr="00EE6AFA">
        <w:rPr>
          <w:sz w:val="22"/>
          <w:szCs w:val="22"/>
        </w:rPr>
        <w:t>nomaiņai</w:t>
      </w:r>
      <w:proofErr w:type="spellEnd"/>
      <w:r w:rsidRPr="00EE6AFA">
        <w:rPr>
          <w:sz w:val="22"/>
          <w:szCs w:val="22"/>
        </w:rPr>
        <w:t xml:space="preserve">, ja </w:t>
      </w:r>
      <w:proofErr w:type="spellStart"/>
      <w:r w:rsidRPr="00EE6AFA">
        <w:rPr>
          <w:sz w:val="22"/>
          <w:szCs w:val="22"/>
        </w:rPr>
        <w:t>pastāv</w:t>
      </w:r>
      <w:proofErr w:type="spellEnd"/>
      <w:r w:rsidRPr="00EE6AFA">
        <w:rPr>
          <w:sz w:val="22"/>
          <w:szCs w:val="22"/>
        </w:rPr>
        <w:t xml:space="preserve"> </w:t>
      </w:r>
      <w:proofErr w:type="spellStart"/>
      <w:r w:rsidRPr="00EE6AFA">
        <w:rPr>
          <w:sz w:val="22"/>
          <w:szCs w:val="22"/>
        </w:rPr>
        <w:t>kāds</w:t>
      </w:r>
      <w:proofErr w:type="spellEnd"/>
      <w:r w:rsidRPr="00EE6AFA">
        <w:rPr>
          <w:sz w:val="22"/>
          <w:szCs w:val="22"/>
        </w:rPr>
        <w:t xml:space="preserve"> no </w:t>
      </w:r>
      <w:proofErr w:type="spellStart"/>
      <w:r w:rsidRPr="00EE6AFA">
        <w:rPr>
          <w:sz w:val="22"/>
          <w:szCs w:val="22"/>
        </w:rPr>
        <w:t>šādiem</w:t>
      </w:r>
      <w:proofErr w:type="spellEnd"/>
      <w:r w:rsidRPr="00EE6AFA">
        <w:rPr>
          <w:sz w:val="22"/>
          <w:szCs w:val="22"/>
        </w:rPr>
        <w:t xml:space="preserve"> </w:t>
      </w:r>
      <w:proofErr w:type="spellStart"/>
      <w:r w:rsidRPr="00EE6AFA">
        <w:rPr>
          <w:sz w:val="22"/>
          <w:szCs w:val="22"/>
        </w:rPr>
        <w:t>nosacījumiem</w:t>
      </w:r>
      <w:proofErr w:type="spellEnd"/>
      <w:r w:rsidRPr="00EE6AFA">
        <w:rPr>
          <w:sz w:val="22"/>
          <w:szCs w:val="22"/>
        </w:rPr>
        <w:t>:</w:t>
      </w:r>
    </w:p>
    <w:p w:rsidR="00EE6AFA" w:rsidRDefault="00C0147C" w:rsidP="00EE6AFA">
      <w:pPr>
        <w:pStyle w:val="tv213"/>
        <w:numPr>
          <w:ilvl w:val="2"/>
          <w:numId w:val="8"/>
        </w:numPr>
        <w:tabs>
          <w:tab w:val="left" w:pos="1440"/>
        </w:tabs>
        <w:spacing w:beforeAutospacing="0" w:afterAutospacing="0"/>
        <w:jc w:val="both"/>
        <w:rPr>
          <w:sz w:val="22"/>
          <w:szCs w:val="22"/>
          <w:lang w:eastAsia="ar-SA"/>
        </w:rPr>
      </w:pPr>
      <w:r>
        <w:rPr>
          <w:sz w:val="22"/>
          <w:szCs w:val="22"/>
          <w:lang w:eastAsia="ar-SA"/>
        </w:rPr>
        <w:t>piedāvātais Apakšuzņēmējs neatbilst Iepirkuma dokumentos apakšuzņēmējiem izvirzītajām prasībām;</w:t>
      </w:r>
    </w:p>
    <w:p w:rsidR="00EE6AFA" w:rsidRDefault="00C0147C" w:rsidP="00EE6AFA">
      <w:pPr>
        <w:pStyle w:val="tv213"/>
        <w:numPr>
          <w:ilvl w:val="2"/>
          <w:numId w:val="8"/>
        </w:numPr>
        <w:tabs>
          <w:tab w:val="left" w:pos="1440"/>
        </w:tabs>
        <w:spacing w:beforeAutospacing="0" w:afterAutospacing="0"/>
        <w:jc w:val="both"/>
        <w:rPr>
          <w:sz w:val="22"/>
          <w:szCs w:val="22"/>
          <w:lang w:eastAsia="ar-SA"/>
        </w:rPr>
      </w:pPr>
      <w:r w:rsidRPr="00EE6AFA">
        <w:rPr>
          <w:sz w:val="22"/>
          <w:szCs w:val="22"/>
          <w:lang w:eastAsia="ar-SA"/>
        </w:rPr>
        <w:t>tiek nomainīts Apakšuzņēmējs, uz kura iespējām Iepirkumā Izpildītājs balstījies, lai apliecinātu savas kvalifikācijas atbilstību paziņojumā par līgumu un Iepirkuma dokumentos noteiktajām prasībām, un piedāvātajam Apakšuzņēmējam nav vismaz tādas pašas kvalifikācijas, uz kādu Iepirkumā Izpildītājs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rsidR="00EE6AFA" w:rsidRDefault="00C0147C" w:rsidP="00EE6AFA">
      <w:pPr>
        <w:pStyle w:val="tv213"/>
        <w:numPr>
          <w:ilvl w:val="2"/>
          <w:numId w:val="8"/>
        </w:numPr>
        <w:tabs>
          <w:tab w:val="left" w:pos="1440"/>
        </w:tabs>
        <w:spacing w:beforeAutospacing="0" w:afterAutospacing="0"/>
        <w:jc w:val="both"/>
        <w:rPr>
          <w:sz w:val="22"/>
          <w:szCs w:val="22"/>
          <w:lang w:eastAsia="ar-SA"/>
        </w:rPr>
      </w:pPr>
      <w:r w:rsidRPr="00EE6AFA">
        <w:rPr>
          <w:sz w:val="22"/>
          <w:szCs w:val="22"/>
          <w:lang w:eastAsia="ar-SA"/>
        </w:rPr>
        <w:t>piedāvātais Apakšuzņēmējs, kura veicamo būvdarbu vai sniedzamo pakalpojumu vērtība ir vismaz 10 procenti no kopējās Līguma vērtības, atbilst Publisko iepirkumu likuma 42.panta pirmajā vai otrajā daļā (atbilstoši Pasūtītāja norādītajam paziņojumā par līgumu vai Iepirkuma dokumentos) minētajiem pretendentu izslēgšanas gadījumiem;</w:t>
      </w:r>
    </w:p>
    <w:p w:rsidR="00D50C1C" w:rsidRPr="00EE6AFA" w:rsidRDefault="00C0147C" w:rsidP="00EE6AFA">
      <w:pPr>
        <w:pStyle w:val="tv213"/>
        <w:numPr>
          <w:ilvl w:val="2"/>
          <w:numId w:val="8"/>
        </w:numPr>
        <w:tabs>
          <w:tab w:val="left" w:pos="1440"/>
        </w:tabs>
        <w:spacing w:beforeAutospacing="0" w:afterAutospacing="0"/>
        <w:jc w:val="both"/>
        <w:rPr>
          <w:sz w:val="22"/>
          <w:szCs w:val="22"/>
          <w:lang w:eastAsia="ar-SA"/>
        </w:rPr>
      </w:pPr>
      <w:r w:rsidRPr="00EE6AFA">
        <w:rPr>
          <w:sz w:val="22"/>
          <w:szCs w:val="22"/>
          <w:lang w:eastAsia="ar-SA"/>
        </w:rPr>
        <w:t>Apakšuzņēmēja maiņas rezultātā tiktu izdarīti tādi grozījumi Izpildītāja piedāvājumā, kuri, ja sākotnēji būtu tajā iekļauti, ietekmētu piedāvājuma izvēli, atbilstoši Iepirkuma dokumentos noteiktajiem piedāvājuma izvērtēšanas kritērijiem.</w:t>
      </w:r>
    </w:p>
    <w:p w:rsidR="00EE6AFA" w:rsidRDefault="00C0147C" w:rsidP="00EE6AFA">
      <w:pPr>
        <w:pStyle w:val="Sarakstarindkopa"/>
        <w:numPr>
          <w:ilvl w:val="1"/>
          <w:numId w:val="5"/>
        </w:numPr>
        <w:tabs>
          <w:tab w:val="left" w:pos="1276"/>
        </w:tabs>
        <w:suppressAutoHyphens/>
        <w:ind w:left="709" w:hanging="425"/>
        <w:jc w:val="both"/>
        <w:rPr>
          <w:rFonts w:ascii="Times New Roman" w:hAnsi="Times New Roman"/>
          <w:b w:val="0"/>
          <w:sz w:val="22"/>
          <w:szCs w:val="22"/>
        </w:rPr>
      </w:pPr>
      <w:r w:rsidRPr="00EE6AFA">
        <w:rPr>
          <w:rFonts w:ascii="Times New Roman" w:hAnsi="Times New Roman"/>
          <w:b w:val="0"/>
          <w:sz w:val="22"/>
          <w:szCs w:val="22"/>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EE6AFA" w:rsidRDefault="00C0147C" w:rsidP="00EE6AFA">
      <w:pPr>
        <w:pStyle w:val="Sarakstarindkopa"/>
        <w:numPr>
          <w:ilvl w:val="1"/>
          <w:numId w:val="5"/>
        </w:numPr>
        <w:tabs>
          <w:tab w:val="left" w:pos="1276"/>
        </w:tabs>
        <w:suppressAutoHyphens/>
        <w:ind w:left="709" w:hanging="425"/>
        <w:jc w:val="both"/>
        <w:rPr>
          <w:rFonts w:ascii="Times New Roman" w:hAnsi="Times New Roman"/>
          <w:b w:val="0"/>
          <w:sz w:val="22"/>
          <w:szCs w:val="22"/>
        </w:rPr>
      </w:pPr>
      <w:r w:rsidRPr="00EE6AFA">
        <w:rPr>
          <w:rFonts w:ascii="Times New Roman" w:hAnsi="Times New Roman"/>
          <w:b w:val="0"/>
          <w:sz w:val="22"/>
          <w:szCs w:val="22"/>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sadaļas noteikumiem.</w:t>
      </w:r>
    </w:p>
    <w:p w:rsidR="00EE6AFA" w:rsidRDefault="00C0147C" w:rsidP="00EE6AFA">
      <w:pPr>
        <w:pStyle w:val="Sarakstarindkopa"/>
        <w:numPr>
          <w:ilvl w:val="1"/>
          <w:numId w:val="5"/>
        </w:numPr>
        <w:tabs>
          <w:tab w:val="left" w:pos="1276"/>
        </w:tabs>
        <w:suppressAutoHyphens/>
        <w:ind w:left="709" w:hanging="425"/>
        <w:jc w:val="both"/>
        <w:rPr>
          <w:rFonts w:ascii="Times New Roman" w:hAnsi="Times New Roman"/>
          <w:b w:val="0"/>
          <w:sz w:val="22"/>
          <w:szCs w:val="22"/>
        </w:rPr>
      </w:pPr>
      <w:r w:rsidRPr="00EE6AFA">
        <w:rPr>
          <w:rFonts w:ascii="Times New Roman" w:hAnsi="Times New Roman"/>
          <w:b w:val="0"/>
          <w:sz w:val="22"/>
          <w:szCs w:val="22"/>
        </w:rPr>
        <w:t>Izpildītājam jānodrošina, ka Apakšuzņēmējs tam uzticēto būvdarbu daļu nenodos tālāk bez Pasūtītāja rakstiskas piekrišanas.</w:t>
      </w:r>
    </w:p>
    <w:p w:rsidR="00EE6AFA" w:rsidRDefault="00C0147C" w:rsidP="00EE6AFA">
      <w:pPr>
        <w:pStyle w:val="Sarakstarindkopa"/>
        <w:numPr>
          <w:ilvl w:val="1"/>
          <w:numId w:val="5"/>
        </w:numPr>
        <w:tabs>
          <w:tab w:val="left" w:pos="1276"/>
        </w:tabs>
        <w:suppressAutoHyphens/>
        <w:ind w:left="709" w:hanging="425"/>
        <w:jc w:val="both"/>
        <w:rPr>
          <w:rFonts w:ascii="Times New Roman" w:hAnsi="Times New Roman"/>
          <w:b w:val="0"/>
          <w:sz w:val="22"/>
          <w:szCs w:val="22"/>
        </w:rPr>
      </w:pPr>
      <w:r w:rsidRPr="00EE6AFA">
        <w:rPr>
          <w:rFonts w:ascii="Times New Roman" w:hAnsi="Times New Roman"/>
          <w:b w:val="0"/>
          <w:sz w:val="22"/>
          <w:szCs w:val="22"/>
        </w:rPr>
        <w:t>Izpildītājs ir atbildīgs pret Pasūtītāju un trešajām personām par visiem zaudējumiem, kuri radušies Izpildītāja nodarbināto Apakšuzņēmēju saistību izpildes ietvaros.</w:t>
      </w:r>
    </w:p>
    <w:p w:rsidR="00EE6AFA" w:rsidRDefault="00C0147C" w:rsidP="00EE6AFA">
      <w:pPr>
        <w:pStyle w:val="Sarakstarindkopa"/>
        <w:numPr>
          <w:ilvl w:val="1"/>
          <w:numId w:val="5"/>
        </w:numPr>
        <w:tabs>
          <w:tab w:val="left" w:pos="1276"/>
        </w:tabs>
        <w:suppressAutoHyphens/>
        <w:ind w:left="709" w:hanging="425"/>
        <w:jc w:val="both"/>
        <w:rPr>
          <w:rFonts w:ascii="Times New Roman" w:hAnsi="Times New Roman"/>
          <w:b w:val="0"/>
          <w:sz w:val="22"/>
          <w:szCs w:val="22"/>
        </w:rPr>
      </w:pPr>
      <w:r w:rsidRPr="00EE6AFA">
        <w:rPr>
          <w:rFonts w:ascii="Times New Roman" w:hAnsi="Times New Roman"/>
          <w:b w:val="0"/>
          <w:sz w:val="22"/>
          <w:szCs w:val="22"/>
        </w:rPr>
        <w:t>Pasūtītājam ir tiesības par saviem līdzekļiem veikt kontroli par šī Līguma izpildi:</w:t>
      </w:r>
    </w:p>
    <w:p w:rsidR="00EE6AFA" w:rsidRDefault="00C0147C" w:rsidP="00EE6AFA">
      <w:pPr>
        <w:pStyle w:val="Sarakstarindkopa"/>
        <w:numPr>
          <w:ilvl w:val="2"/>
          <w:numId w:val="5"/>
        </w:numPr>
        <w:tabs>
          <w:tab w:val="left" w:pos="1276"/>
        </w:tabs>
        <w:suppressAutoHyphens/>
        <w:ind w:hanging="11"/>
        <w:jc w:val="both"/>
        <w:rPr>
          <w:rFonts w:ascii="Times New Roman" w:hAnsi="Times New Roman"/>
          <w:b w:val="0"/>
          <w:sz w:val="22"/>
          <w:szCs w:val="22"/>
        </w:rPr>
      </w:pPr>
      <w:r w:rsidRPr="00EE6AFA">
        <w:rPr>
          <w:rFonts w:ascii="Times New Roman" w:hAnsi="Times New Roman"/>
          <w:b w:val="0"/>
          <w:sz w:val="22"/>
          <w:szCs w:val="22"/>
        </w:rPr>
        <w:t xml:space="preserve">pieaicinot speciālistus un ekspertus, </w:t>
      </w:r>
    </w:p>
    <w:p w:rsidR="00D50C1C" w:rsidRPr="00EE6AFA" w:rsidRDefault="00C0147C" w:rsidP="00EE6AFA">
      <w:pPr>
        <w:pStyle w:val="Sarakstarindkopa"/>
        <w:numPr>
          <w:ilvl w:val="2"/>
          <w:numId w:val="5"/>
        </w:numPr>
        <w:tabs>
          <w:tab w:val="left" w:pos="1276"/>
        </w:tabs>
        <w:suppressAutoHyphens/>
        <w:ind w:hanging="11"/>
        <w:jc w:val="both"/>
        <w:rPr>
          <w:rFonts w:ascii="Times New Roman" w:hAnsi="Times New Roman"/>
          <w:b w:val="0"/>
          <w:sz w:val="22"/>
          <w:szCs w:val="22"/>
        </w:rPr>
      </w:pPr>
      <w:r w:rsidRPr="00EE6AFA">
        <w:rPr>
          <w:rFonts w:ascii="Times New Roman" w:hAnsi="Times New Roman"/>
          <w:b w:val="0"/>
          <w:sz w:val="22"/>
          <w:szCs w:val="22"/>
        </w:rPr>
        <w:t>pieaicināt Būvprojekta autoru autoruzraudzības veikšanai, un Būvuzraugu.</w:t>
      </w:r>
    </w:p>
    <w:p w:rsidR="00EE6AFA" w:rsidRDefault="00C0147C" w:rsidP="00EE6AFA">
      <w:pPr>
        <w:pStyle w:val="Numeracija"/>
        <w:numPr>
          <w:ilvl w:val="1"/>
          <w:numId w:val="5"/>
        </w:numPr>
        <w:ind w:left="851" w:hanging="567"/>
        <w:rPr>
          <w:sz w:val="22"/>
          <w:szCs w:val="22"/>
          <w:lang w:val="lv-LV"/>
        </w:rPr>
      </w:pPr>
      <w:r>
        <w:rPr>
          <w:sz w:val="22"/>
          <w:szCs w:val="22"/>
          <w:lang w:val="lv-LV"/>
        </w:rPr>
        <w:t>Ar šo Līgumu Puses apņemas nekavējoties rakstiski informēt viena otru par jebkādām grūtībām Līguma izpildes procesā, kas varētu aizkavēt savlaicīgu būvdarbu veikšanu un Līguma izpildi.</w:t>
      </w:r>
    </w:p>
    <w:p w:rsidR="00D50C1C" w:rsidRPr="00EE6AFA" w:rsidRDefault="00C0147C" w:rsidP="00EE6AFA">
      <w:pPr>
        <w:pStyle w:val="Numeracija"/>
        <w:numPr>
          <w:ilvl w:val="1"/>
          <w:numId w:val="5"/>
        </w:numPr>
        <w:ind w:left="851" w:hanging="567"/>
        <w:rPr>
          <w:sz w:val="22"/>
          <w:szCs w:val="22"/>
          <w:lang w:val="lv-LV"/>
        </w:rPr>
      </w:pPr>
      <w:r w:rsidRPr="00EE6AFA">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D50C1C" w:rsidRDefault="00D50C1C">
      <w:pPr>
        <w:pStyle w:val="Numeracija"/>
        <w:ind w:left="360" w:hanging="360"/>
        <w:rPr>
          <w:sz w:val="22"/>
          <w:szCs w:val="22"/>
          <w:lang w:val="lv-LV"/>
        </w:rPr>
      </w:pPr>
    </w:p>
    <w:p w:rsidR="00D50C1C" w:rsidRDefault="00C0147C">
      <w:pPr>
        <w:pStyle w:val="Sarakstarindkopa"/>
        <w:keepNext/>
        <w:numPr>
          <w:ilvl w:val="0"/>
          <w:numId w:val="5"/>
        </w:numPr>
        <w:jc w:val="center"/>
        <w:rPr>
          <w:rFonts w:ascii="Times New Roman" w:hAnsi="Times New Roman"/>
          <w:sz w:val="22"/>
          <w:szCs w:val="22"/>
        </w:rPr>
      </w:pPr>
      <w:bookmarkStart w:id="13" w:name="_Toc89853618"/>
      <w:bookmarkStart w:id="14" w:name="_Toc90174195"/>
      <w:r>
        <w:rPr>
          <w:rFonts w:ascii="Times New Roman" w:hAnsi="Times New Roman"/>
          <w:bCs/>
          <w:sz w:val="22"/>
          <w:szCs w:val="22"/>
        </w:rPr>
        <w:t>Līgumsods</w:t>
      </w:r>
      <w:bookmarkEnd w:id="13"/>
      <w:bookmarkEnd w:id="14"/>
    </w:p>
    <w:p w:rsidR="00D50C1C" w:rsidRDefault="00D50C1C">
      <w:pPr>
        <w:pStyle w:val="Sarakstarindkopa"/>
        <w:keepNext/>
        <w:tabs>
          <w:tab w:val="left" w:pos="1260"/>
        </w:tabs>
        <w:ind w:left="360"/>
        <w:rPr>
          <w:rFonts w:ascii="Times New Roman" w:hAnsi="Times New Roman"/>
          <w:bCs/>
          <w:sz w:val="22"/>
          <w:szCs w:val="22"/>
        </w:rPr>
      </w:pPr>
    </w:p>
    <w:p w:rsidR="008F21F4" w:rsidRDefault="00C0147C" w:rsidP="008F21F4">
      <w:pPr>
        <w:keepNext/>
        <w:tabs>
          <w:tab w:val="left" w:pos="1260"/>
        </w:tabs>
        <w:ind w:left="709" w:hanging="425"/>
        <w:jc w:val="both"/>
        <w:rPr>
          <w:rFonts w:ascii="Times New Roman" w:hAnsi="Times New Roman"/>
          <w:b w:val="0"/>
          <w:sz w:val="22"/>
          <w:szCs w:val="22"/>
        </w:rPr>
      </w:pPr>
      <w:r>
        <w:rPr>
          <w:rFonts w:ascii="Times New Roman" w:hAnsi="Times New Roman"/>
          <w:b w:val="0"/>
          <w:sz w:val="22"/>
          <w:szCs w:val="22"/>
        </w:rPr>
        <w:t xml:space="preserve">6.1. Gadījumā, ja Izpildītāja vainas dēļ vai viņa Līguma izpildē iesaistītu trešo personu vainas dēļ Būvdarbi nav veikti pienācīgā kvalitātē, ko apliecina sastādītie akti un/vai būvdarbi nav nodoti (nav parakstīts pieņemšanas – nodošanas akts) Līgumā paredzētajā termiņā un Pasūtītājs pieprasa no Izpildītāja maksāt līgumsodu, Izpildītājs maksā Pasūtītājam līgumsodu 0,05 % </w:t>
      </w:r>
      <w:r>
        <w:rPr>
          <w:rFonts w:ascii="Times New Roman" w:hAnsi="Times New Roman"/>
          <w:b w:val="0"/>
          <w:sz w:val="22"/>
          <w:szCs w:val="22"/>
        </w:rPr>
        <w:lastRenderedPageBreak/>
        <w:t xml:space="preserve">(piecas simtās daļas procenta) apmērā no Līguma kopējās summas (bez PVN) par katru nokavēto dienu, bet ne vairāk kā 10% no Līguma kopējās summas (bez PVN). </w:t>
      </w:r>
    </w:p>
    <w:p w:rsidR="008F21F4" w:rsidRDefault="00C0147C" w:rsidP="008F21F4">
      <w:pPr>
        <w:pStyle w:val="Sarakstarindkopa"/>
        <w:keepNext/>
        <w:numPr>
          <w:ilvl w:val="1"/>
          <w:numId w:val="12"/>
        </w:numPr>
        <w:tabs>
          <w:tab w:val="left" w:pos="1260"/>
        </w:tabs>
        <w:ind w:left="709" w:hanging="425"/>
        <w:jc w:val="both"/>
        <w:rPr>
          <w:rFonts w:ascii="Times New Roman" w:hAnsi="Times New Roman"/>
          <w:b w:val="0"/>
          <w:sz w:val="22"/>
          <w:szCs w:val="22"/>
        </w:rPr>
      </w:pPr>
      <w:r w:rsidRPr="008F21F4">
        <w:rPr>
          <w:rFonts w:ascii="Times New Roman" w:hAnsi="Times New Roman"/>
          <w:b w:val="0"/>
          <w:sz w:val="22"/>
          <w:szCs w:val="22"/>
        </w:rPr>
        <w:t>Gadījumā, ja Pasūtītājs nesamaksā Izpildītājam Līguma maksājumu paredzētajos termiņos Līgumā noteiktajā kārtībā un Izpildītājs pieprasa no Pasūtītāja maksāt Izpildītājam līgumsodu, Pasūtītājs maksā Izpildītājam līgumsodu 0,05 % (piecas simtās daļas procenta) apmērā no nesamaksātās summas (bez PVN) par katru nokavēto dienu, bet ne vairāk kā 10% no Līguma kopējās summas (bez PVN).</w:t>
      </w:r>
    </w:p>
    <w:p w:rsidR="008F21F4" w:rsidRDefault="00C0147C" w:rsidP="008F21F4">
      <w:pPr>
        <w:pStyle w:val="Sarakstarindkopa"/>
        <w:keepNext/>
        <w:numPr>
          <w:ilvl w:val="1"/>
          <w:numId w:val="12"/>
        </w:numPr>
        <w:tabs>
          <w:tab w:val="left" w:pos="1260"/>
        </w:tabs>
        <w:ind w:left="709" w:hanging="425"/>
        <w:jc w:val="both"/>
        <w:rPr>
          <w:rFonts w:ascii="Times New Roman" w:hAnsi="Times New Roman"/>
          <w:b w:val="0"/>
          <w:sz w:val="22"/>
          <w:szCs w:val="22"/>
        </w:rPr>
      </w:pPr>
      <w:r w:rsidRPr="008F21F4">
        <w:rPr>
          <w:rFonts w:ascii="Times New Roman" w:hAnsi="Times New Roman"/>
          <w:b w:val="0"/>
          <w:sz w:val="22"/>
          <w:szCs w:val="22"/>
        </w:rPr>
        <w:t>Gadījumā, ja Līgums tiek izbeigts pirms termiņa Izpildītāja vainas dēļ un Pasūtītājs pieprasa no Izpildītāja maksāt līgumsodu, Izpildītājs maksā Pasūtītājam līgumsodu 1% (viena procenta) apmērā no Līguma kopējās summas (bez PVN) neatkarīgi no paveiktā darba apjoma.</w:t>
      </w:r>
    </w:p>
    <w:p w:rsidR="00D50C1C" w:rsidRPr="008F21F4" w:rsidRDefault="00C0147C" w:rsidP="008F21F4">
      <w:pPr>
        <w:pStyle w:val="Sarakstarindkopa"/>
        <w:keepNext/>
        <w:numPr>
          <w:ilvl w:val="1"/>
          <w:numId w:val="12"/>
        </w:numPr>
        <w:tabs>
          <w:tab w:val="left" w:pos="1260"/>
        </w:tabs>
        <w:ind w:left="709" w:hanging="425"/>
        <w:jc w:val="both"/>
        <w:rPr>
          <w:rFonts w:ascii="Times New Roman" w:hAnsi="Times New Roman"/>
          <w:b w:val="0"/>
          <w:sz w:val="22"/>
          <w:szCs w:val="22"/>
        </w:rPr>
      </w:pPr>
      <w:r w:rsidRPr="008F21F4">
        <w:rPr>
          <w:rFonts w:ascii="Times New Roman" w:hAnsi="Times New Roman"/>
          <w:b w:val="0"/>
          <w:sz w:val="22"/>
          <w:szCs w:val="22"/>
        </w:rPr>
        <w:t>Līgumsoda samaksa neatbrīvo Puses no Līgumā noteikto saistību pilnīgas izpildes, izņemot Līguma 7.3. punktā noteiktajā gadījumā.</w:t>
      </w:r>
    </w:p>
    <w:p w:rsidR="00D50C1C" w:rsidRDefault="00D50C1C">
      <w:pPr>
        <w:jc w:val="both"/>
        <w:rPr>
          <w:rFonts w:ascii="Times New Roman" w:hAnsi="Times New Roman"/>
          <w:b w:val="0"/>
          <w:sz w:val="22"/>
          <w:szCs w:val="22"/>
        </w:rPr>
      </w:pPr>
    </w:p>
    <w:p w:rsidR="00D50C1C" w:rsidRDefault="00C0147C">
      <w:pPr>
        <w:tabs>
          <w:tab w:val="left" w:pos="3859"/>
        </w:tabs>
        <w:ind w:left="360"/>
        <w:rPr>
          <w:rFonts w:ascii="Times New Roman" w:hAnsi="Times New Roman"/>
          <w:bCs/>
          <w:sz w:val="22"/>
          <w:szCs w:val="22"/>
        </w:rPr>
      </w:pPr>
      <w:r>
        <w:rPr>
          <w:rFonts w:ascii="Times New Roman" w:hAnsi="Times New Roman"/>
          <w:bCs/>
          <w:sz w:val="22"/>
          <w:szCs w:val="22"/>
        </w:rPr>
        <w:tab/>
        <w:t>7. Atbildība un riska pāreja</w:t>
      </w:r>
    </w:p>
    <w:p w:rsidR="00D50C1C" w:rsidRDefault="00D50C1C">
      <w:pPr>
        <w:rPr>
          <w:rFonts w:ascii="Times New Roman" w:hAnsi="Times New Roman"/>
          <w:b w:val="0"/>
          <w:sz w:val="22"/>
          <w:szCs w:val="22"/>
        </w:rPr>
      </w:pPr>
    </w:p>
    <w:p w:rsidR="008F21F4" w:rsidRDefault="00C0147C" w:rsidP="008F21F4">
      <w:pPr>
        <w:pStyle w:val="Numeracija"/>
        <w:numPr>
          <w:ilvl w:val="1"/>
          <w:numId w:val="14"/>
        </w:numPr>
        <w:ind w:hanging="436"/>
        <w:rPr>
          <w:sz w:val="22"/>
          <w:szCs w:val="22"/>
          <w:lang w:val="lv-LV"/>
        </w:rPr>
      </w:pPr>
      <w:r>
        <w:rPr>
          <w:sz w:val="22"/>
          <w:szCs w:val="22"/>
          <w:lang w:val="lv-LV"/>
        </w:rPr>
        <w:t xml:space="preserve">Katra Puse ir atbildīga par Līguma neizpildīšanu vai par to, ka Līgums nav izpildīts pienācīgi tās vainas dēļ. </w:t>
      </w:r>
    </w:p>
    <w:p w:rsidR="008F21F4" w:rsidRDefault="00C0147C" w:rsidP="008F21F4">
      <w:pPr>
        <w:pStyle w:val="Numeracija"/>
        <w:numPr>
          <w:ilvl w:val="1"/>
          <w:numId w:val="14"/>
        </w:numPr>
        <w:ind w:hanging="436"/>
        <w:rPr>
          <w:sz w:val="22"/>
          <w:szCs w:val="22"/>
          <w:lang w:val="lv-LV"/>
        </w:rPr>
      </w:pPr>
      <w:r w:rsidRPr="008F21F4">
        <w:rPr>
          <w:sz w:val="22"/>
          <w:szCs w:val="22"/>
          <w:lang w:val="lv-LV"/>
        </w:rPr>
        <w:t>Ja Puses Būvdarbu veikšanas laikā ar savu darbību vai bezdarbību rada zaudējumus otrai Pusei, vainīgai Pusei ir pienākums atlīdzināt otrai Pusei nodarītos zaudējumus pilnā apmērā.</w:t>
      </w:r>
    </w:p>
    <w:p w:rsidR="008F21F4" w:rsidRPr="00F07571" w:rsidRDefault="00C0147C" w:rsidP="008F21F4">
      <w:pPr>
        <w:pStyle w:val="Numeracija"/>
        <w:numPr>
          <w:ilvl w:val="1"/>
          <w:numId w:val="14"/>
        </w:numPr>
        <w:ind w:hanging="436"/>
        <w:rPr>
          <w:sz w:val="22"/>
          <w:szCs w:val="22"/>
          <w:lang w:val="lv-LV"/>
        </w:rPr>
      </w:pPr>
      <w:r w:rsidRPr="00F07571">
        <w:rPr>
          <w:sz w:val="22"/>
          <w:szCs w:val="22"/>
          <w:lang w:val="lv-LV"/>
        </w:rPr>
        <w:t>Cilvēku traumu, ta</w:t>
      </w:r>
      <w:r w:rsidR="00F07571" w:rsidRPr="00F07571">
        <w:rPr>
          <w:sz w:val="22"/>
          <w:szCs w:val="22"/>
          <w:lang w:val="lv-LV"/>
        </w:rPr>
        <w:t>jā</w:t>
      </w:r>
      <w:r w:rsidRPr="00F07571">
        <w:rPr>
          <w:sz w:val="22"/>
          <w:szCs w:val="22"/>
          <w:lang w:val="lv-LV"/>
        </w:rPr>
        <w:t xml:space="preserve"> skaitā Pasūtītāja darbinieku un/vai trešo personu, darbu, materiālu vai iekārtu un cita Pasūtītāja īpašuma bojāšanas vai iznīcināšanas risku uzņemas Izpildītājs, izņemot, ja tas rodas Pasūtītāja vainas dēļ. </w:t>
      </w:r>
    </w:p>
    <w:p w:rsidR="00D50C1C" w:rsidRPr="008F21F4" w:rsidRDefault="00C0147C" w:rsidP="008F21F4">
      <w:pPr>
        <w:pStyle w:val="Numeracija"/>
        <w:numPr>
          <w:ilvl w:val="1"/>
          <w:numId w:val="14"/>
        </w:numPr>
        <w:ind w:hanging="436"/>
        <w:rPr>
          <w:sz w:val="22"/>
          <w:szCs w:val="22"/>
          <w:lang w:val="lv-LV"/>
        </w:rPr>
      </w:pPr>
      <w:r w:rsidRPr="00F07571">
        <w:rPr>
          <w:sz w:val="22"/>
          <w:szCs w:val="22"/>
          <w:lang w:val="lv-LV"/>
        </w:rPr>
        <w:t>Izpildītājs uzņemas Būvobjekta, veikto būvdarbu, materiālu un iekārtu nejaušas bojāšanas vai iznīcināšanas risku, un tas pāriet no Izpildītāja uz</w:t>
      </w:r>
      <w:r w:rsidRPr="008F21F4">
        <w:rPr>
          <w:sz w:val="22"/>
          <w:szCs w:val="22"/>
        </w:rPr>
        <w:t xml:space="preserve"> </w:t>
      </w:r>
      <w:proofErr w:type="spellStart"/>
      <w:r w:rsidRPr="008F21F4">
        <w:rPr>
          <w:sz w:val="22"/>
          <w:szCs w:val="22"/>
        </w:rPr>
        <w:t>Pasūtītāju</w:t>
      </w:r>
      <w:proofErr w:type="spellEnd"/>
      <w:r w:rsidRPr="008F21F4">
        <w:rPr>
          <w:sz w:val="22"/>
          <w:szCs w:val="22"/>
        </w:rPr>
        <w:t xml:space="preserve"> </w:t>
      </w:r>
      <w:proofErr w:type="spellStart"/>
      <w:r w:rsidRPr="008F21F4">
        <w:rPr>
          <w:sz w:val="22"/>
          <w:szCs w:val="22"/>
        </w:rPr>
        <w:t>ar</w:t>
      </w:r>
      <w:proofErr w:type="spellEnd"/>
      <w:r w:rsidRPr="008F21F4">
        <w:rPr>
          <w:sz w:val="22"/>
          <w:szCs w:val="22"/>
        </w:rPr>
        <w:t xml:space="preserve"> </w:t>
      </w:r>
      <w:proofErr w:type="spellStart"/>
      <w:r w:rsidRPr="008F21F4">
        <w:rPr>
          <w:sz w:val="22"/>
          <w:szCs w:val="22"/>
        </w:rPr>
        <w:t>Būvobjekta</w:t>
      </w:r>
      <w:proofErr w:type="spellEnd"/>
      <w:r w:rsidRPr="008F21F4">
        <w:rPr>
          <w:sz w:val="22"/>
          <w:szCs w:val="22"/>
        </w:rPr>
        <w:t xml:space="preserve"> </w:t>
      </w:r>
      <w:proofErr w:type="spellStart"/>
      <w:r w:rsidRPr="008F21F4">
        <w:rPr>
          <w:sz w:val="22"/>
          <w:szCs w:val="22"/>
        </w:rPr>
        <w:t>pieņemšanas</w:t>
      </w:r>
      <w:proofErr w:type="spellEnd"/>
      <w:r w:rsidRPr="008F21F4">
        <w:rPr>
          <w:sz w:val="22"/>
          <w:szCs w:val="22"/>
        </w:rPr>
        <w:t xml:space="preserve"> </w:t>
      </w:r>
      <w:proofErr w:type="spellStart"/>
      <w:r w:rsidRPr="008F21F4">
        <w:rPr>
          <w:sz w:val="22"/>
          <w:szCs w:val="22"/>
        </w:rPr>
        <w:t>brīdi</w:t>
      </w:r>
      <w:proofErr w:type="spellEnd"/>
      <w:r w:rsidRPr="008F21F4">
        <w:rPr>
          <w:sz w:val="22"/>
          <w:szCs w:val="22"/>
        </w:rPr>
        <w:t xml:space="preserve"> (</w:t>
      </w:r>
      <w:proofErr w:type="spellStart"/>
      <w:r w:rsidRPr="008F21F4">
        <w:rPr>
          <w:sz w:val="22"/>
          <w:szCs w:val="22"/>
        </w:rPr>
        <w:t>pieņemšanas</w:t>
      </w:r>
      <w:proofErr w:type="spellEnd"/>
      <w:r w:rsidRPr="008F21F4">
        <w:rPr>
          <w:sz w:val="22"/>
          <w:szCs w:val="22"/>
        </w:rPr>
        <w:t xml:space="preserve"> – </w:t>
      </w:r>
      <w:proofErr w:type="spellStart"/>
      <w:r w:rsidRPr="008F21F4">
        <w:rPr>
          <w:sz w:val="22"/>
          <w:szCs w:val="22"/>
        </w:rPr>
        <w:t>nodošanas</w:t>
      </w:r>
      <w:proofErr w:type="spellEnd"/>
      <w:r w:rsidRPr="008F21F4">
        <w:rPr>
          <w:sz w:val="22"/>
          <w:szCs w:val="22"/>
        </w:rPr>
        <w:t xml:space="preserve"> </w:t>
      </w:r>
      <w:proofErr w:type="spellStart"/>
      <w:r w:rsidRPr="008F21F4">
        <w:rPr>
          <w:sz w:val="22"/>
          <w:szCs w:val="22"/>
        </w:rPr>
        <w:t>akta</w:t>
      </w:r>
      <w:proofErr w:type="spellEnd"/>
      <w:r w:rsidRPr="008F21F4">
        <w:rPr>
          <w:sz w:val="22"/>
          <w:szCs w:val="22"/>
        </w:rPr>
        <w:t xml:space="preserve"> </w:t>
      </w:r>
      <w:proofErr w:type="spellStart"/>
      <w:r w:rsidRPr="008F21F4">
        <w:rPr>
          <w:sz w:val="22"/>
          <w:szCs w:val="22"/>
        </w:rPr>
        <w:t>parakstīšanu</w:t>
      </w:r>
      <w:proofErr w:type="spellEnd"/>
      <w:r w:rsidRPr="008F21F4">
        <w:rPr>
          <w:sz w:val="22"/>
          <w:szCs w:val="22"/>
        </w:rPr>
        <w:t xml:space="preserve">). </w:t>
      </w:r>
    </w:p>
    <w:p w:rsidR="00D50C1C" w:rsidRPr="008F21F4" w:rsidRDefault="00D50C1C" w:rsidP="008F21F4">
      <w:pPr>
        <w:widowControl w:val="0"/>
        <w:tabs>
          <w:tab w:val="left" w:pos="5137"/>
        </w:tabs>
        <w:jc w:val="both"/>
        <w:rPr>
          <w:rFonts w:ascii="Times New Roman" w:hAnsi="Times New Roman"/>
          <w:b w:val="0"/>
          <w:sz w:val="22"/>
          <w:szCs w:val="22"/>
        </w:rPr>
      </w:pPr>
    </w:p>
    <w:p w:rsidR="00D50C1C" w:rsidRDefault="00C0147C">
      <w:pPr>
        <w:tabs>
          <w:tab w:val="left" w:pos="1260"/>
        </w:tabs>
        <w:ind w:left="360"/>
        <w:jc w:val="center"/>
        <w:rPr>
          <w:rFonts w:ascii="Times New Roman" w:hAnsi="Times New Roman"/>
          <w:bCs/>
          <w:sz w:val="22"/>
          <w:szCs w:val="22"/>
        </w:rPr>
      </w:pPr>
      <w:r>
        <w:rPr>
          <w:rFonts w:ascii="Times New Roman" w:hAnsi="Times New Roman"/>
          <w:bCs/>
          <w:sz w:val="22"/>
          <w:szCs w:val="22"/>
        </w:rPr>
        <w:t>8. Apdrošināšana un garantija</w:t>
      </w:r>
    </w:p>
    <w:p w:rsidR="00D50C1C" w:rsidRDefault="00D50C1C">
      <w:pPr>
        <w:rPr>
          <w:rFonts w:ascii="Times New Roman" w:hAnsi="Times New Roman"/>
          <w:b w:val="0"/>
          <w:sz w:val="22"/>
          <w:szCs w:val="22"/>
        </w:rPr>
      </w:pP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Izpildītājs par saviem līdzekļiem slēdz būvuzņēmēja un būvdarbu vadītāja civiltiesiskās apdrošināšanas līgumu. Civiltiesiskās apdrošināšanas līgumi jāuztur spēkā visu Būvdarbu un šajā līgumā noteikto būvdarbu garantijas laiku.</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bCs/>
          <w:sz w:val="22"/>
          <w:szCs w:val="22"/>
        </w:rPr>
        <w:t xml:space="preserve">Apdrošināšanas limits nedrīkst būt mazāks nekā 19.08.2014. MK not. 502 “Noteikumi par </w:t>
      </w:r>
      <w:proofErr w:type="spellStart"/>
      <w:r w:rsidRPr="008F21F4">
        <w:rPr>
          <w:rFonts w:ascii="Times New Roman" w:hAnsi="Times New Roman"/>
          <w:b w:val="0"/>
          <w:bCs/>
          <w:sz w:val="22"/>
          <w:szCs w:val="22"/>
        </w:rPr>
        <w:t>būvspeciālistu</w:t>
      </w:r>
      <w:proofErr w:type="spellEnd"/>
      <w:r w:rsidRPr="008F21F4">
        <w:rPr>
          <w:rFonts w:ascii="Times New Roman" w:hAnsi="Times New Roman"/>
          <w:b w:val="0"/>
          <w:bCs/>
          <w:sz w:val="22"/>
          <w:szCs w:val="22"/>
        </w:rPr>
        <w:t xml:space="preserve"> un būvdarbu veicēju civiltiesiskās atbildības obligāto apdrošināšanu” </w:t>
      </w:r>
      <w:r w:rsidRPr="008F21F4">
        <w:rPr>
          <w:rFonts w:ascii="Times New Roman" w:hAnsi="Times New Roman"/>
          <w:b w:val="0"/>
          <w:sz w:val="22"/>
          <w:szCs w:val="22"/>
        </w:rPr>
        <w:t xml:space="preserve">un pašrisku ne lielāku kā EUR 500.00 (pieci simti </w:t>
      </w:r>
      <w:proofErr w:type="spellStart"/>
      <w:r w:rsidRPr="008F21F4">
        <w:rPr>
          <w:rFonts w:ascii="Times New Roman" w:hAnsi="Times New Roman"/>
          <w:b w:val="0"/>
          <w:i/>
          <w:sz w:val="22"/>
          <w:szCs w:val="22"/>
        </w:rPr>
        <w:t>euro</w:t>
      </w:r>
      <w:proofErr w:type="spellEnd"/>
      <w:r w:rsidRPr="008F21F4">
        <w:rPr>
          <w:rFonts w:ascii="Times New Roman" w:hAnsi="Times New Roman"/>
          <w:b w:val="0"/>
          <w:sz w:val="22"/>
          <w:szCs w:val="22"/>
        </w:rPr>
        <w:t>, 00 centi).</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 xml:space="preserve">Izpildītāja profesionālās civiltiesiskās atbildības apdrošināšanas polisē kā trešajai personai ir jābūt minētam – Pasūtītājam un tajā ir jābūt iekļautam apdrošinātāja apliecinājumam, ka apdrošinātājs neizmantos tam likumā “Par apdrošināšanas līgumu” piešķirtās tiesības izbeigt apdrošināšanas līgumu Izpildītāja maksātnespējas vai likvidācijas gadījumā. </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Garantijas termiņš veiktajiem Būvdarbiem ir 3 (trīs) gadi no Būvdarbu pieņemšanas dienas</w:t>
      </w:r>
      <w:r w:rsidRPr="008F21F4">
        <w:rPr>
          <w:rFonts w:ascii="Times New Roman" w:hAnsi="Times New Roman"/>
          <w:b w:val="0"/>
          <w:iCs/>
          <w:sz w:val="22"/>
          <w:szCs w:val="22"/>
        </w:rPr>
        <w:t xml:space="preserve">. </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 xml:space="preserve">Izpildītājs pēc Būvdarbu nodošanas (pieņemšanas – nodošanas akta) ne vēlāk kā 10 dienu laikā iesniedz Pasūtītājam Būvdarbu garantijas laika nodrošinājumu garantijas saistību izpildei ne mazāk kā 10 (desmit) % apmērā no izpildīto būvdarbu kopējās summas, ieskaitot PVN. Šajā punktā minētajai garantijai jābūt attiecinātai uz Līguma priekšmetu, kā labuma guvējs ir jānorāda Pasūtītājs, garantija </w:t>
      </w:r>
      <w:r w:rsidRPr="008F21F4">
        <w:rPr>
          <w:rFonts w:ascii="Times New Roman" w:hAnsi="Times New Roman"/>
          <w:b w:val="0"/>
          <w:bCs/>
          <w:sz w:val="22"/>
          <w:szCs w:val="22"/>
        </w:rPr>
        <w:t>jāuztur spēkā visu šajā līgumā noteikto garantijas laiku.</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Izpildītājs ir atbildīgs par visiem Būvdarbu defektiem un tādējādi Pasūtītājam nodarītiem zaudējumiem, kas rodas vai var rasties visā Būvdarbu garantijas laikā.</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 xml:space="preserve">Ja Pasūtītājs garantijas laikā konstatē bojājumus, par to tiek paziņots Izpildītājam nosūtot rakstisku pretenziju, norādot arī vietu un saprātīgu termiņu, kurā defekts ir jānovērš. </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Izpildītājs uz sava rēķina novērš bojājumus vai citas nepilnības, kuras Būvobjektā vai Būvdarbos tiek konstatētas garantijas laikā pie pareizas Būvobjekta ekspluatācijas, un uz kurām ir attiecināma šajā Līguma sadaļā noteiktā garantija.</w:t>
      </w:r>
    </w:p>
    <w:p w:rsidR="008F21F4" w:rsidRDefault="00C0147C" w:rsidP="008F21F4">
      <w:pPr>
        <w:pStyle w:val="Sarakstarindkopa"/>
        <w:numPr>
          <w:ilvl w:val="1"/>
          <w:numId w:val="16"/>
        </w:numPr>
        <w:ind w:left="709" w:hanging="425"/>
        <w:jc w:val="both"/>
        <w:rPr>
          <w:rFonts w:ascii="Times New Roman" w:hAnsi="Times New Roman"/>
          <w:b w:val="0"/>
          <w:sz w:val="22"/>
          <w:szCs w:val="22"/>
        </w:rPr>
      </w:pPr>
      <w:r w:rsidRPr="008F21F4">
        <w:rPr>
          <w:rFonts w:ascii="Times New Roman" w:hAnsi="Times New Roman"/>
          <w:b w:val="0"/>
          <w:sz w:val="22"/>
          <w:szCs w:val="22"/>
        </w:rPr>
        <w:t xml:space="preserve">Ja Izpildītājs neveic Līguma 8.8. punktā noteiktās darbības, Pasūtītājs ir tiesīgs </w:t>
      </w:r>
      <w:r w:rsidRPr="008F21F4">
        <w:rPr>
          <w:rFonts w:ascii="Times New Roman" w:hAnsi="Times New Roman"/>
          <w:b w:val="0"/>
          <w:sz w:val="22"/>
          <w:szCs w:val="22"/>
          <w:lang w:eastAsia="x-none"/>
        </w:rPr>
        <w:t xml:space="preserve">pieaicināt defekta novēršanai citu darbu izpildītāju un </w:t>
      </w:r>
      <w:r w:rsidRPr="008F21F4">
        <w:rPr>
          <w:rFonts w:ascii="Times New Roman" w:hAnsi="Times New Roman"/>
          <w:b w:val="0"/>
          <w:sz w:val="22"/>
          <w:szCs w:val="22"/>
        </w:rPr>
        <w:t>vērsties pie Izpildītāja Garantijas laika saistību izpildes nodrošinātāja un atbilstoši pieprasīt izmaksāt summu, kas ir nepieciešama defektu un bojājumu novēršanai.</w:t>
      </w:r>
    </w:p>
    <w:p w:rsidR="008F21F4" w:rsidRDefault="00C0147C" w:rsidP="008F21F4">
      <w:pPr>
        <w:pStyle w:val="Sarakstarindkopa"/>
        <w:numPr>
          <w:ilvl w:val="1"/>
          <w:numId w:val="16"/>
        </w:numPr>
        <w:ind w:left="709" w:hanging="567"/>
        <w:jc w:val="both"/>
        <w:rPr>
          <w:rFonts w:ascii="Times New Roman" w:hAnsi="Times New Roman"/>
          <w:b w:val="0"/>
          <w:sz w:val="22"/>
          <w:szCs w:val="22"/>
        </w:rPr>
      </w:pPr>
      <w:r w:rsidRPr="008F21F4">
        <w:rPr>
          <w:rFonts w:ascii="Times New Roman" w:hAnsi="Times New Roman"/>
          <w:b w:val="0"/>
          <w:sz w:val="22"/>
          <w:szCs w:val="22"/>
          <w:lang w:eastAsia="x-none"/>
        </w:rPr>
        <w:lastRenderedPageBreak/>
        <w:t>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p>
    <w:p w:rsidR="00D50C1C" w:rsidRPr="008F21F4" w:rsidRDefault="00C0147C" w:rsidP="008F21F4">
      <w:pPr>
        <w:pStyle w:val="Sarakstarindkopa"/>
        <w:numPr>
          <w:ilvl w:val="1"/>
          <w:numId w:val="16"/>
        </w:numPr>
        <w:ind w:left="709" w:hanging="567"/>
        <w:jc w:val="both"/>
        <w:rPr>
          <w:rFonts w:ascii="Times New Roman" w:hAnsi="Times New Roman"/>
          <w:b w:val="0"/>
          <w:sz w:val="22"/>
          <w:szCs w:val="22"/>
        </w:rPr>
      </w:pPr>
      <w:r w:rsidRPr="008F21F4">
        <w:rPr>
          <w:rFonts w:ascii="Times New Roman" w:hAnsi="Times New Roman"/>
          <w:b w:val="0"/>
          <w:sz w:val="22"/>
          <w:szCs w:val="22"/>
        </w:rPr>
        <w:t>Ja Izpildītājs kavē un nepamatoti novilcina ierašanos Būvobjektā, kā arī l</w:t>
      </w:r>
      <w:r w:rsidRPr="008F21F4">
        <w:rPr>
          <w:rFonts w:ascii="Times New Roman" w:hAnsi="Times New Roman"/>
          <w:b w:val="0"/>
          <w:sz w:val="22"/>
          <w:szCs w:val="22"/>
          <w:lang w:eastAsia="x-none"/>
        </w:rPr>
        <w:t>aiku, kamēr būvdarbu defekts netiek izlabots, garantijas laiks tiek pagarināts uz defektu izlabošanas laika periodu. Strīdus gadījumā par garantijas laika pagarinājumu, tiek pieņemts, ka būvdarbu defekts bija jānovērš 15 darba dienās pēc rakstiskas pretenzijas saņemšanas dienas.</w:t>
      </w:r>
    </w:p>
    <w:p w:rsidR="00D50C1C" w:rsidRDefault="00D50C1C">
      <w:pPr>
        <w:tabs>
          <w:tab w:val="left" w:pos="1260"/>
        </w:tabs>
        <w:ind w:left="360"/>
        <w:jc w:val="both"/>
        <w:rPr>
          <w:rFonts w:ascii="Times New Roman" w:hAnsi="Times New Roman"/>
          <w:b w:val="0"/>
          <w:sz w:val="22"/>
          <w:szCs w:val="22"/>
        </w:rPr>
      </w:pPr>
    </w:p>
    <w:p w:rsidR="00D50C1C" w:rsidRDefault="00C0147C">
      <w:pPr>
        <w:tabs>
          <w:tab w:val="left" w:pos="1260"/>
        </w:tabs>
        <w:ind w:left="360"/>
        <w:jc w:val="center"/>
        <w:rPr>
          <w:rFonts w:ascii="Times New Roman" w:hAnsi="Times New Roman"/>
          <w:bCs/>
          <w:sz w:val="22"/>
          <w:szCs w:val="22"/>
        </w:rPr>
      </w:pPr>
      <w:bookmarkStart w:id="15" w:name="_Toc48377888"/>
      <w:bookmarkStart w:id="16" w:name="_Toc89853619"/>
      <w:bookmarkStart w:id="17" w:name="_Toc90174196"/>
      <w:r>
        <w:rPr>
          <w:rFonts w:ascii="Times New Roman" w:hAnsi="Times New Roman"/>
          <w:bCs/>
          <w:sz w:val="22"/>
          <w:szCs w:val="22"/>
        </w:rPr>
        <w:t>9. Nepārvarama vara</w:t>
      </w:r>
      <w:bookmarkEnd w:id="15"/>
      <w:bookmarkEnd w:id="16"/>
      <w:bookmarkEnd w:id="17"/>
    </w:p>
    <w:p w:rsidR="00D50C1C" w:rsidRDefault="00D50C1C">
      <w:pPr>
        <w:rPr>
          <w:rFonts w:ascii="Times New Roman" w:hAnsi="Times New Roman"/>
          <w:b w:val="0"/>
          <w:sz w:val="22"/>
          <w:szCs w:val="22"/>
        </w:rPr>
      </w:pPr>
    </w:p>
    <w:p w:rsidR="008F21F4" w:rsidRDefault="00C0147C" w:rsidP="008F21F4">
      <w:pPr>
        <w:pStyle w:val="Sarakstarindkopa"/>
        <w:numPr>
          <w:ilvl w:val="1"/>
          <w:numId w:val="6"/>
        </w:numPr>
        <w:ind w:left="709" w:hanging="567"/>
        <w:jc w:val="both"/>
        <w:rPr>
          <w:rFonts w:ascii="Times New Roman" w:hAnsi="Times New Roman"/>
          <w:b w:val="0"/>
          <w:sz w:val="22"/>
          <w:szCs w:val="22"/>
        </w:rPr>
      </w:pPr>
      <w:r w:rsidRPr="008F21F4">
        <w:rPr>
          <w:rFonts w:ascii="Times New Roman" w:hAnsi="Times New Roman"/>
          <w:b w:val="0"/>
          <w:sz w:val="22"/>
          <w:szCs w:val="22"/>
          <w:lang w:val="x-none"/>
        </w:rPr>
        <w:t>Puses nav atbildīgas par Līgumā noteikto saistību pilnīgu vai daļēju neizpildi, ja šāda neizpilde radusies nepārvaramas varas vai ārkārtēja rakstura apstākļu rezultātā pēc Līguma parakstīšanas, kurus nebija iespējams ne paredzēt, ne novērst (dabas katastrofas, stihiskas nelaimes, epidēmijas, avārijas, uguns nelaime, militārās akcijas vai blokāde, kā arī varas un pārvaldes institūciju rīcība, normatīvo aktu pieņemšana un stāšanās spēkā, kas būtiski ierobežo un aizskar Pušu tiesības un ietekmē uzņemtās saistības).</w:t>
      </w:r>
      <w:r w:rsidRPr="008F21F4">
        <w:rPr>
          <w:rFonts w:ascii="Times New Roman" w:hAnsi="Times New Roman"/>
          <w:b w:val="0"/>
          <w:sz w:val="22"/>
          <w:szCs w:val="22"/>
        </w:rPr>
        <w:t xml:space="preserve"> </w:t>
      </w:r>
    </w:p>
    <w:p w:rsidR="008F21F4" w:rsidRDefault="00C0147C" w:rsidP="008F21F4">
      <w:pPr>
        <w:pStyle w:val="Sarakstarindkopa"/>
        <w:numPr>
          <w:ilvl w:val="1"/>
          <w:numId w:val="6"/>
        </w:numPr>
        <w:ind w:left="709" w:hanging="567"/>
        <w:jc w:val="both"/>
        <w:rPr>
          <w:rFonts w:ascii="Times New Roman" w:hAnsi="Times New Roman"/>
          <w:b w:val="0"/>
          <w:sz w:val="22"/>
          <w:szCs w:val="22"/>
        </w:rPr>
      </w:pPr>
      <w:r w:rsidRPr="008F21F4">
        <w:rPr>
          <w:rFonts w:ascii="Times New Roman" w:hAnsi="Times New Roman"/>
          <w:b w:val="0"/>
          <w:sz w:val="22"/>
          <w:szCs w:val="22"/>
          <w:lang w:eastAsia="x-none"/>
        </w:rPr>
        <w:t>Ja Puse neinformē par šādiem apstākļiem otru Pusi 5 (piecu) darba dienu laikā, tā zaudē tiesības atsaukties uz šādu apstākļu esamību un ir atbildīga par otrai Pusei nodarītajiem zaudējumiem.</w:t>
      </w:r>
    </w:p>
    <w:p w:rsidR="008F21F4" w:rsidRDefault="00C0147C" w:rsidP="008F21F4">
      <w:pPr>
        <w:pStyle w:val="Sarakstarindkopa"/>
        <w:numPr>
          <w:ilvl w:val="1"/>
          <w:numId w:val="6"/>
        </w:numPr>
        <w:ind w:left="709" w:hanging="567"/>
        <w:jc w:val="both"/>
        <w:rPr>
          <w:rFonts w:ascii="Times New Roman" w:hAnsi="Times New Roman"/>
          <w:b w:val="0"/>
          <w:sz w:val="22"/>
          <w:szCs w:val="22"/>
        </w:rPr>
      </w:pPr>
      <w:r w:rsidRPr="008F21F4">
        <w:rPr>
          <w:rFonts w:ascii="Times New Roman" w:hAnsi="Times New Roman"/>
          <w:b w:val="0"/>
          <w:sz w:val="22"/>
          <w:szCs w:val="22"/>
          <w:lang w:eastAsia="x-none"/>
        </w:rPr>
        <w:t>Ja nepārvaramas varas apstākļi pastāv ilgāk par 1 (vienu) mēnesi, Puses ir tiesīgas atkāpties no šī Līguma izpildes, neatlīdzinot otrai Pusei radītos iespējamos zaudējumus.</w:t>
      </w:r>
    </w:p>
    <w:p w:rsidR="00D50C1C" w:rsidRPr="008F21F4" w:rsidRDefault="00C0147C" w:rsidP="008F21F4">
      <w:pPr>
        <w:pStyle w:val="Sarakstarindkopa"/>
        <w:numPr>
          <w:ilvl w:val="1"/>
          <w:numId w:val="6"/>
        </w:numPr>
        <w:ind w:left="709" w:hanging="567"/>
        <w:jc w:val="both"/>
        <w:rPr>
          <w:rFonts w:ascii="Times New Roman" w:hAnsi="Times New Roman"/>
          <w:b w:val="0"/>
          <w:sz w:val="22"/>
          <w:szCs w:val="22"/>
        </w:rPr>
      </w:pPr>
      <w:r w:rsidRPr="008F21F4">
        <w:rPr>
          <w:rFonts w:ascii="Times New Roman" w:hAnsi="Times New Roman"/>
          <w:b w:val="0"/>
          <w:sz w:val="22"/>
          <w:szCs w:val="22"/>
          <w:lang w:eastAsia="x-none"/>
        </w:rPr>
        <w:t>Nepārvaramas varas apstākļi ir jāpierāda tai Pusei, kura uz tiem atsaucas.</w:t>
      </w:r>
    </w:p>
    <w:p w:rsidR="00D50C1C" w:rsidRDefault="00D50C1C">
      <w:pPr>
        <w:pStyle w:val="Sarakstarindkopa"/>
        <w:tabs>
          <w:tab w:val="left" w:pos="1260"/>
        </w:tabs>
        <w:ind w:left="360"/>
        <w:jc w:val="both"/>
        <w:rPr>
          <w:rFonts w:ascii="Times New Roman" w:hAnsi="Times New Roman"/>
          <w:b w:val="0"/>
          <w:sz w:val="22"/>
          <w:szCs w:val="22"/>
        </w:rPr>
      </w:pPr>
    </w:p>
    <w:p w:rsidR="00D50C1C" w:rsidRDefault="00C0147C">
      <w:pPr>
        <w:tabs>
          <w:tab w:val="left" w:pos="1260"/>
        </w:tabs>
        <w:ind w:left="360"/>
        <w:jc w:val="center"/>
        <w:rPr>
          <w:rFonts w:ascii="Times New Roman" w:hAnsi="Times New Roman"/>
          <w:bCs/>
          <w:sz w:val="22"/>
          <w:szCs w:val="22"/>
        </w:rPr>
      </w:pPr>
      <w:bookmarkStart w:id="18" w:name="_Toc48377889"/>
      <w:bookmarkStart w:id="19" w:name="_Toc89853620"/>
      <w:bookmarkStart w:id="20" w:name="_Toc90174197"/>
      <w:r>
        <w:rPr>
          <w:rFonts w:ascii="Times New Roman" w:hAnsi="Times New Roman"/>
          <w:bCs/>
          <w:sz w:val="22"/>
          <w:szCs w:val="22"/>
        </w:rPr>
        <w:t>10. Līguma darbības termiņš</w:t>
      </w:r>
      <w:bookmarkEnd w:id="18"/>
      <w:bookmarkEnd w:id="19"/>
      <w:bookmarkEnd w:id="20"/>
    </w:p>
    <w:p w:rsidR="00D50C1C" w:rsidRDefault="00D50C1C">
      <w:pPr>
        <w:rPr>
          <w:rFonts w:ascii="Times New Roman" w:hAnsi="Times New Roman"/>
          <w:b w:val="0"/>
          <w:sz w:val="22"/>
          <w:szCs w:val="22"/>
        </w:rPr>
      </w:pPr>
    </w:p>
    <w:p w:rsidR="008F21F4" w:rsidRDefault="00C0147C" w:rsidP="008F21F4">
      <w:pPr>
        <w:pStyle w:val="Sarakstarindkopa"/>
        <w:numPr>
          <w:ilvl w:val="1"/>
          <w:numId w:val="20"/>
        </w:numPr>
        <w:tabs>
          <w:tab w:val="left" w:pos="1260"/>
        </w:tabs>
        <w:ind w:left="709" w:hanging="567"/>
        <w:jc w:val="both"/>
        <w:rPr>
          <w:rFonts w:ascii="Times New Roman" w:hAnsi="Times New Roman"/>
          <w:b w:val="0"/>
          <w:sz w:val="22"/>
          <w:szCs w:val="22"/>
        </w:rPr>
      </w:pPr>
      <w:r w:rsidRPr="008F21F4">
        <w:rPr>
          <w:rFonts w:ascii="Times New Roman" w:hAnsi="Times New Roman"/>
          <w:b w:val="0"/>
          <w:sz w:val="22"/>
          <w:szCs w:val="22"/>
        </w:rPr>
        <w:t>Līgums stājas spēkā pēc tā abpusējas parakstīšanas, un darbojas līdz Līgumā noteikto saistību pilnīgai izpildei.</w:t>
      </w:r>
    </w:p>
    <w:p w:rsidR="008F21F4" w:rsidRDefault="00C0147C" w:rsidP="008F21F4">
      <w:pPr>
        <w:pStyle w:val="Sarakstarindkopa"/>
        <w:numPr>
          <w:ilvl w:val="1"/>
          <w:numId w:val="20"/>
        </w:numPr>
        <w:tabs>
          <w:tab w:val="left" w:pos="1260"/>
        </w:tabs>
        <w:ind w:left="709" w:hanging="567"/>
        <w:jc w:val="both"/>
        <w:rPr>
          <w:rFonts w:ascii="Times New Roman" w:hAnsi="Times New Roman"/>
          <w:b w:val="0"/>
          <w:sz w:val="22"/>
          <w:szCs w:val="22"/>
        </w:rPr>
      </w:pPr>
      <w:r w:rsidRPr="008F21F4">
        <w:rPr>
          <w:rFonts w:ascii="Times New Roman" w:hAnsi="Times New Roman"/>
          <w:b w:val="0"/>
          <w:sz w:val="22"/>
          <w:szCs w:val="22"/>
        </w:rPr>
        <w:t>Izpildītājs ir tiesīgs saņemt būvdarbu pabeigšanas laika pagarinājumu šādos gadījumos:</w:t>
      </w:r>
    </w:p>
    <w:p w:rsidR="008F21F4" w:rsidRDefault="00C0147C" w:rsidP="008F21F4">
      <w:pPr>
        <w:pStyle w:val="Sarakstarindkopa"/>
        <w:numPr>
          <w:ilvl w:val="2"/>
          <w:numId w:val="20"/>
        </w:numPr>
        <w:tabs>
          <w:tab w:val="left" w:pos="1260"/>
        </w:tabs>
        <w:ind w:left="1418"/>
        <w:jc w:val="both"/>
        <w:rPr>
          <w:rFonts w:ascii="Times New Roman" w:hAnsi="Times New Roman"/>
          <w:b w:val="0"/>
          <w:sz w:val="22"/>
          <w:szCs w:val="22"/>
        </w:rPr>
      </w:pPr>
      <w:r w:rsidRPr="008F21F4">
        <w:rPr>
          <w:rFonts w:ascii="Times New Roman" w:hAnsi="Times New Roman"/>
          <w:b w:val="0"/>
          <w:sz w:val="22"/>
          <w:szCs w:val="22"/>
        </w:rPr>
        <w:t>Pasūtītājs, vai viņa pilnvarota persona ir kavējusi vai apturējusi būvdarbu veikšanu no Izpildītāja neatkarīgu iemeslu dēļ;</w:t>
      </w:r>
    </w:p>
    <w:p w:rsidR="008F21F4" w:rsidRDefault="00C0147C" w:rsidP="008F21F4">
      <w:pPr>
        <w:pStyle w:val="Sarakstarindkopa"/>
        <w:numPr>
          <w:ilvl w:val="2"/>
          <w:numId w:val="20"/>
        </w:numPr>
        <w:tabs>
          <w:tab w:val="left" w:pos="1260"/>
        </w:tabs>
        <w:ind w:left="1418"/>
        <w:jc w:val="both"/>
        <w:rPr>
          <w:rFonts w:ascii="Times New Roman" w:hAnsi="Times New Roman"/>
          <w:b w:val="0"/>
          <w:sz w:val="22"/>
          <w:szCs w:val="22"/>
        </w:rPr>
      </w:pPr>
      <w:r w:rsidRPr="008F21F4">
        <w:rPr>
          <w:rFonts w:ascii="Times New Roman" w:hAnsi="Times New Roman"/>
          <w:b w:val="0"/>
          <w:sz w:val="22"/>
          <w:szCs w:val="22"/>
        </w:rPr>
        <w:t>Būvdarba veikšanu ir kavējuši būtiski Būvprojekta grozījumi, vai to neatbilstības, kas nav Izpildītāja projektētas vai radītas;</w:t>
      </w:r>
    </w:p>
    <w:p w:rsidR="008F21F4" w:rsidRDefault="00C0147C" w:rsidP="008F21F4">
      <w:pPr>
        <w:pStyle w:val="Sarakstarindkopa"/>
        <w:numPr>
          <w:ilvl w:val="2"/>
          <w:numId w:val="20"/>
        </w:numPr>
        <w:tabs>
          <w:tab w:val="left" w:pos="1260"/>
        </w:tabs>
        <w:ind w:left="1418"/>
        <w:jc w:val="both"/>
        <w:rPr>
          <w:rFonts w:ascii="Times New Roman" w:hAnsi="Times New Roman"/>
          <w:b w:val="0"/>
          <w:sz w:val="22"/>
          <w:szCs w:val="22"/>
        </w:rPr>
      </w:pPr>
      <w:r w:rsidRPr="008F21F4">
        <w:rPr>
          <w:rFonts w:ascii="Times New Roman" w:hAnsi="Times New Roman"/>
          <w:b w:val="0"/>
          <w:sz w:val="22"/>
          <w:szCs w:val="22"/>
        </w:rPr>
        <w:t>Pasūtītājs nav veicis maksājumus atbilstoši Līguma nosacījumiem.</w:t>
      </w:r>
    </w:p>
    <w:p w:rsidR="00D50C1C" w:rsidRPr="008F21F4" w:rsidRDefault="00C0147C" w:rsidP="008F21F4">
      <w:pPr>
        <w:pStyle w:val="Sarakstarindkopa"/>
        <w:numPr>
          <w:ilvl w:val="2"/>
          <w:numId w:val="20"/>
        </w:numPr>
        <w:tabs>
          <w:tab w:val="left" w:pos="1260"/>
        </w:tabs>
        <w:ind w:left="1418"/>
        <w:jc w:val="both"/>
        <w:rPr>
          <w:rFonts w:ascii="Times New Roman" w:hAnsi="Times New Roman"/>
          <w:b w:val="0"/>
          <w:sz w:val="22"/>
          <w:szCs w:val="22"/>
        </w:rPr>
      </w:pPr>
      <w:r w:rsidRPr="008F21F4">
        <w:rPr>
          <w:rFonts w:ascii="Times New Roman" w:hAnsi="Times New Roman"/>
          <w:b w:val="0"/>
          <w:color w:val="000000"/>
          <w:sz w:val="22"/>
          <w:szCs w:val="22"/>
        </w:rPr>
        <w:t>Ja klimatiskie laika apstākļi būs nepiemēroti būvdarbu veikšanai, ar Pasūtītāja rakstisku atļauju Būvdarbiem var tikt noteikts tehnoloģiskais pārtraukums. Šādā gadījumā būvdarbu uzraudzības pabeigšanas beigu termiņš var tikt pagarināts par tehnoloģiskā pārtraukuma laiku.</w:t>
      </w:r>
    </w:p>
    <w:p w:rsidR="00D50C1C" w:rsidRDefault="00D50C1C">
      <w:pPr>
        <w:jc w:val="both"/>
        <w:rPr>
          <w:rFonts w:ascii="Times New Roman" w:hAnsi="Times New Roman"/>
          <w:b w:val="0"/>
          <w:sz w:val="22"/>
          <w:szCs w:val="22"/>
        </w:rPr>
      </w:pPr>
    </w:p>
    <w:p w:rsidR="00D50C1C" w:rsidRDefault="00C0147C">
      <w:pPr>
        <w:ind w:left="360"/>
        <w:jc w:val="center"/>
        <w:rPr>
          <w:rFonts w:ascii="Times New Roman" w:hAnsi="Times New Roman"/>
          <w:sz w:val="22"/>
          <w:szCs w:val="22"/>
        </w:rPr>
      </w:pPr>
      <w:bookmarkStart w:id="21" w:name="_Toc898536211"/>
      <w:bookmarkStart w:id="22" w:name="_Toc901741981"/>
      <w:bookmarkStart w:id="23" w:name="_Toc483778901"/>
      <w:r>
        <w:rPr>
          <w:rFonts w:ascii="Times New Roman" w:hAnsi="Times New Roman"/>
          <w:bCs/>
          <w:sz w:val="22"/>
          <w:szCs w:val="22"/>
        </w:rPr>
        <w:t xml:space="preserve">11. Līguma </w:t>
      </w:r>
      <w:bookmarkEnd w:id="21"/>
      <w:bookmarkEnd w:id="22"/>
      <w:bookmarkEnd w:id="23"/>
      <w:r>
        <w:rPr>
          <w:rFonts w:ascii="Times New Roman" w:hAnsi="Times New Roman"/>
          <w:bCs/>
          <w:sz w:val="22"/>
          <w:szCs w:val="22"/>
        </w:rPr>
        <w:t>vienpusēja izbeigšana</w:t>
      </w:r>
    </w:p>
    <w:p w:rsidR="00D50C1C" w:rsidRDefault="00D50C1C">
      <w:pPr>
        <w:rPr>
          <w:rFonts w:ascii="Times New Roman" w:hAnsi="Times New Roman"/>
          <w:b w:val="0"/>
          <w:sz w:val="22"/>
          <w:szCs w:val="22"/>
        </w:rPr>
      </w:pPr>
    </w:p>
    <w:p w:rsidR="008F21F4" w:rsidRPr="00D30815" w:rsidRDefault="00C0147C" w:rsidP="00D30815">
      <w:pPr>
        <w:pStyle w:val="Sarakstarindkopa"/>
        <w:numPr>
          <w:ilvl w:val="1"/>
          <w:numId w:val="29"/>
        </w:numPr>
        <w:tabs>
          <w:tab w:val="left" w:pos="1260"/>
        </w:tabs>
        <w:jc w:val="both"/>
        <w:rPr>
          <w:rFonts w:ascii="Times New Roman" w:hAnsi="Times New Roman"/>
          <w:sz w:val="22"/>
          <w:szCs w:val="22"/>
        </w:rPr>
      </w:pPr>
      <w:r w:rsidRPr="00D30815">
        <w:rPr>
          <w:rFonts w:ascii="Times New Roman" w:hAnsi="Times New Roman"/>
          <w:b w:val="0"/>
          <w:sz w:val="22"/>
          <w:szCs w:val="22"/>
        </w:rPr>
        <w:t>Līgums var tikt pārtraukts (lauzts) tikai šajā Līgumā noteiktajā kārtībā vai Pusēm savstarpēji vienojoties.</w:t>
      </w:r>
    </w:p>
    <w:p w:rsidR="00D50C1C" w:rsidRPr="00D30815" w:rsidRDefault="00C0147C" w:rsidP="00D30815">
      <w:pPr>
        <w:pStyle w:val="Sarakstarindkopa"/>
        <w:numPr>
          <w:ilvl w:val="1"/>
          <w:numId w:val="29"/>
        </w:numPr>
        <w:tabs>
          <w:tab w:val="left" w:pos="1260"/>
        </w:tabs>
        <w:jc w:val="both"/>
        <w:rPr>
          <w:rFonts w:ascii="Times New Roman" w:hAnsi="Times New Roman"/>
          <w:sz w:val="22"/>
          <w:szCs w:val="22"/>
        </w:rPr>
      </w:pPr>
      <w:r w:rsidRPr="00D30815">
        <w:rPr>
          <w:rFonts w:ascii="Times New Roman" w:hAnsi="Times New Roman"/>
          <w:b w:val="0"/>
          <w:sz w:val="22"/>
          <w:szCs w:val="22"/>
        </w:rPr>
        <w:t>Pasūtītājs vienpusēji ir tiesīgs pārtraukt visu Līguma vai tā daļas izpildi, ja Izpildītājs:</w:t>
      </w:r>
    </w:p>
    <w:p w:rsidR="001C4D8D" w:rsidRPr="001C4D8D" w:rsidRDefault="00C0147C" w:rsidP="00D30815">
      <w:pPr>
        <w:pStyle w:val="Sarakstarindkopa"/>
        <w:numPr>
          <w:ilvl w:val="2"/>
          <w:numId w:val="29"/>
        </w:numPr>
        <w:ind w:left="709" w:hanging="294"/>
        <w:jc w:val="both"/>
        <w:rPr>
          <w:rFonts w:ascii="Times New Roman" w:hAnsi="Times New Roman"/>
          <w:sz w:val="22"/>
          <w:szCs w:val="22"/>
        </w:rPr>
      </w:pPr>
      <w:r w:rsidRPr="008F21F4">
        <w:rPr>
          <w:rFonts w:ascii="Times New Roman" w:hAnsi="Times New Roman"/>
          <w:b w:val="0"/>
          <w:sz w:val="22"/>
          <w:szCs w:val="22"/>
        </w:rPr>
        <w:t>Līgumā noteiktajā termiņā nav uzsācis būvdarbus;</w:t>
      </w:r>
    </w:p>
    <w:p w:rsidR="001C4D8D" w:rsidRPr="001C4D8D" w:rsidRDefault="00C0147C" w:rsidP="00D30815">
      <w:pPr>
        <w:pStyle w:val="Sarakstarindkopa"/>
        <w:numPr>
          <w:ilvl w:val="2"/>
          <w:numId w:val="29"/>
        </w:numPr>
        <w:ind w:left="1134" w:hanging="708"/>
        <w:jc w:val="both"/>
        <w:rPr>
          <w:rFonts w:ascii="Times New Roman" w:hAnsi="Times New Roman"/>
          <w:sz w:val="22"/>
          <w:szCs w:val="22"/>
        </w:rPr>
      </w:pPr>
      <w:r w:rsidRPr="001C4D8D">
        <w:rPr>
          <w:rFonts w:ascii="Times New Roman" w:hAnsi="Times New Roman"/>
          <w:b w:val="0"/>
          <w:sz w:val="22"/>
          <w:szCs w:val="22"/>
        </w:rPr>
        <w:t>Nepilda ar šo Līgumu uzņemtās saistības, tai skaitā neiesniedz nepieciešamos dokumentus;</w:t>
      </w:r>
    </w:p>
    <w:p w:rsidR="001C4D8D" w:rsidRPr="001C4D8D" w:rsidRDefault="00C0147C" w:rsidP="00D30815">
      <w:pPr>
        <w:pStyle w:val="Sarakstarindkopa"/>
        <w:numPr>
          <w:ilvl w:val="2"/>
          <w:numId w:val="29"/>
        </w:numPr>
        <w:ind w:left="1134" w:hanging="708"/>
        <w:jc w:val="both"/>
        <w:rPr>
          <w:rFonts w:ascii="Times New Roman" w:hAnsi="Times New Roman"/>
          <w:sz w:val="22"/>
          <w:szCs w:val="22"/>
        </w:rPr>
      </w:pPr>
      <w:r w:rsidRPr="001C4D8D">
        <w:rPr>
          <w:rFonts w:ascii="Times New Roman" w:hAnsi="Times New Roman"/>
          <w:b w:val="0"/>
          <w:sz w:val="22"/>
          <w:szCs w:val="22"/>
        </w:rPr>
        <w:t>neievēro Līguma noteikumus, Būvprojekta vai ar būvniecību saistīto normatīvo aktu prasības;</w:t>
      </w:r>
    </w:p>
    <w:p w:rsidR="001C4D8D" w:rsidRPr="001C4D8D" w:rsidRDefault="00C0147C" w:rsidP="00D30815">
      <w:pPr>
        <w:pStyle w:val="Sarakstarindkopa"/>
        <w:numPr>
          <w:ilvl w:val="2"/>
          <w:numId w:val="29"/>
        </w:numPr>
        <w:ind w:left="1134" w:hanging="708"/>
        <w:jc w:val="both"/>
        <w:rPr>
          <w:rFonts w:ascii="Times New Roman" w:hAnsi="Times New Roman"/>
          <w:sz w:val="22"/>
          <w:szCs w:val="22"/>
        </w:rPr>
      </w:pPr>
      <w:r w:rsidRPr="001C4D8D">
        <w:rPr>
          <w:rFonts w:ascii="Times New Roman" w:hAnsi="Times New Roman"/>
          <w:b w:val="0"/>
          <w:sz w:val="22"/>
          <w:szCs w:val="22"/>
        </w:rPr>
        <w:t>ar savām darbībām apdraud Būvobjektā esošo un/vai trešo personu drošību;</w:t>
      </w:r>
    </w:p>
    <w:p w:rsidR="001C4D8D" w:rsidRPr="001C4D8D" w:rsidRDefault="00C0147C" w:rsidP="00D30815">
      <w:pPr>
        <w:pStyle w:val="Sarakstarindkopa"/>
        <w:numPr>
          <w:ilvl w:val="2"/>
          <w:numId w:val="29"/>
        </w:numPr>
        <w:ind w:left="1134" w:hanging="708"/>
        <w:jc w:val="both"/>
        <w:rPr>
          <w:rFonts w:ascii="Times New Roman" w:hAnsi="Times New Roman"/>
          <w:sz w:val="22"/>
          <w:szCs w:val="22"/>
        </w:rPr>
      </w:pPr>
      <w:r w:rsidRPr="001C4D8D">
        <w:rPr>
          <w:rFonts w:ascii="Times New Roman" w:hAnsi="Times New Roman"/>
          <w:b w:val="0"/>
          <w:sz w:val="22"/>
          <w:szCs w:val="22"/>
        </w:rPr>
        <w:t>nespēj veikt darbus Līgumā noteiktajos termiņos;</w:t>
      </w:r>
    </w:p>
    <w:p w:rsidR="00D50C1C" w:rsidRPr="001C4D8D" w:rsidRDefault="00C0147C" w:rsidP="00D30815">
      <w:pPr>
        <w:pStyle w:val="Sarakstarindkopa"/>
        <w:numPr>
          <w:ilvl w:val="2"/>
          <w:numId w:val="29"/>
        </w:numPr>
        <w:ind w:left="1134" w:hanging="708"/>
        <w:jc w:val="both"/>
        <w:rPr>
          <w:rFonts w:ascii="Times New Roman" w:hAnsi="Times New Roman"/>
          <w:sz w:val="22"/>
          <w:szCs w:val="22"/>
        </w:rPr>
      </w:pPr>
      <w:r w:rsidRPr="001C4D8D">
        <w:rPr>
          <w:rFonts w:ascii="Times New Roman" w:hAnsi="Times New Roman"/>
          <w:b w:val="0"/>
          <w:sz w:val="22"/>
          <w:szCs w:val="22"/>
        </w:rPr>
        <w:t xml:space="preserve">ir atzīts par maksātnespējīgu. </w:t>
      </w:r>
    </w:p>
    <w:p w:rsidR="00D50C1C" w:rsidRPr="00D30815" w:rsidRDefault="00C0147C" w:rsidP="00D30815">
      <w:pPr>
        <w:pStyle w:val="Sarakstarindkopa"/>
        <w:numPr>
          <w:ilvl w:val="1"/>
          <w:numId w:val="29"/>
        </w:numPr>
        <w:tabs>
          <w:tab w:val="left" w:pos="1260"/>
        </w:tabs>
        <w:jc w:val="both"/>
        <w:rPr>
          <w:rFonts w:ascii="Times New Roman" w:hAnsi="Times New Roman"/>
          <w:sz w:val="22"/>
          <w:szCs w:val="22"/>
        </w:rPr>
      </w:pPr>
      <w:r w:rsidRPr="00D30815">
        <w:rPr>
          <w:rFonts w:ascii="Times New Roman" w:hAnsi="Times New Roman"/>
          <w:b w:val="0"/>
          <w:sz w:val="22"/>
          <w:szCs w:val="22"/>
        </w:rPr>
        <w:t>Izpildītājs ir tiesīgs vienpusēji pārtraukt Līguma saistību izpildi, ja:</w:t>
      </w:r>
    </w:p>
    <w:p w:rsidR="00D30815" w:rsidRDefault="00C0147C" w:rsidP="00D30815">
      <w:pPr>
        <w:pStyle w:val="Sarakstarindkopa1"/>
        <w:numPr>
          <w:ilvl w:val="2"/>
          <w:numId w:val="29"/>
        </w:numPr>
        <w:tabs>
          <w:tab w:val="left" w:pos="1134"/>
        </w:tabs>
        <w:ind w:hanging="294"/>
        <w:jc w:val="both"/>
        <w:rPr>
          <w:rFonts w:ascii="Times New Roman" w:hAnsi="Times New Roman"/>
        </w:rPr>
      </w:pPr>
      <w:r>
        <w:rPr>
          <w:rFonts w:ascii="Times New Roman" w:hAnsi="Times New Roman"/>
        </w:rPr>
        <w:t>Pasūtītājs nepilda ar šo Līgumu uzņemtās saistības;</w:t>
      </w:r>
    </w:p>
    <w:p w:rsidR="00F07571" w:rsidRDefault="00C0147C" w:rsidP="00F07571">
      <w:pPr>
        <w:pStyle w:val="Sarakstarindkopa1"/>
        <w:numPr>
          <w:ilvl w:val="2"/>
          <w:numId w:val="29"/>
        </w:numPr>
        <w:tabs>
          <w:tab w:val="left" w:pos="1134"/>
        </w:tabs>
        <w:ind w:hanging="294"/>
        <w:jc w:val="both"/>
        <w:rPr>
          <w:rFonts w:ascii="Times New Roman" w:hAnsi="Times New Roman"/>
        </w:rPr>
      </w:pPr>
      <w:r>
        <w:rPr>
          <w:rFonts w:ascii="Times New Roman" w:hAnsi="Times New Roman"/>
        </w:rPr>
        <w:t xml:space="preserve">Ar savu rīcību apzināti traucē būvdarbu veikšanu un/vai Līguma saistību izpildi. </w:t>
      </w:r>
    </w:p>
    <w:p w:rsidR="00F07571" w:rsidRDefault="00C0147C" w:rsidP="00F07571">
      <w:pPr>
        <w:pStyle w:val="Sarakstarindkopa1"/>
        <w:numPr>
          <w:ilvl w:val="1"/>
          <w:numId w:val="29"/>
        </w:numPr>
        <w:tabs>
          <w:tab w:val="left" w:pos="1134"/>
        </w:tabs>
        <w:jc w:val="both"/>
        <w:rPr>
          <w:rFonts w:ascii="Times New Roman" w:hAnsi="Times New Roman"/>
        </w:rPr>
      </w:pPr>
      <w:r w:rsidRPr="00F07571">
        <w:rPr>
          <w:rFonts w:ascii="Times New Roman" w:hAnsi="Times New Roman"/>
        </w:rPr>
        <w:t xml:space="preserve">Līgumsaistību izpilde tiek izbeigta pirms termiņa, ja Puse, kura ierosina lauzt līgumu, otrai Pusei ir nosūtījusi rakstveida brīdinājumu-paziņojumu (ierakstītu pasta sūtījumu) par saistību </w:t>
      </w:r>
      <w:r w:rsidRPr="00F07571">
        <w:rPr>
          <w:rFonts w:ascii="Times New Roman" w:hAnsi="Times New Roman"/>
        </w:rPr>
        <w:lastRenderedPageBreak/>
        <w:t>neizpildīšanu, norādot saprātīgu termiņu pārkāpumu novēršanai, un vainīgā Puse noteiktajā termiņā nav novērsusi pārkāpumu.</w:t>
      </w:r>
    </w:p>
    <w:p w:rsidR="00F07571" w:rsidRDefault="00C0147C" w:rsidP="00F07571">
      <w:pPr>
        <w:pStyle w:val="Sarakstarindkopa1"/>
        <w:numPr>
          <w:ilvl w:val="1"/>
          <w:numId w:val="29"/>
        </w:numPr>
        <w:tabs>
          <w:tab w:val="left" w:pos="1134"/>
        </w:tabs>
        <w:jc w:val="both"/>
        <w:rPr>
          <w:rFonts w:ascii="Times New Roman" w:hAnsi="Times New Roman"/>
        </w:rPr>
      </w:pPr>
      <w:r w:rsidRPr="00F07571">
        <w:rPr>
          <w:rFonts w:ascii="Times New Roman" w:hAnsi="Times New Roman"/>
        </w:rPr>
        <w:t xml:space="preserve">Līguma pārtraukšana Līguma 11.3. punktā minētajā gadījumā neierobežo Pasūtītāja tiesības uz zaudējumu atlīdzību vai līgumsodu. </w:t>
      </w:r>
    </w:p>
    <w:p w:rsidR="00F07571" w:rsidRDefault="00C0147C" w:rsidP="00F07571">
      <w:pPr>
        <w:pStyle w:val="Sarakstarindkopa1"/>
        <w:numPr>
          <w:ilvl w:val="1"/>
          <w:numId w:val="29"/>
        </w:numPr>
        <w:tabs>
          <w:tab w:val="left" w:pos="1134"/>
        </w:tabs>
        <w:jc w:val="both"/>
        <w:rPr>
          <w:rFonts w:ascii="Times New Roman" w:hAnsi="Times New Roman"/>
        </w:rPr>
      </w:pPr>
      <w:r w:rsidRPr="00F07571">
        <w:rPr>
          <w:rFonts w:ascii="Times New Roman" w:hAnsi="Times New Roman"/>
        </w:rPr>
        <w:t xml:space="preserve">Ja Puses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D50C1C" w:rsidRPr="00F07571" w:rsidRDefault="00C0147C" w:rsidP="00F07571">
      <w:pPr>
        <w:pStyle w:val="Sarakstarindkopa1"/>
        <w:numPr>
          <w:ilvl w:val="1"/>
          <w:numId w:val="29"/>
        </w:numPr>
        <w:tabs>
          <w:tab w:val="left" w:pos="1134"/>
        </w:tabs>
        <w:jc w:val="both"/>
        <w:rPr>
          <w:rFonts w:ascii="Times New Roman" w:hAnsi="Times New Roman"/>
        </w:rPr>
      </w:pPr>
      <w:r w:rsidRPr="00F07571">
        <w:rPr>
          <w:rFonts w:ascii="Times New Roman" w:hAnsi="Times New Roman"/>
        </w:rPr>
        <w:t>Līguma pārtraukšanas gadījumā Izpildītājs pēc iespējas ātrāk vai arī noteiktajā datumā pārtrauc būvdarbus, veic visus pasākumus, lai Būvobjekts un veiktie būvdarbi tiktu atstāti nebojātā, drošā stāvoklī un atbilstoši normatīvo aktu prasībām, sakopj būvlaukumu un nodod Pasūtītājam uz darbiem attiecināmo dokumentāciju, nodrošina, lai Izpildītāja personāls atstātu Būvobjektu, kā arī veic citas darbības, par kurām Puses ir vienojušās.</w:t>
      </w:r>
    </w:p>
    <w:p w:rsidR="00D50C1C" w:rsidRDefault="00D50C1C">
      <w:pPr>
        <w:pStyle w:val="Sarakstarindkopa"/>
        <w:ind w:left="480" w:hanging="480"/>
        <w:jc w:val="both"/>
        <w:rPr>
          <w:b w:val="0"/>
        </w:rPr>
      </w:pPr>
    </w:p>
    <w:p w:rsidR="00D50C1C" w:rsidRDefault="00D50C1C">
      <w:pPr>
        <w:pStyle w:val="Sarakstarindkopa"/>
        <w:ind w:left="480" w:hanging="480"/>
        <w:jc w:val="both"/>
        <w:rPr>
          <w:b w:val="0"/>
        </w:rPr>
      </w:pPr>
    </w:p>
    <w:p w:rsidR="00D50C1C" w:rsidRDefault="00C0147C">
      <w:pPr>
        <w:ind w:left="360"/>
        <w:jc w:val="center"/>
      </w:pPr>
      <w:r>
        <w:rPr>
          <w:rFonts w:ascii="Times New Roman" w:hAnsi="Times New Roman"/>
          <w:bCs/>
          <w:sz w:val="22"/>
          <w:szCs w:val="22"/>
        </w:rPr>
        <w:t>12. Līguma grozīšana un tehnoloģiskais pārtraukums</w:t>
      </w:r>
    </w:p>
    <w:p w:rsidR="00D50C1C" w:rsidRDefault="00D50C1C">
      <w:pPr>
        <w:ind w:left="360"/>
        <w:jc w:val="center"/>
        <w:rPr>
          <w:rFonts w:ascii="Times New Roman" w:hAnsi="Times New Roman"/>
          <w:bCs/>
          <w:sz w:val="22"/>
          <w:szCs w:val="22"/>
        </w:rPr>
      </w:pPr>
    </w:p>
    <w:p w:rsidR="00F07571" w:rsidRPr="00F07571" w:rsidRDefault="00C0147C" w:rsidP="00F07571">
      <w:pPr>
        <w:pStyle w:val="Sarakstarindkopa"/>
        <w:numPr>
          <w:ilvl w:val="1"/>
          <w:numId w:val="32"/>
        </w:numPr>
        <w:tabs>
          <w:tab w:val="left" w:pos="1260"/>
        </w:tabs>
        <w:jc w:val="both"/>
        <w:rPr>
          <w:rFonts w:ascii="Times New Roman" w:hAnsi="Times New Roman"/>
          <w:sz w:val="22"/>
          <w:szCs w:val="22"/>
        </w:rPr>
      </w:pPr>
      <w:r w:rsidRPr="00F07571">
        <w:rPr>
          <w:rFonts w:ascii="Times New Roman" w:hAnsi="Times New Roman"/>
          <w:b w:val="0"/>
          <w:bCs/>
          <w:sz w:val="22"/>
          <w:szCs w:val="22"/>
        </w:rPr>
        <w:t>Līgumu var grozīt, papildināt vai mainīt Līguma nosacījumus, atbilstoši Latvijas Republikā spēkā esošajos normatīvajos aktos noteiktajām normām un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r w:rsidR="00F07571">
        <w:rPr>
          <w:rFonts w:ascii="Times New Roman" w:hAnsi="Times New Roman"/>
          <w:b w:val="0"/>
          <w:bCs/>
          <w:sz w:val="22"/>
          <w:szCs w:val="22"/>
        </w:rPr>
        <w:t>.</w:t>
      </w:r>
    </w:p>
    <w:p w:rsidR="00F07571" w:rsidRPr="00F07571" w:rsidRDefault="00C0147C" w:rsidP="00F07571">
      <w:pPr>
        <w:pStyle w:val="Sarakstarindkopa"/>
        <w:numPr>
          <w:ilvl w:val="1"/>
          <w:numId w:val="32"/>
        </w:numPr>
        <w:tabs>
          <w:tab w:val="left" w:pos="1260"/>
        </w:tabs>
        <w:jc w:val="both"/>
        <w:rPr>
          <w:rFonts w:ascii="Times New Roman" w:hAnsi="Times New Roman"/>
          <w:sz w:val="22"/>
          <w:szCs w:val="22"/>
        </w:rPr>
      </w:pPr>
      <w:r w:rsidRPr="00F07571">
        <w:rPr>
          <w:rFonts w:ascii="Times New Roman" w:hAnsi="Times New Roman"/>
          <w:b w:val="0"/>
          <w:bCs/>
          <w:sz w:val="22"/>
          <w:szCs w:val="22"/>
        </w:rPr>
        <w:t>Tehnoloģiskais pārtraukums ir periods, kad Izpildītājs, no viņa neatkarīgu, objektīvu iemeslu dēļ ar Pasūtītāju saskaņotā periodā, neatrodas būvobjektā un neveic būvdarbus.</w:t>
      </w:r>
    </w:p>
    <w:p w:rsidR="00F07571" w:rsidRPr="00F07571" w:rsidRDefault="00C0147C" w:rsidP="00F07571">
      <w:pPr>
        <w:pStyle w:val="Sarakstarindkopa"/>
        <w:numPr>
          <w:ilvl w:val="1"/>
          <w:numId w:val="32"/>
        </w:numPr>
        <w:tabs>
          <w:tab w:val="left" w:pos="1260"/>
        </w:tabs>
        <w:jc w:val="both"/>
        <w:rPr>
          <w:rFonts w:ascii="Times New Roman" w:hAnsi="Times New Roman"/>
          <w:sz w:val="22"/>
          <w:szCs w:val="22"/>
        </w:rPr>
      </w:pPr>
      <w:r w:rsidRPr="00F07571">
        <w:rPr>
          <w:rFonts w:ascii="Times New Roman" w:hAnsi="Times New Roman"/>
          <w:b w:val="0"/>
          <w:sz w:val="22"/>
          <w:szCs w:val="22"/>
        </w:rPr>
        <w:t>Pēc Pušu rakstiskas vienošanās var tikt paredzēts tehnoloģiskais pārtraukums, ja:</w:t>
      </w:r>
    </w:p>
    <w:p w:rsidR="00F07571" w:rsidRPr="00F07571" w:rsidRDefault="00C0147C" w:rsidP="00F07571">
      <w:pPr>
        <w:pStyle w:val="Sarakstarindkopa"/>
        <w:numPr>
          <w:ilvl w:val="2"/>
          <w:numId w:val="32"/>
        </w:numPr>
        <w:tabs>
          <w:tab w:val="left" w:pos="1260"/>
        </w:tabs>
        <w:ind w:left="1134" w:hanging="708"/>
        <w:jc w:val="both"/>
        <w:rPr>
          <w:rFonts w:ascii="Times New Roman" w:hAnsi="Times New Roman"/>
          <w:sz w:val="22"/>
          <w:szCs w:val="22"/>
        </w:rPr>
      </w:pPr>
      <w:r w:rsidRPr="00F07571">
        <w:rPr>
          <w:rFonts w:ascii="Times New Roman" w:hAnsi="Times New Roman"/>
          <w:b w:val="0"/>
          <w:sz w:val="22"/>
          <w:szCs w:val="22"/>
        </w:rPr>
        <w:t>Konkrētu būvdarbu izpildi tieši ietekmē nelabvēlīgi klimatiskie apst</w:t>
      </w:r>
      <w:r w:rsidRPr="00F07571">
        <w:rPr>
          <w:rFonts w:ascii="Times New Roman" w:hAnsi="Times New Roman"/>
          <w:b w:val="0"/>
          <w:bCs/>
          <w:sz w:val="22"/>
          <w:szCs w:val="22"/>
        </w:rPr>
        <w:t xml:space="preserve">ākļi, vai citi no Pasūtītāja un Izpildītāja neatkarīgi apstākļi, atbilstoši </w:t>
      </w:r>
      <w:proofErr w:type="spellStart"/>
      <w:r w:rsidRPr="00F07571">
        <w:rPr>
          <w:rFonts w:ascii="Times New Roman" w:hAnsi="Times New Roman"/>
          <w:b w:val="0"/>
          <w:bCs/>
          <w:sz w:val="22"/>
          <w:szCs w:val="22"/>
        </w:rPr>
        <w:t>būvspeciālistu</w:t>
      </w:r>
      <w:proofErr w:type="spellEnd"/>
      <w:r w:rsidRPr="00F07571">
        <w:rPr>
          <w:rFonts w:ascii="Times New Roman" w:hAnsi="Times New Roman"/>
          <w:b w:val="0"/>
          <w:bCs/>
          <w:sz w:val="22"/>
          <w:szCs w:val="22"/>
        </w:rPr>
        <w:t xml:space="preserve"> atzinumam;</w:t>
      </w:r>
    </w:p>
    <w:p w:rsidR="00F07571" w:rsidRPr="00F07571" w:rsidRDefault="00C0147C" w:rsidP="00F07571">
      <w:pPr>
        <w:pStyle w:val="Sarakstarindkopa"/>
        <w:numPr>
          <w:ilvl w:val="2"/>
          <w:numId w:val="32"/>
        </w:numPr>
        <w:tabs>
          <w:tab w:val="left" w:pos="1260"/>
        </w:tabs>
        <w:ind w:left="1134" w:hanging="708"/>
        <w:jc w:val="both"/>
        <w:rPr>
          <w:rFonts w:ascii="Times New Roman" w:hAnsi="Times New Roman"/>
          <w:sz w:val="22"/>
          <w:szCs w:val="22"/>
        </w:rPr>
      </w:pPr>
      <w:r w:rsidRPr="00F07571">
        <w:rPr>
          <w:rFonts w:ascii="Times New Roman" w:hAnsi="Times New Roman"/>
          <w:b w:val="0"/>
          <w:bCs/>
          <w:sz w:val="22"/>
          <w:szCs w:val="22"/>
        </w:rPr>
        <w:t>Izpildītājam nav tiesību uz tehnoloģisko pārtraukumu, ja šajā punktā atrunātais šķērslis radies darbu izpildes gaitā, kad darbu pabeigšana Izpildītāja dēļ jau atpalikusi no termiņa, kas noteikts saskaņā ar būvuzņēmuma līgumu.</w:t>
      </w:r>
    </w:p>
    <w:p w:rsidR="00F07571" w:rsidRPr="00F07571" w:rsidRDefault="00C0147C" w:rsidP="00F07571">
      <w:pPr>
        <w:pStyle w:val="Sarakstarindkopa"/>
        <w:numPr>
          <w:ilvl w:val="2"/>
          <w:numId w:val="32"/>
        </w:numPr>
        <w:tabs>
          <w:tab w:val="left" w:pos="1260"/>
        </w:tabs>
        <w:ind w:left="1134" w:hanging="708"/>
        <w:jc w:val="both"/>
        <w:rPr>
          <w:rFonts w:ascii="Times New Roman" w:hAnsi="Times New Roman"/>
          <w:sz w:val="22"/>
          <w:szCs w:val="22"/>
        </w:rPr>
      </w:pPr>
      <w:r w:rsidRPr="00F07571">
        <w:rPr>
          <w:rFonts w:ascii="Times New Roman" w:hAnsi="Times New Roman"/>
          <w:b w:val="0"/>
          <w:bCs/>
          <w:sz w:val="22"/>
          <w:szCs w:val="22"/>
        </w:rPr>
        <w:t xml:space="preserve">Tehnoloģisko pārtraukumu aprēķina tikai un vienīgi uz to laika posmu, kurā eksistē šajā punktā minētais šķērslis. Izpildītājam jādara viss iespējamais, lai līdz minimumam samazinātu tehnoloģisko pārtraukumu. Ja vien likumā vai citā normatīvajā aktā nav norādīts tieši pretējais, jebkura līguma izpildes pārtraukšanas nepieciešamība tehnoloģiskā pārtraukuma gadījumā pierādīšanas nasta gulstas uz Izpildītāju. </w:t>
      </w:r>
    </w:p>
    <w:p w:rsidR="00D50C1C" w:rsidRPr="00F07571" w:rsidRDefault="00C0147C" w:rsidP="00F07571">
      <w:pPr>
        <w:pStyle w:val="Sarakstarindkopa"/>
        <w:numPr>
          <w:ilvl w:val="2"/>
          <w:numId w:val="32"/>
        </w:numPr>
        <w:tabs>
          <w:tab w:val="left" w:pos="1260"/>
        </w:tabs>
        <w:ind w:left="1134" w:hanging="708"/>
        <w:jc w:val="both"/>
        <w:rPr>
          <w:rFonts w:ascii="Times New Roman" w:hAnsi="Times New Roman"/>
          <w:sz w:val="22"/>
          <w:szCs w:val="22"/>
        </w:rPr>
      </w:pPr>
      <w:r w:rsidRPr="00F07571">
        <w:rPr>
          <w:rFonts w:ascii="Times New Roman" w:hAnsi="Times New Roman"/>
          <w:b w:val="0"/>
          <w:bCs/>
          <w:sz w:val="22"/>
          <w:szCs w:val="22"/>
        </w:rPr>
        <w:t>Pasūtītājs ir tiesīgs lūgt darbu izpildes tehnoloģisko pārtraukumu, ja darbu izpilde traucē citu Līgumu izpildi esošajā teritorijā vai līguma izpildes turpināšana ir neiespējama citu pamatotu, objektīvu un iepriekš neparedzamu apstākļu dēļ.</w:t>
      </w:r>
    </w:p>
    <w:p w:rsidR="00D50C1C" w:rsidRDefault="00D50C1C">
      <w:pPr>
        <w:ind w:left="360"/>
        <w:jc w:val="center"/>
        <w:rPr>
          <w:rFonts w:ascii="Times New Roman" w:hAnsi="Times New Roman"/>
          <w:bCs/>
          <w:sz w:val="22"/>
          <w:szCs w:val="22"/>
        </w:rPr>
      </w:pPr>
    </w:p>
    <w:p w:rsidR="00D50C1C" w:rsidRDefault="00C0147C">
      <w:pPr>
        <w:ind w:left="360"/>
        <w:jc w:val="center"/>
        <w:rPr>
          <w:rFonts w:ascii="Times New Roman" w:hAnsi="Times New Roman"/>
          <w:sz w:val="22"/>
          <w:szCs w:val="22"/>
        </w:rPr>
      </w:pPr>
      <w:bookmarkStart w:id="24" w:name="_Toc898536221"/>
      <w:bookmarkStart w:id="25" w:name="_Toc901741991"/>
      <w:r>
        <w:rPr>
          <w:rFonts w:ascii="Times New Roman" w:hAnsi="Times New Roman"/>
          <w:bCs/>
          <w:sz w:val="22"/>
          <w:szCs w:val="22"/>
        </w:rPr>
        <w:t xml:space="preserve">13. </w:t>
      </w:r>
      <w:bookmarkEnd w:id="24"/>
      <w:bookmarkEnd w:id="25"/>
      <w:r>
        <w:rPr>
          <w:rFonts w:ascii="Times New Roman" w:hAnsi="Times New Roman"/>
          <w:bCs/>
          <w:sz w:val="22"/>
          <w:szCs w:val="22"/>
        </w:rPr>
        <w:t>Domstarpības un strīdi</w:t>
      </w:r>
    </w:p>
    <w:p w:rsidR="00D50C1C" w:rsidRDefault="00D50C1C">
      <w:pPr>
        <w:keepNext/>
        <w:rPr>
          <w:rFonts w:ascii="Times New Roman" w:hAnsi="Times New Roman"/>
          <w:b w:val="0"/>
          <w:sz w:val="22"/>
          <w:szCs w:val="22"/>
        </w:rPr>
      </w:pPr>
    </w:p>
    <w:p w:rsidR="00F07571" w:rsidRPr="00F07571" w:rsidRDefault="00C0147C" w:rsidP="00F07571">
      <w:pPr>
        <w:pStyle w:val="Sarakstarindkopa"/>
        <w:numPr>
          <w:ilvl w:val="1"/>
          <w:numId w:val="34"/>
        </w:numPr>
        <w:jc w:val="both"/>
        <w:rPr>
          <w:rFonts w:ascii="Times New Roman" w:hAnsi="Times New Roman"/>
          <w:sz w:val="22"/>
          <w:szCs w:val="22"/>
        </w:rPr>
      </w:pPr>
      <w:r w:rsidRPr="00F07571">
        <w:rPr>
          <w:rFonts w:ascii="Times New Roman" w:hAnsi="Times New Roman"/>
          <w:b w:val="0"/>
          <w:sz w:val="22"/>
          <w:szCs w:val="22"/>
        </w:rPr>
        <w:t xml:space="preserve">Jebkuras nesaskaņas, domstarpības vai strīdi, kas var rasties šī līguma izpildes gaitā vai atsevišķu  tā punktu izpratnē, tiek risināti pārrunu ceļā, un to atrisinājums tiek noformēts </w:t>
      </w:r>
      <w:proofErr w:type="spellStart"/>
      <w:r w:rsidRPr="00F07571">
        <w:rPr>
          <w:rFonts w:ascii="Times New Roman" w:hAnsi="Times New Roman"/>
          <w:b w:val="0"/>
          <w:sz w:val="22"/>
          <w:szCs w:val="22"/>
        </w:rPr>
        <w:t>rakstveidā</w:t>
      </w:r>
      <w:proofErr w:type="spellEnd"/>
      <w:r w:rsidRPr="00F07571">
        <w:rPr>
          <w:rFonts w:ascii="Times New Roman" w:hAnsi="Times New Roman"/>
          <w:b w:val="0"/>
          <w:sz w:val="22"/>
          <w:szCs w:val="22"/>
        </w:rPr>
        <w:t>.</w:t>
      </w:r>
      <w:r w:rsidRPr="00F07571">
        <w:rPr>
          <w:rFonts w:ascii="Times New Roman" w:hAnsi="Times New Roman"/>
          <w:b w:val="0"/>
          <w:sz w:val="22"/>
          <w:szCs w:val="22"/>
          <w:shd w:val="clear" w:color="auto" w:fill="FFFFFF"/>
        </w:rPr>
        <w:t xml:space="preserve"> </w:t>
      </w:r>
    </w:p>
    <w:p w:rsidR="00F07571" w:rsidRPr="00F07571" w:rsidRDefault="00C0147C" w:rsidP="00F07571">
      <w:pPr>
        <w:pStyle w:val="Sarakstarindkopa"/>
        <w:numPr>
          <w:ilvl w:val="1"/>
          <w:numId w:val="34"/>
        </w:numPr>
        <w:jc w:val="both"/>
        <w:rPr>
          <w:rFonts w:ascii="Times New Roman" w:hAnsi="Times New Roman"/>
          <w:sz w:val="22"/>
          <w:szCs w:val="22"/>
        </w:rPr>
      </w:pPr>
      <w:r w:rsidRPr="00F07571">
        <w:rPr>
          <w:rFonts w:ascii="Times New Roman" w:hAnsi="Times New Roman"/>
          <w:b w:val="0"/>
          <w:sz w:val="22"/>
          <w:szCs w:val="22"/>
          <w:shd w:val="clear" w:color="auto" w:fill="FFFFFF"/>
        </w:rPr>
        <w:t>Ja viena Puse pārkāpusi kādu no Līguma noteikumiem, otrai Pusei ir tiesības iesniegt rakstveida pretenziju, kurā norādīts pārkāpuma raksturs un Līguma punkts, kuru Puse uzskata par pārkāptu.</w:t>
      </w:r>
    </w:p>
    <w:p w:rsidR="00D50C1C" w:rsidRPr="00F07571" w:rsidRDefault="00C0147C" w:rsidP="00F07571">
      <w:pPr>
        <w:pStyle w:val="Sarakstarindkopa"/>
        <w:numPr>
          <w:ilvl w:val="1"/>
          <w:numId w:val="34"/>
        </w:numPr>
        <w:jc w:val="both"/>
        <w:rPr>
          <w:rFonts w:ascii="Times New Roman" w:hAnsi="Times New Roman"/>
          <w:sz w:val="22"/>
          <w:szCs w:val="22"/>
        </w:rPr>
      </w:pPr>
      <w:r w:rsidRPr="00F07571">
        <w:rPr>
          <w:rFonts w:ascii="Times New Roman" w:eastAsia="Calibri" w:hAnsi="Times New Roman"/>
          <w:b w:val="0"/>
          <w:sz w:val="22"/>
          <w:szCs w:val="22"/>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D50C1C" w:rsidRDefault="00D50C1C">
      <w:pPr>
        <w:ind w:left="360"/>
        <w:jc w:val="center"/>
      </w:pPr>
      <w:bookmarkStart w:id="26" w:name="_Toc898536231"/>
      <w:bookmarkStart w:id="27" w:name="_Toc901742001"/>
    </w:p>
    <w:p w:rsidR="00D50C1C" w:rsidRDefault="00C0147C">
      <w:pPr>
        <w:ind w:left="360"/>
        <w:jc w:val="center"/>
        <w:rPr>
          <w:rFonts w:ascii="Times New Roman" w:hAnsi="Times New Roman"/>
          <w:sz w:val="22"/>
          <w:szCs w:val="22"/>
        </w:rPr>
      </w:pPr>
      <w:bookmarkStart w:id="28" w:name="_Toc483778921"/>
      <w:r>
        <w:rPr>
          <w:rFonts w:ascii="Times New Roman" w:hAnsi="Times New Roman"/>
          <w:bCs/>
          <w:sz w:val="22"/>
          <w:szCs w:val="22"/>
        </w:rPr>
        <w:t xml:space="preserve">14. Citi </w:t>
      </w:r>
      <w:bookmarkEnd w:id="28"/>
      <w:r>
        <w:rPr>
          <w:rFonts w:ascii="Times New Roman" w:hAnsi="Times New Roman"/>
          <w:bCs/>
          <w:sz w:val="22"/>
          <w:szCs w:val="22"/>
        </w:rPr>
        <w:t>noteikumi</w:t>
      </w:r>
      <w:bookmarkEnd w:id="26"/>
      <w:bookmarkEnd w:id="27"/>
    </w:p>
    <w:p w:rsidR="00D50C1C" w:rsidRDefault="00D50C1C">
      <w:pPr>
        <w:rPr>
          <w:rFonts w:ascii="Times New Roman" w:hAnsi="Times New Roman"/>
          <w:b w:val="0"/>
          <w:sz w:val="22"/>
          <w:szCs w:val="22"/>
        </w:rPr>
      </w:pPr>
    </w:p>
    <w:p w:rsidR="00F07571" w:rsidRDefault="00C0147C" w:rsidP="00F07571">
      <w:pPr>
        <w:pStyle w:val="Sarakstarindkopa"/>
        <w:numPr>
          <w:ilvl w:val="1"/>
          <w:numId w:val="36"/>
        </w:numPr>
        <w:jc w:val="both"/>
        <w:rPr>
          <w:rFonts w:ascii="Times New Roman" w:hAnsi="Times New Roman"/>
          <w:sz w:val="22"/>
          <w:szCs w:val="22"/>
        </w:rPr>
      </w:pPr>
      <w:r w:rsidRPr="00F07571">
        <w:rPr>
          <w:rFonts w:ascii="Times New Roman" w:eastAsia="Calibri" w:hAnsi="Times New Roman"/>
          <w:b w:val="0"/>
          <w:sz w:val="22"/>
          <w:szCs w:val="22"/>
        </w:rPr>
        <w:t>Šis līgums ir saistošs Pasūtītājam un Izpildītājam, kā arī visām trešajām personām, kas likumīgi pārņem viņu tiesības un pienākumus.</w:t>
      </w:r>
    </w:p>
    <w:p w:rsidR="00F07571" w:rsidRDefault="00C0147C" w:rsidP="00F07571">
      <w:pPr>
        <w:pStyle w:val="Sarakstarindkopa"/>
        <w:numPr>
          <w:ilvl w:val="1"/>
          <w:numId w:val="36"/>
        </w:numPr>
        <w:jc w:val="both"/>
        <w:rPr>
          <w:rFonts w:ascii="Times New Roman" w:hAnsi="Times New Roman"/>
          <w:sz w:val="22"/>
          <w:szCs w:val="22"/>
        </w:rPr>
      </w:pPr>
      <w:r w:rsidRPr="00F07571">
        <w:rPr>
          <w:rFonts w:ascii="Times New Roman" w:hAnsi="Times New Roman"/>
          <w:b w:val="0"/>
          <w:sz w:val="22"/>
          <w:szCs w:val="22"/>
        </w:rPr>
        <w:t xml:space="preserve"> Pusēm ir jāinformē vienai otra 3 (trīs) darba dienu laikā par savu rekvizītu (nosaukuma, adreses, norēķinu rekvizītu un tml.) un Pušu kontaktpersonu maiņu rakstiski, apstiprinot ar parakstu. Šādā gadījumā atsevišķi Līguma grozījumi netiek gatavoti. </w:t>
      </w:r>
    </w:p>
    <w:p w:rsidR="00F07571" w:rsidRDefault="00C0147C" w:rsidP="00F07571">
      <w:pPr>
        <w:pStyle w:val="Sarakstarindkopa"/>
        <w:numPr>
          <w:ilvl w:val="1"/>
          <w:numId w:val="36"/>
        </w:numPr>
        <w:jc w:val="both"/>
        <w:rPr>
          <w:rFonts w:ascii="Times New Roman" w:hAnsi="Times New Roman"/>
          <w:sz w:val="22"/>
          <w:szCs w:val="22"/>
        </w:rPr>
      </w:pPr>
      <w:r w:rsidRPr="00F07571">
        <w:rPr>
          <w:rFonts w:ascii="Times New Roman" w:hAnsi="Times New Roman"/>
          <w:b w:val="0"/>
          <w:sz w:val="22"/>
          <w:szCs w:val="22"/>
          <w:lang w:eastAsia="x-none"/>
        </w:rPr>
        <w:lastRenderedPageBreak/>
        <w:t xml:space="preserve">Šajā Līgumā neatrunātajos jautājumos Puses vadās no Latvijas Republikā spēkā esošajiem normatīvajiem aktiem. </w:t>
      </w:r>
    </w:p>
    <w:p w:rsidR="00F07571" w:rsidRPr="00F07571" w:rsidRDefault="00C0147C" w:rsidP="00F07571">
      <w:pPr>
        <w:pStyle w:val="Sarakstarindkopa"/>
        <w:numPr>
          <w:ilvl w:val="1"/>
          <w:numId w:val="36"/>
        </w:numPr>
        <w:jc w:val="both"/>
        <w:rPr>
          <w:rFonts w:ascii="Times New Roman" w:hAnsi="Times New Roman"/>
          <w:sz w:val="22"/>
          <w:szCs w:val="22"/>
        </w:rPr>
      </w:pPr>
      <w:r w:rsidRPr="00F07571">
        <w:rPr>
          <w:rFonts w:ascii="Times New Roman" w:eastAsia="Calibri" w:hAnsi="Times New Roman"/>
          <w:b w:val="0"/>
          <w:sz w:val="22"/>
          <w:szCs w:val="22"/>
        </w:rPr>
        <w:t>Līgums sagatavots latviešu valodā 2 (divos) eksemplāros, no kuriem viens eksemplārs atrodas pie Pasūtītāja, bet otrs – pie Izpildītāja. Abiem Līguma eksemplāriem ir vienāds juridisks spēks.</w:t>
      </w:r>
    </w:p>
    <w:p w:rsidR="00F07571" w:rsidRPr="00F07571" w:rsidRDefault="00C0147C" w:rsidP="00F07571">
      <w:pPr>
        <w:pStyle w:val="Sarakstarindkopa"/>
        <w:numPr>
          <w:ilvl w:val="1"/>
          <w:numId w:val="36"/>
        </w:numPr>
        <w:jc w:val="both"/>
        <w:rPr>
          <w:rFonts w:ascii="Times New Roman" w:hAnsi="Times New Roman"/>
          <w:sz w:val="22"/>
          <w:szCs w:val="22"/>
        </w:rPr>
      </w:pPr>
      <w:r w:rsidRPr="00F07571">
        <w:rPr>
          <w:rFonts w:ascii="Times New Roman" w:hAnsi="Times New Roman"/>
          <w:b w:val="0"/>
          <w:bCs/>
          <w:sz w:val="22"/>
          <w:szCs w:val="22"/>
        </w:rPr>
        <w:t>Iepirkuma</w:t>
      </w:r>
      <w:r w:rsidRPr="00F07571">
        <w:rPr>
          <w:rFonts w:ascii="Times New Roman" w:eastAsia="Calibri" w:hAnsi="Times New Roman"/>
          <w:b w:val="0"/>
          <w:bCs/>
          <w:sz w:val="22"/>
          <w:szCs w:val="22"/>
        </w:rPr>
        <w:t xml:space="preserve"> nolikums, Izpildītāja iesniegtais finanšu piedāvājums un Līguma pielikumi ir šā Līguma neatņemamas sastāvdaļas.</w:t>
      </w:r>
    </w:p>
    <w:p w:rsidR="00D50C1C" w:rsidRPr="00F07571" w:rsidRDefault="00C0147C" w:rsidP="00F07571">
      <w:pPr>
        <w:pStyle w:val="Sarakstarindkopa"/>
        <w:numPr>
          <w:ilvl w:val="1"/>
          <w:numId w:val="36"/>
        </w:numPr>
        <w:jc w:val="both"/>
        <w:rPr>
          <w:rFonts w:ascii="Times New Roman" w:hAnsi="Times New Roman"/>
          <w:sz w:val="22"/>
          <w:szCs w:val="22"/>
        </w:rPr>
      </w:pPr>
      <w:r w:rsidRPr="00F07571">
        <w:rPr>
          <w:rFonts w:ascii="Times New Roman" w:hAnsi="Times New Roman"/>
          <w:b w:val="0"/>
          <w:sz w:val="22"/>
          <w:szCs w:val="22"/>
          <w:lang w:eastAsia="x-none"/>
        </w:rPr>
        <w:t>Līgumam ir četri pielikumi:</w:t>
      </w:r>
    </w:p>
    <w:p w:rsidR="00D50C1C" w:rsidRDefault="00C0147C" w:rsidP="00F07571">
      <w:pPr>
        <w:ind w:left="284" w:firstLine="142"/>
        <w:jc w:val="both"/>
        <w:rPr>
          <w:rFonts w:ascii="Times New Roman" w:hAnsi="Times New Roman"/>
          <w:sz w:val="22"/>
          <w:szCs w:val="22"/>
        </w:rPr>
      </w:pPr>
      <w:r>
        <w:rPr>
          <w:rFonts w:ascii="Times New Roman" w:hAnsi="Times New Roman"/>
          <w:b w:val="0"/>
          <w:sz w:val="22"/>
          <w:szCs w:val="22"/>
        </w:rPr>
        <w:t>1.pielikums – Pieteikums dalībai iepirkumā;</w:t>
      </w:r>
    </w:p>
    <w:p w:rsidR="00D50C1C" w:rsidRDefault="00C0147C" w:rsidP="00F07571">
      <w:pPr>
        <w:ind w:left="284" w:firstLine="142"/>
        <w:jc w:val="both"/>
        <w:rPr>
          <w:rFonts w:ascii="Times New Roman" w:hAnsi="Times New Roman"/>
          <w:sz w:val="22"/>
          <w:szCs w:val="22"/>
        </w:rPr>
      </w:pPr>
      <w:r>
        <w:rPr>
          <w:rFonts w:ascii="Times New Roman" w:hAnsi="Times New Roman"/>
          <w:b w:val="0"/>
          <w:sz w:val="22"/>
          <w:szCs w:val="22"/>
        </w:rPr>
        <w:t xml:space="preserve">2.pielikums -  Finanšu piedāvājums; </w:t>
      </w:r>
    </w:p>
    <w:p w:rsidR="00D50C1C" w:rsidRDefault="00C0147C" w:rsidP="00F07571">
      <w:pPr>
        <w:ind w:left="284" w:firstLine="142"/>
        <w:jc w:val="both"/>
        <w:rPr>
          <w:rFonts w:ascii="Times New Roman" w:hAnsi="Times New Roman"/>
          <w:sz w:val="22"/>
          <w:szCs w:val="22"/>
        </w:rPr>
      </w:pPr>
      <w:r>
        <w:rPr>
          <w:rFonts w:ascii="Times New Roman" w:hAnsi="Times New Roman"/>
          <w:b w:val="0"/>
          <w:sz w:val="22"/>
          <w:szCs w:val="22"/>
        </w:rPr>
        <w:t xml:space="preserve">3.pielikums – Izpildītāja iesniegtās Lokālās tāmes, koptāme, kopsavilkums; </w:t>
      </w:r>
    </w:p>
    <w:p w:rsidR="00D50C1C" w:rsidRDefault="00C0147C" w:rsidP="00F07571">
      <w:pPr>
        <w:ind w:left="284" w:firstLine="142"/>
        <w:jc w:val="both"/>
        <w:rPr>
          <w:rFonts w:ascii="Times New Roman" w:hAnsi="Times New Roman"/>
          <w:sz w:val="22"/>
          <w:szCs w:val="22"/>
        </w:rPr>
      </w:pPr>
      <w:r>
        <w:rPr>
          <w:rFonts w:ascii="Times New Roman" w:hAnsi="Times New Roman"/>
          <w:b w:val="0"/>
          <w:sz w:val="22"/>
          <w:szCs w:val="22"/>
        </w:rPr>
        <w:t>4.pielikums – Izpildītāja iesniegtā Informācija par līguma izpildi.</w:t>
      </w:r>
    </w:p>
    <w:p w:rsidR="00D50C1C" w:rsidRDefault="00C0147C">
      <w:pPr>
        <w:pStyle w:val="Sarakstarindkopa"/>
        <w:ind w:left="480"/>
        <w:jc w:val="both"/>
        <w:rPr>
          <w:rFonts w:ascii="Times New Roman" w:hAnsi="Times New Roman"/>
          <w:b w:val="0"/>
          <w:sz w:val="22"/>
          <w:szCs w:val="22"/>
        </w:rPr>
      </w:pPr>
      <w:r>
        <w:rPr>
          <w:rFonts w:ascii="Times New Roman" w:hAnsi="Times New Roman"/>
          <w:b w:val="0"/>
          <w:sz w:val="22"/>
          <w:szCs w:val="22"/>
        </w:rPr>
        <w:t xml:space="preserve">    </w:t>
      </w:r>
    </w:p>
    <w:p w:rsidR="00D50C1C" w:rsidRDefault="00C0147C">
      <w:pPr>
        <w:tabs>
          <w:tab w:val="left" w:pos="540"/>
        </w:tabs>
        <w:spacing w:before="240" w:after="60"/>
        <w:ind w:right="43"/>
        <w:jc w:val="center"/>
        <w:rPr>
          <w:rFonts w:ascii="Times New Roman" w:hAnsi="Times New Roman"/>
          <w:b w:val="0"/>
          <w:caps/>
          <w:sz w:val="22"/>
          <w:szCs w:val="22"/>
        </w:rPr>
      </w:pPr>
      <w:r>
        <w:rPr>
          <w:rFonts w:ascii="Times New Roman" w:hAnsi="Times New Roman"/>
          <w:bCs/>
          <w:caps/>
          <w:sz w:val="22"/>
          <w:szCs w:val="22"/>
        </w:rPr>
        <w:t>15. Pušu rekvizīti UN PARAKSTI</w:t>
      </w:r>
    </w:p>
    <w:tbl>
      <w:tblPr>
        <w:tblStyle w:val="Reatabula1"/>
        <w:tblW w:w="9287" w:type="dxa"/>
        <w:tblInd w:w="-392" w:type="dxa"/>
        <w:tblLook w:val="04A0" w:firstRow="1" w:lastRow="0" w:firstColumn="1" w:lastColumn="0" w:noHBand="0" w:noVBand="1"/>
      </w:tblPr>
      <w:tblGrid>
        <w:gridCol w:w="4361"/>
        <w:gridCol w:w="4926"/>
      </w:tblGrid>
      <w:tr w:rsidR="00D50C1C">
        <w:tc>
          <w:tcPr>
            <w:tcW w:w="4361" w:type="dxa"/>
            <w:shd w:val="clear" w:color="auto" w:fill="auto"/>
          </w:tcPr>
          <w:p w:rsidR="00D50C1C" w:rsidRDefault="00C0147C">
            <w:pPr>
              <w:rPr>
                <w:rFonts w:ascii="Times New Roman" w:hAnsi="Times New Roman"/>
                <w:sz w:val="22"/>
              </w:rPr>
            </w:pPr>
            <w:r>
              <w:rPr>
                <w:rFonts w:ascii="Times New Roman" w:eastAsia="Calibri" w:hAnsi="Times New Roman"/>
                <w:bCs/>
                <w:sz w:val="22"/>
                <w:szCs w:val="22"/>
                <w:lang w:eastAsia="lv-LV"/>
              </w:rPr>
              <w:t>Pasūtītājs</w:t>
            </w:r>
          </w:p>
        </w:tc>
        <w:tc>
          <w:tcPr>
            <w:tcW w:w="4925" w:type="dxa"/>
            <w:shd w:val="clear" w:color="auto" w:fill="auto"/>
          </w:tcPr>
          <w:p w:rsidR="00D50C1C" w:rsidRDefault="00C0147C">
            <w:pPr>
              <w:rPr>
                <w:rFonts w:ascii="Times New Roman" w:hAnsi="Times New Roman"/>
                <w:bCs/>
                <w:sz w:val="22"/>
                <w:lang w:eastAsia="lv-LV"/>
              </w:rPr>
            </w:pPr>
            <w:r>
              <w:rPr>
                <w:rFonts w:ascii="Times New Roman" w:eastAsia="Calibri" w:hAnsi="Times New Roman"/>
                <w:bCs/>
                <w:sz w:val="22"/>
                <w:szCs w:val="22"/>
                <w:lang w:eastAsia="lv-LV"/>
              </w:rPr>
              <w:t>Izpildītājs</w:t>
            </w:r>
          </w:p>
        </w:tc>
      </w:tr>
      <w:tr w:rsidR="00D50C1C">
        <w:tc>
          <w:tcPr>
            <w:tcW w:w="4361" w:type="dxa"/>
            <w:shd w:val="clear" w:color="auto" w:fill="auto"/>
          </w:tcPr>
          <w:p w:rsidR="00D50C1C" w:rsidRDefault="00C0147C">
            <w:pPr>
              <w:rPr>
                <w:rFonts w:ascii="Times New Roman" w:hAnsi="Times New Roman"/>
                <w:sz w:val="22"/>
              </w:rPr>
            </w:pPr>
            <w:r>
              <w:rPr>
                <w:rFonts w:ascii="Times New Roman" w:eastAsia="Calibri" w:hAnsi="Times New Roman"/>
                <w:sz w:val="22"/>
                <w:szCs w:val="22"/>
                <w:lang w:eastAsia="lv-LV"/>
              </w:rPr>
              <w:t xml:space="preserve">Rucavas novada dome </w:t>
            </w:r>
          </w:p>
          <w:p w:rsidR="00D50C1C" w:rsidRDefault="00C0147C">
            <w:pPr>
              <w:rPr>
                <w:rFonts w:ascii="Times New Roman" w:hAnsi="Times New Roman"/>
                <w:sz w:val="22"/>
              </w:rPr>
            </w:pPr>
            <w:r>
              <w:rPr>
                <w:rFonts w:ascii="Times New Roman" w:eastAsia="Calibri" w:hAnsi="Times New Roman"/>
                <w:b w:val="0"/>
                <w:sz w:val="22"/>
                <w:szCs w:val="22"/>
                <w:lang w:eastAsia="lv-LV"/>
              </w:rPr>
              <w:t>Reģ.</w:t>
            </w:r>
            <w:r w:rsidR="00F07571">
              <w:rPr>
                <w:rFonts w:ascii="Times New Roman" w:eastAsia="Calibri" w:hAnsi="Times New Roman"/>
                <w:b w:val="0"/>
                <w:sz w:val="22"/>
                <w:szCs w:val="22"/>
                <w:lang w:eastAsia="lv-LV"/>
              </w:rPr>
              <w:t>N</w:t>
            </w:r>
            <w:r>
              <w:rPr>
                <w:rFonts w:ascii="Times New Roman" w:eastAsia="Calibri" w:hAnsi="Times New Roman"/>
                <w:b w:val="0"/>
                <w:sz w:val="22"/>
                <w:szCs w:val="22"/>
                <w:lang w:eastAsia="lv-LV"/>
              </w:rPr>
              <w:t>r.90000059230</w:t>
            </w:r>
          </w:p>
          <w:p w:rsidR="00D50C1C" w:rsidRDefault="00C0147C">
            <w:pPr>
              <w:rPr>
                <w:rFonts w:ascii="Times New Roman" w:hAnsi="Times New Roman"/>
                <w:sz w:val="22"/>
              </w:rPr>
            </w:pPr>
            <w:r>
              <w:rPr>
                <w:rFonts w:ascii="Times New Roman" w:eastAsia="Calibri" w:hAnsi="Times New Roman"/>
                <w:b w:val="0"/>
                <w:sz w:val="22"/>
                <w:szCs w:val="22"/>
                <w:lang w:eastAsia="lv-LV"/>
              </w:rPr>
              <w:t>Juridiskā adrese: ‘’Pagastmāja’’, Rucava, Rucavas pagasts, Rucavas novads, LV-3477</w:t>
            </w:r>
          </w:p>
          <w:p w:rsidR="00D50C1C" w:rsidRDefault="00C0147C">
            <w:pPr>
              <w:rPr>
                <w:rFonts w:ascii="Times New Roman" w:hAnsi="Times New Roman"/>
                <w:sz w:val="22"/>
              </w:rPr>
            </w:pPr>
            <w:r>
              <w:rPr>
                <w:rFonts w:ascii="Times New Roman" w:eastAsia="Calibri" w:hAnsi="Times New Roman"/>
                <w:b w:val="0"/>
                <w:sz w:val="22"/>
                <w:szCs w:val="22"/>
                <w:lang w:eastAsia="lv-LV"/>
              </w:rPr>
              <w:t>Tālr.</w:t>
            </w:r>
            <w:r w:rsidR="00F07571">
              <w:rPr>
                <w:rFonts w:ascii="Times New Roman" w:eastAsia="Calibri" w:hAnsi="Times New Roman"/>
                <w:b w:val="0"/>
                <w:sz w:val="22"/>
                <w:szCs w:val="22"/>
                <w:lang w:eastAsia="lv-LV"/>
              </w:rPr>
              <w:t>:</w:t>
            </w:r>
            <w:r>
              <w:rPr>
                <w:rFonts w:ascii="Times New Roman" w:eastAsia="Calibri" w:hAnsi="Times New Roman"/>
                <w:b w:val="0"/>
                <w:sz w:val="22"/>
                <w:szCs w:val="22"/>
                <w:lang w:eastAsia="lv-LV"/>
              </w:rPr>
              <w:t>634 67054, fax</w:t>
            </w:r>
            <w:r w:rsidR="00F07571">
              <w:rPr>
                <w:rFonts w:ascii="Times New Roman" w:eastAsia="Calibri" w:hAnsi="Times New Roman"/>
                <w:b w:val="0"/>
                <w:sz w:val="22"/>
                <w:szCs w:val="22"/>
                <w:lang w:eastAsia="lv-LV"/>
              </w:rPr>
              <w:t>:</w:t>
            </w:r>
            <w:r>
              <w:rPr>
                <w:rFonts w:ascii="Times New Roman" w:eastAsia="Calibri" w:hAnsi="Times New Roman"/>
                <w:b w:val="0"/>
                <w:sz w:val="22"/>
                <w:szCs w:val="22"/>
                <w:lang w:eastAsia="lv-LV"/>
              </w:rPr>
              <w:t xml:space="preserve"> 634 61186</w:t>
            </w:r>
          </w:p>
          <w:p w:rsidR="00D50C1C" w:rsidRDefault="00C0147C">
            <w:pPr>
              <w:rPr>
                <w:rFonts w:ascii="Times New Roman" w:hAnsi="Times New Roman"/>
                <w:sz w:val="22"/>
              </w:rPr>
            </w:pPr>
            <w:r>
              <w:rPr>
                <w:rFonts w:ascii="Times New Roman" w:eastAsia="Calibri" w:hAnsi="Times New Roman"/>
                <w:b w:val="0"/>
                <w:sz w:val="22"/>
                <w:szCs w:val="22"/>
                <w:lang w:eastAsia="lv-LV"/>
              </w:rPr>
              <w:t>e-pasts: dome@rucava.lv</w:t>
            </w:r>
          </w:p>
          <w:p w:rsidR="00D50C1C" w:rsidRDefault="00C0147C">
            <w:pPr>
              <w:rPr>
                <w:rFonts w:ascii="Times New Roman" w:hAnsi="Times New Roman"/>
                <w:sz w:val="22"/>
              </w:rPr>
            </w:pPr>
            <w:r>
              <w:rPr>
                <w:rFonts w:ascii="Times New Roman" w:eastAsia="Calibri" w:hAnsi="Times New Roman"/>
                <w:b w:val="0"/>
                <w:sz w:val="22"/>
                <w:szCs w:val="22"/>
                <w:lang w:eastAsia="lv-LV"/>
              </w:rPr>
              <w:t xml:space="preserve">Banka: </w:t>
            </w:r>
            <w:r w:rsidR="0028644A">
              <w:rPr>
                <w:rFonts w:ascii="Times New Roman" w:eastAsia="Calibri" w:hAnsi="Times New Roman"/>
                <w:b w:val="0"/>
                <w:sz w:val="22"/>
                <w:szCs w:val="22"/>
                <w:lang w:eastAsia="lv-LV"/>
              </w:rPr>
              <w:t>Valsts kase</w:t>
            </w:r>
          </w:p>
          <w:p w:rsidR="00D50C1C" w:rsidRDefault="00C0147C">
            <w:pPr>
              <w:rPr>
                <w:rFonts w:ascii="Times New Roman" w:hAnsi="Times New Roman"/>
                <w:sz w:val="22"/>
              </w:rPr>
            </w:pPr>
            <w:r>
              <w:rPr>
                <w:rFonts w:ascii="Times New Roman" w:eastAsia="Calibri" w:hAnsi="Times New Roman"/>
                <w:b w:val="0"/>
                <w:sz w:val="22"/>
                <w:szCs w:val="22"/>
                <w:lang w:eastAsia="lv-LV"/>
              </w:rPr>
              <w:t xml:space="preserve">Bankas kods: </w:t>
            </w:r>
            <w:r w:rsidR="0028644A">
              <w:rPr>
                <w:rFonts w:ascii="Times New Roman" w:eastAsia="Calibri" w:hAnsi="Times New Roman"/>
                <w:b w:val="0"/>
                <w:sz w:val="22"/>
                <w:szCs w:val="22"/>
                <w:lang w:eastAsia="lv-LV"/>
              </w:rPr>
              <w:t>TRELLV22</w:t>
            </w:r>
          </w:p>
          <w:p w:rsidR="00D50C1C" w:rsidRPr="0028644A" w:rsidRDefault="00C0147C">
            <w:pPr>
              <w:rPr>
                <w:rFonts w:ascii="Times New Roman" w:hAnsi="Times New Roman"/>
                <w:sz w:val="22"/>
              </w:rPr>
            </w:pPr>
            <w:r>
              <w:rPr>
                <w:rFonts w:ascii="Times New Roman" w:eastAsia="Calibri" w:hAnsi="Times New Roman"/>
                <w:b w:val="0"/>
                <w:sz w:val="22"/>
                <w:szCs w:val="22"/>
                <w:lang w:eastAsia="lv-LV"/>
              </w:rPr>
              <w:t xml:space="preserve">Norēķinu konts: </w:t>
            </w:r>
            <w:r w:rsidR="0028644A">
              <w:rPr>
                <w:rFonts w:ascii="Times New Roman" w:eastAsia="Calibri" w:hAnsi="Times New Roman"/>
                <w:b w:val="0"/>
                <w:sz w:val="22"/>
                <w:szCs w:val="22"/>
                <w:lang w:eastAsia="lv-LV"/>
              </w:rPr>
              <w:t>LV93TREL98022860200B</w:t>
            </w:r>
          </w:p>
        </w:tc>
        <w:tc>
          <w:tcPr>
            <w:tcW w:w="4925" w:type="dxa"/>
            <w:shd w:val="clear" w:color="auto" w:fill="auto"/>
          </w:tcPr>
          <w:p w:rsidR="00D50C1C" w:rsidRPr="00E62AC1" w:rsidRDefault="00E62AC1">
            <w:pPr>
              <w:rPr>
                <w:rFonts w:ascii="Times New Roman" w:eastAsia="Calibri" w:hAnsi="Times New Roman"/>
                <w:sz w:val="22"/>
                <w:lang w:eastAsia="lv-LV"/>
              </w:rPr>
            </w:pPr>
            <w:r w:rsidRPr="00E62AC1">
              <w:rPr>
                <w:rFonts w:ascii="Times New Roman" w:eastAsia="Calibri" w:hAnsi="Times New Roman"/>
                <w:sz w:val="22"/>
                <w:lang w:eastAsia="lv-LV"/>
              </w:rPr>
              <w:t>SIA “</w:t>
            </w:r>
            <w:proofErr w:type="spellStart"/>
            <w:r w:rsidRPr="00E62AC1">
              <w:rPr>
                <w:rFonts w:ascii="Times New Roman" w:eastAsia="Calibri" w:hAnsi="Times New Roman"/>
                <w:sz w:val="22"/>
                <w:lang w:eastAsia="lv-LV"/>
              </w:rPr>
              <w:t>Būvkompānija</w:t>
            </w:r>
            <w:proofErr w:type="spellEnd"/>
            <w:r w:rsidRPr="00E62AC1">
              <w:rPr>
                <w:rFonts w:ascii="Times New Roman" w:eastAsia="Calibri" w:hAnsi="Times New Roman"/>
                <w:sz w:val="22"/>
                <w:lang w:eastAsia="lv-LV"/>
              </w:rPr>
              <w:t xml:space="preserve"> MBR”</w:t>
            </w:r>
          </w:p>
          <w:p w:rsidR="00D50C1C" w:rsidRDefault="00C0147C">
            <w:pPr>
              <w:rPr>
                <w:rFonts w:ascii="Times New Roman" w:hAnsi="Times New Roman"/>
                <w:b w:val="0"/>
                <w:bCs/>
                <w:sz w:val="22"/>
                <w:lang w:eastAsia="lv-LV"/>
              </w:rPr>
            </w:pPr>
            <w:proofErr w:type="spellStart"/>
            <w:r>
              <w:rPr>
                <w:rFonts w:ascii="Times New Roman" w:eastAsia="Calibri" w:hAnsi="Times New Roman"/>
                <w:b w:val="0"/>
                <w:bCs/>
                <w:sz w:val="22"/>
                <w:szCs w:val="22"/>
                <w:lang w:eastAsia="lv-LV"/>
              </w:rPr>
              <w:t>Reģ.</w:t>
            </w:r>
            <w:r w:rsidR="00F07571">
              <w:rPr>
                <w:rFonts w:ascii="Times New Roman" w:eastAsia="Calibri" w:hAnsi="Times New Roman"/>
                <w:b w:val="0"/>
                <w:bCs/>
                <w:sz w:val="22"/>
                <w:szCs w:val="22"/>
                <w:lang w:eastAsia="lv-LV"/>
              </w:rPr>
              <w:t>N</w:t>
            </w:r>
            <w:r>
              <w:rPr>
                <w:rFonts w:ascii="Times New Roman" w:eastAsia="Calibri" w:hAnsi="Times New Roman"/>
                <w:b w:val="0"/>
                <w:bCs/>
                <w:sz w:val="22"/>
                <w:szCs w:val="22"/>
                <w:lang w:eastAsia="lv-LV"/>
              </w:rPr>
              <w:t>r</w:t>
            </w:r>
            <w:proofErr w:type="spellEnd"/>
            <w:r>
              <w:rPr>
                <w:rFonts w:ascii="Times New Roman" w:eastAsia="Calibri" w:hAnsi="Times New Roman"/>
                <w:b w:val="0"/>
                <w:bCs/>
                <w:sz w:val="22"/>
                <w:szCs w:val="22"/>
                <w:lang w:eastAsia="lv-LV"/>
              </w:rPr>
              <w:t>.</w:t>
            </w:r>
            <w:r w:rsidR="00E62AC1" w:rsidRPr="00C0147C">
              <w:rPr>
                <w:lang w:eastAsia="lv-LV"/>
              </w:rPr>
              <w:t xml:space="preserve"> </w:t>
            </w:r>
            <w:r w:rsidR="00E62AC1" w:rsidRPr="00E62AC1">
              <w:rPr>
                <w:rFonts w:ascii="Times New Roman" w:hAnsi="Times New Roman"/>
                <w:b w:val="0"/>
                <w:bCs/>
                <w:sz w:val="22"/>
                <w:szCs w:val="22"/>
                <w:lang w:eastAsia="lv-LV"/>
              </w:rPr>
              <w:t>42103033686</w:t>
            </w:r>
          </w:p>
          <w:p w:rsidR="00D50C1C" w:rsidRDefault="00C0147C">
            <w:pPr>
              <w:rPr>
                <w:rFonts w:ascii="Times New Roman" w:hAnsi="Times New Roman"/>
                <w:b w:val="0"/>
                <w:bCs/>
                <w:sz w:val="22"/>
                <w:lang w:eastAsia="lv-LV"/>
              </w:rPr>
            </w:pPr>
            <w:r>
              <w:rPr>
                <w:rFonts w:ascii="Times New Roman" w:eastAsia="Calibri" w:hAnsi="Times New Roman"/>
                <w:b w:val="0"/>
                <w:bCs/>
                <w:sz w:val="22"/>
                <w:szCs w:val="22"/>
                <w:lang w:eastAsia="lv-LV"/>
              </w:rPr>
              <w:t>Juridiskā adrese:</w:t>
            </w:r>
            <w:r w:rsidR="00E62AC1">
              <w:rPr>
                <w:rFonts w:ascii="Times New Roman" w:eastAsia="Calibri" w:hAnsi="Times New Roman"/>
                <w:b w:val="0"/>
                <w:bCs/>
                <w:sz w:val="22"/>
                <w:szCs w:val="22"/>
                <w:lang w:eastAsia="lv-LV"/>
              </w:rPr>
              <w:t xml:space="preserve"> “Vaivari”, Rucavas pagasts, Rucavas novads, LV-3477</w:t>
            </w:r>
          </w:p>
          <w:p w:rsidR="00D50C1C" w:rsidRDefault="00C0147C">
            <w:pPr>
              <w:rPr>
                <w:rFonts w:ascii="Times New Roman" w:hAnsi="Times New Roman"/>
                <w:b w:val="0"/>
                <w:bCs/>
                <w:sz w:val="22"/>
                <w:lang w:eastAsia="lv-LV"/>
              </w:rPr>
            </w:pPr>
            <w:r>
              <w:rPr>
                <w:rFonts w:ascii="Times New Roman" w:eastAsia="Calibri" w:hAnsi="Times New Roman"/>
                <w:b w:val="0"/>
                <w:bCs/>
                <w:sz w:val="22"/>
                <w:szCs w:val="22"/>
                <w:lang w:eastAsia="lv-LV"/>
              </w:rPr>
              <w:t>Tālr.</w:t>
            </w:r>
            <w:r w:rsidR="00E62AC1">
              <w:rPr>
                <w:rFonts w:ascii="Times New Roman" w:eastAsia="Calibri" w:hAnsi="Times New Roman"/>
                <w:b w:val="0"/>
                <w:bCs/>
                <w:sz w:val="22"/>
                <w:szCs w:val="22"/>
                <w:lang w:eastAsia="lv-LV"/>
              </w:rPr>
              <w:t xml:space="preserve">: </w:t>
            </w:r>
            <w:proofErr w:type="spellStart"/>
            <w:r w:rsidR="00E50C21">
              <w:rPr>
                <w:rFonts w:ascii="Times New Roman" w:eastAsia="Calibri" w:hAnsi="Times New Roman"/>
                <w:b w:val="0"/>
                <w:bCs/>
                <w:sz w:val="22"/>
                <w:szCs w:val="22"/>
                <w:lang w:eastAsia="lv-LV"/>
              </w:rPr>
              <w:t>xxxxxxx</w:t>
            </w:r>
            <w:proofErr w:type="spellEnd"/>
          </w:p>
          <w:p w:rsidR="00D50C1C" w:rsidRDefault="00C0147C">
            <w:pPr>
              <w:rPr>
                <w:rFonts w:ascii="Times New Roman" w:hAnsi="Times New Roman"/>
                <w:b w:val="0"/>
                <w:bCs/>
                <w:sz w:val="22"/>
                <w:lang w:eastAsia="lv-LV"/>
              </w:rPr>
            </w:pPr>
            <w:r>
              <w:rPr>
                <w:rFonts w:ascii="Times New Roman" w:eastAsia="Calibri" w:hAnsi="Times New Roman"/>
                <w:b w:val="0"/>
                <w:bCs/>
                <w:sz w:val="22"/>
                <w:szCs w:val="22"/>
                <w:lang w:eastAsia="lv-LV"/>
              </w:rPr>
              <w:t>e-pasts</w:t>
            </w:r>
            <w:r w:rsidR="00E62AC1">
              <w:rPr>
                <w:rFonts w:ascii="Times New Roman" w:eastAsia="Calibri" w:hAnsi="Times New Roman"/>
                <w:b w:val="0"/>
                <w:bCs/>
                <w:sz w:val="22"/>
                <w:szCs w:val="22"/>
                <w:lang w:eastAsia="lv-LV"/>
              </w:rPr>
              <w:t>: info@b-mbr.lv</w:t>
            </w:r>
          </w:p>
          <w:p w:rsidR="00D50C1C" w:rsidRDefault="00C0147C">
            <w:pPr>
              <w:rPr>
                <w:rFonts w:ascii="Times New Roman" w:hAnsi="Times New Roman"/>
                <w:b w:val="0"/>
                <w:bCs/>
                <w:sz w:val="22"/>
                <w:lang w:eastAsia="lv-LV"/>
              </w:rPr>
            </w:pPr>
            <w:r>
              <w:rPr>
                <w:rFonts w:ascii="Times New Roman" w:eastAsia="Calibri" w:hAnsi="Times New Roman"/>
                <w:b w:val="0"/>
                <w:bCs/>
                <w:sz w:val="22"/>
                <w:szCs w:val="22"/>
                <w:lang w:eastAsia="lv-LV"/>
              </w:rPr>
              <w:t>Banka:</w:t>
            </w:r>
            <w:r w:rsidR="0028644A">
              <w:rPr>
                <w:rFonts w:ascii="Times New Roman" w:eastAsia="Calibri" w:hAnsi="Times New Roman"/>
                <w:b w:val="0"/>
                <w:bCs/>
                <w:sz w:val="22"/>
                <w:szCs w:val="22"/>
                <w:lang w:eastAsia="lv-LV"/>
              </w:rPr>
              <w:t xml:space="preserve"> </w:t>
            </w:r>
            <w:proofErr w:type="spellStart"/>
            <w:r w:rsidR="00E50C21">
              <w:rPr>
                <w:rFonts w:ascii="Times New Roman" w:eastAsia="Calibri" w:hAnsi="Times New Roman"/>
                <w:b w:val="0"/>
                <w:bCs/>
                <w:sz w:val="22"/>
                <w:szCs w:val="22"/>
                <w:lang w:eastAsia="lv-LV"/>
              </w:rPr>
              <w:t>xxxxxxx</w:t>
            </w:r>
            <w:proofErr w:type="spellEnd"/>
          </w:p>
          <w:p w:rsidR="00D50C1C" w:rsidRDefault="00C0147C">
            <w:pPr>
              <w:rPr>
                <w:rFonts w:ascii="Times New Roman" w:hAnsi="Times New Roman"/>
                <w:b w:val="0"/>
                <w:bCs/>
                <w:sz w:val="22"/>
                <w:lang w:eastAsia="lv-LV"/>
              </w:rPr>
            </w:pPr>
            <w:r>
              <w:rPr>
                <w:rFonts w:ascii="Times New Roman" w:eastAsia="Calibri" w:hAnsi="Times New Roman"/>
                <w:b w:val="0"/>
                <w:bCs/>
                <w:sz w:val="22"/>
                <w:szCs w:val="22"/>
                <w:lang w:eastAsia="lv-LV"/>
              </w:rPr>
              <w:t>Bankas kods</w:t>
            </w:r>
            <w:r w:rsidR="0028644A">
              <w:rPr>
                <w:rFonts w:ascii="Times New Roman" w:eastAsia="Calibri" w:hAnsi="Times New Roman"/>
                <w:b w:val="0"/>
                <w:bCs/>
                <w:sz w:val="22"/>
                <w:szCs w:val="22"/>
                <w:lang w:eastAsia="lv-LV"/>
              </w:rPr>
              <w:t xml:space="preserve">: </w:t>
            </w:r>
            <w:proofErr w:type="spellStart"/>
            <w:r w:rsidR="00E50C21">
              <w:rPr>
                <w:rFonts w:ascii="Times New Roman" w:eastAsia="Calibri" w:hAnsi="Times New Roman"/>
                <w:b w:val="0"/>
                <w:bCs/>
                <w:sz w:val="22"/>
                <w:szCs w:val="22"/>
                <w:lang w:eastAsia="lv-LV"/>
              </w:rPr>
              <w:t>xxxxxxxx</w:t>
            </w:r>
            <w:proofErr w:type="spellEnd"/>
          </w:p>
          <w:p w:rsidR="00D50C1C" w:rsidRPr="0028644A" w:rsidRDefault="00C0147C">
            <w:pPr>
              <w:rPr>
                <w:rFonts w:ascii="Times New Roman" w:hAnsi="Times New Roman"/>
                <w:b w:val="0"/>
                <w:bCs/>
                <w:sz w:val="22"/>
                <w:lang w:eastAsia="lv-LV"/>
              </w:rPr>
            </w:pPr>
            <w:r>
              <w:rPr>
                <w:rFonts w:ascii="Times New Roman" w:eastAsia="Calibri" w:hAnsi="Times New Roman"/>
                <w:b w:val="0"/>
                <w:bCs/>
                <w:sz w:val="22"/>
                <w:szCs w:val="22"/>
                <w:lang w:eastAsia="lv-LV"/>
              </w:rPr>
              <w:t>Norēķinu konts:</w:t>
            </w:r>
            <w:r w:rsidR="0028644A">
              <w:rPr>
                <w:rFonts w:ascii="Times New Roman" w:eastAsia="Calibri" w:hAnsi="Times New Roman"/>
                <w:b w:val="0"/>
                <w:bCs/>
                <w:sz w:val="22"/>
                <w:szCs w:val="22"/>
                <w:lang w:eastAsia="lv-LV"/>
              </w:rPr>
              <w:t xml:space="preserve"> </w:t>
            </w:r>
            <w:r w:rsidR="00E50C21">
              <w:rPr>
                <w:rFonts w:ascii="Times New Roman" w:eastAsia="Calibri" w:hAnsi="Times New Roman"/>
                <w:b w:val="0"/>
                <w:bCs/>
                <w:sz w:val="22"/>
                <w:szCs w:val="22"/>
                <w:lang w:eastAsia="lv-LV"/>
              </w:rPr>
              <w:t>xxxxxxxxxxxx</w:t>
            </w:r>
            <w:bookmarkStart w:id="29" w:name="_GoBack"/>
            <w:bookmarkEnd w:id="29"/>
          </w:p>
        </w:tc>
      </w:tr>
      <w:tr w:rsidR="00D50C1C">
        <w:trPr>
          <w:trHeight w:val="1026"/>
        </w:trPr>
        <w:tc>
          <w:tcPr>
            <w:tcW w:w="4361" w:type="dxa"/>
            <w:shd w:val="clear" w:color="auto" w:fill="auto"/>
          </w:tcPr>
          <w:p w:rsidR="00D50C1C" w:rsidRDefault="00D50C1C">
            <w:pPr>
              <w:rPr>
                <w:rFonts w:ascii="Times New Roman" w:eastAsia="Calibri" w:hAnsi="Times New Roman"/>
                <w:b w:val="0"/>
                <w:sz w:val="22"/>
                <w:lang w:eastAsia="lv-LV"/>
              </w:rPr>
            </w:pPr>
          </w:p>
          <w:p w:rsidR="00D50C1C" w:rsidRDefault="00D50C1C">
            <w:pPr>
              <w:rPr>
                <w:rFonts w:ascii="Times New Roman" w:eastAsia="Calibri" w:hAnsi="Times New Roman"/>
                <w:b w:val="0"/>
                <w:sz w:val="22"/>
                <w:lang w:eastAsia="lv-LV"/>
              </w:rPr>
            </w:pPr>
          </w:p>
          <w:p w:rsidR="00D50C1C" w:rsidRDefault="00C0147C">
            <w:pPr>
              <w:rPr>
                <w:rFonts w:ascii="Times New Roman" w:hAnsi="Times New Roman"/>
                <w:sz w:val="22"/>
              </w:rPr>
            </w:pPr>
            <w:r>
              <w:rPr>
                <w:rFonts w:ascii="Times New Roman" w:eastAsia="Calibri" w:hAnsi="Times New Roman"/>
                <w:b w:val="0"/>
                <w:sz w:val="22"/>
                <w:szCs w:val="22"/>
                <w:lang w:eastAsia="lv-LV"/>
              </w:rPr>
              <w:t>Priekšsēdētājs ______</w:t>
            </w:r>
            <w:r w:rsidR="0028644A">
              <w:rPr>
                <w:rFonts w:ascii="Times New Roman" w:eastAsia="Calibri" w:hAnsi="Times New Roman"/>
                <w:b w:val="0"/>
                <w:sz w:val="22"/>
                <w:szCs w:val="22"/>
                <w:lang w:eastAsia="lv-LV"/>
              </w:rPr>
              <w:t>__________</w:t>
            </w:r>
            <w:r>
              <w:rPr>
                <w:rFonts w:ascii="Times New Roman" w:eastAsia="Calibri" w:hAnsi="Times New Roman"/>
                <w:b w:val="0"/>
                <w:sz w:val="22"/>
                <w:szCs w:val="22"/>
                <w:lang w:eastAsia="lv-LV"/>
              </w:rPr>
              <w:t>___</w:t>
            </w:r>
            <w:proofErr w:type="spellStart"/>
            <w:r>
              <w:rPr>
                <w:rFonts w:ascii="Times New Roman" w:eastAsia="Calibri" w:hAnsi="Times New Roman"/>
                <w:b w:val="0"/>
                <w:sz w:val="22"/>
                <w:szCs w:val="22"/>
                <w:lang w:eastAsia="lv-LV"/>
              </w:rPr>
              <w:t>J.Veits</w:t>
            </w:r>
            <w:proofErr w:type="spellEnd"/>
          </w:p>
          <w:p w:rsidR="00D50C1C" w:rsidRDefault="00D50C1C">
            <w:pPr>
              <w:rPr>
                <w:rFonts w:ascii="Times New Roman" w:eastAsia="Calibri" w:hAnsi="Times New Roman"/>
                <w:b w:val="0"/>
                <w:sz w:val="22"/>
                <w:lang w:eastAsia="lv-LV"/>
              </w:rPr>
            </w:pPr>
          </w:p>
        </w:tc>
        <w:tc>
          <w:tcPr>
            <w:tcW w:w="4925" w:type="dxa"/>
            <w:shd w:val="clear" w:color="auto" w:fill="auto"/>
          </w:tcPr>
          <w:p w:rsidR="00D50C1C" w:rsidRDefault="00D50C1C">
            <w:pPr>
              <w:rPr>
                <w:rFonts w:ascii="Times New Roman" w:eastAsia="Calibri" w:hAnsi="Times New Roman"/>
                <w:bCs/>
                <w:sz w:val="22"/>
                <w:lang w:eastAsia="lv-LV"/>
              </w:rPr>
            </w:pPr>
          </w:p>
          <w:p w:rsidR="00D50C1C" w:rsidRDefault="00D50C1C">
            <w:pPr>
              <w:rPr>
                <w:rFonts w:ascii="Times New Roman" w:eastAsia="Calibri" w:hAnsi="Times New Roman"/>
                <w:bCs/>
                <w:sz w:val="22"/>
                <w:lang w:eastAsia="lv-LV"/>
              </w:rPr>
            </w:pPr>
          </w:p>
          <w:p w:rsidR="00D50C1C" w:rsidRDefault="00C0147C">
            <w:pPr>
              <w:rPr>
                <w:rFonts w:ascii="Times New Roman" w:hAnsi="Times New Roman"/>
                <w:b w:val="0"/>
                <w:bCs/>
                <w:sz w:val="22"/>
                <w:lang w:eastAsia="lv-LV"/>
              </w:rPr>
            </w:pPr>
            <w:r>
              <w:rPr>
                <w:rFonts w:ascii="Times New Roman" w:eastAsia="Calibri" w:hAnsi="Times New Roman"/>
                <w:b w:val="0"/>
                <w:bCs/>
                <w:sz w:val="22"/>
                <w:szCs w:val="22"/>
                <w:lang w:eastAsia="lv-LV"/>
              </w:rPr>
              <w:t>Izpildītājs____</w:t>
            </w:r>
            <w:r w:rsidR="0028644A">
              <w:rPr>
                <w:rFonts w:ascii="Times New Roman" w:eastAsia="Calibri" w:hAnsi="Times New Roman"/>
                <w:b w:val="0"/>
                <w:bCs/>
                <w:sz w:val="22"/>
                <w:szCs w:val="22"/>
                <w:lang w:eastAsia="lv-LV"/>
              </w:rPr>
              <w:t>________</w:t>
            </w:r>
            <w:r>
              <w:rPr>
                <w:rFonts w:ascii="Times New Roman" w:eastAsia="Calibri" w:hAnsi="Times New Roman"/>
                <w:b w:val="0"/>
                <w:bCs/>
                <w:sz w:val="22"/>
                <w:szCs w:val="22"/>
                <w:lang w:eastAsia="lv-LV"/>
              </w:rPr>
              <w:t>______</w:t>
            </w:r>
            <w:r w:rsidR="0028644A">
              <w:rPr>
                <w:rFonts w:ascii="Times New Roman" w:eastAsia="Calibri" w:hAnsi="Times New Roman"/>
                <w:b w:val="0"/>
                <w:bCs/>
                <w:sz w:val="22"/>
                <w:szCs w:val="22"/>
                <w:lang w:eastAsia="lv-LV"/>
              </w:rPr>
              <w:t xml:space="preserve"> U. Val</w:t>
            </w:r>
            <w:r w:rsidR="00AA5B42">
              <w:rPr>
                <w:rFonts w:ascii="Times New Roman" w:eastAsia="Calibri" w:hAnsi="Times New Roman"/>
                <w:b w:val="0"/>
                <w:bCs/>
                <w:sz w:val="22"/>
                <w:szCs w:val="22"/>
                <w:lang w:eastAsia="lv-LV"/>
              </w:rPr>
              <w:t>d</w:t>
            </w:r>
            <w:r w:rsidR="0028644A">
              <w:rPr>
                <w:rFonts w:ascii="Times New Roman" w:eastAsia="Calibri" w:hAnsi="Times New Roman"/>
                <w:b w:val="0"/>
                <w:bCs/>
                <w:sz w:val="22"/>
                <w:szCs w:val="22"/>
                <w:lang w:eastAsia="lv-LV"/>
              </w:rPr>
              <w:t>manis</w:t>
            </w:r>
          </w:p>
        </w:tc>
      </w:tr>
    </w:tbl>
    <w:p w:rsidR="00D50C1C" w:rsidRDefault="00C0147C">
      <w:pPr>
        <w:spacing w:before="120"/>
        <w:ind w:right="43"/>
        <w:jc w:val="both"/>
        <w:rPr>
          <w:rFonts w:ascii="Times New Roman" w:hAnsi="Times New Roman"/>
          <w:sz w:val="22"/>
          <w:szCs w:val="22"/>
        </w:rPr>
      </w:pPr>
      <w:r>
        <w:rPr>
          <w:rFonts w:ascii="Times New Roman" w:hAnsi="Times New Roman"/>
          <w:b w:val="0"/>
          <w:sz w:val="22"/>
          <w:szCs w:val="22"/>
        </w:rPr>
        <w:t xml:space="preserve">  </w:t>
      </w:r>
    </w:p>
    <w:p w:rsidR="00D50C1C" w:rsidRDefault="00D50C1C">
      <w:pPr>
        <w:rPr>
          <w:rFonts w:ascii="Times New Roman" w:hAnsi="Times New Roman"/>
          <w:sz w:val="22"/>
          <w:szCs w:val="22"/>
          <w:lang w:eastAsia="x-none" w:bidi="lo-LA"/>
        </w:rPr>
      </w:pPr>
    </w:p>
    <w:p w:rsidR="00D50C1C" w:rsidRDefault="00D50C1C">
      <w:pPr>
        <w:rPr>
          <w:rFonts w:ascii="Times New Roman" w:hAnsi="Times New Roman"/>
          <w:sz w:val="22"/>
          <w:szCs w:val="22"/>
          <w:lang w:eastAsia="x-none" w:bidi="lo-LA"/>
        </w:rPr>
      </w:pPr>
    </w:p>
    <w:p w:rsidR="00D50C1C" w:rsidRDefault="00D50C1C">
      <w:pPr>
        <w:rPr>
          <w:rFonts w:ascii="Times New Roman" w:hAnsi="Times New Roman"/>
          <w:sz w:val="22"/>
          <w:szCs w:val="22"/>
          <w:lang w:eastAsia="x-none" w:bidi="lo-LA"/>
        </w:rPr>
      </w:pPr>
    </w:p>
    <w:p w:rsidR="00D50C1C" w:rsidRDefault="00D50C1C"/>
    <w:sectPr w:rsidR="00D50C1C" w:rsidSect="00D847DA">
      <w:footerReference w:type="default" r:id="rId13"/>
      <w:footerReference w:type="first" r:id="rId14"/>
      <w:pgSz w:w="11906" w:h="16838"/>
      <w:pgMar w:top="1134" w:right="1134" w:bottom="1418" w:left="1701"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3C8" w:rsidRDefault="00C0147C">
      <w:r>
        <w:separator/>
      </w:r>
    </w:p>
  </w:endnote>
  <w:endnote w:type="continuationSeparator" w:id="0">
    <w:p w:rsidR="009113C8" w:rsidRDefault="00C0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BA"/>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Liberation Sans">
    <w:altName w:val="Arial"/>
    <w:panose1 w:val="020B0604020202020204"/>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1C" w:rsidRDefault="00C0147C">
    <w:pPr>
      <w:pStyle w:val="Kjene"/>
      <w:jc w:val="center"/>
    </w:pPr>
    <w:r>
      <w:fldChar w:fldCharType="begin"/>
    </w:r>
    <w:r>
      <w:instrText>PAGE</w:instrText>
    </w:r>
    <w:r>
      <w:fldChar w:fldCharType="separate"/>
    </w:r>
    <w:r>
      <w:t>9</w:t>
    </w:r>
    <w:r>
      <w:fldChar w:fldCharType="end"/>
    </w:r>
  </w:p>
  <w:p w:rsidR="00D50C1C" w:rsidRDefault="00D50C1C">
    <w:pPr>
      <w:pStyle w:val="Kjene"/>
      <w:tabs>
        <w:tab w:val="clear" w:pos="4153"/>
        <w:tab w:val="clear" w:pos="8306"/>
        <w:tab w:val="left" w:pos="58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1C" w:rsidRPr="00D847DA" w:rsidRDefault="00C0147C" w:rsidP="00D847DA">
    <w:pPr>
      <w:pStyle w:val="Kjene"/>
      <w:jc w:val="center"/>
      <w:rPr>
        <w:sz w:val="22"/>
        <w:szCs w:val="22"/>
      </w:rPr>
    </w:pPr>
    <w:r w:rsidRPr="00D847DA">
      <w:rPr>
        <w:sz w:val="22"/>
        <w:szCs w:val="22"/>
      </w:rPr>
      <w:fldChar w:fldCharType="begin"/>
    </w:r>
    <w:r w:rsidRPr="00D847DA">
      <w:rPr>
        <w:sz w:val="22"/>
        <w:szCs w:val="22"/>
      </w:rPr>
      <w:instrText>PAGE</w:instrText>
    </w:r>
    <w:r w:rsidRPr="00D847DA">
      <w:rPr>
        <w:sz w:val="22"/>
        <w:szCs w:val="22"/>
      </w:rPr>
      <w:fldChar w:fldCharType="separate"/>
    </w:r>
    <w:r w:rsidRPr="00D847DA">
      <w:rPr>
        <w:sz w:val="22"/>
        <w:szCs w:val="22"/>
      </w:rPr>
      <w:t>1</w:t>
    </w:r>
    <w:r w:rsidRPr="00D847DA">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3C8" w:rsidRDefault="00C0147C">
      <w:r>
        <w:separator/>
      </w:r>
    </w:p>
  </w:footnote>
  <w:footnote w:type="continuationSeparator" w:id="0">
    <w:p w:rsidR="009113C8" w:rsidRDefault="00C0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E74"/>
    <w:multiLevelType w:val="multilevel"/>
    <w:tmpl w:val="EBACD634"/>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19C3739"/>
    <w:multiLevelType w:val="multilevel"/>
    <w:tmpl w:val="077C8826"/>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24522AD"/>
    <w:multiLevelType w:val="multilevel"/>
    <w:tmpl w:val="077C882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D4640F"/>
    <w:multiLevelType w:val="multilevel"/>
    <w:tmpl w:val="077C882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6EC7EB3"/>
    <w:multiLevelType w:val="multilevel"/>
    <w:tmpl w:val="077C8826"/>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8095996"/>
    <w:multiLevelType w:val="multilevel"/>
    <w:tmpl w:val="2E52711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8390899"/>
    <w:multiLevelType w:val="multilevel"/>
    <w:tmpl w:val="F508D784"/>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DFC73BD"/>
    <w:multiLevelType w:val="multilevel"/>
    <w:tmpl w:val="20BC4F6C"/>
    <w:lvl w:ilvl="0">
      <w:start w:val="3"/>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BD2F0F"/>
    <w:multiLevelType w:val="multilevel"/>
    <w:tmpl w:val="7CD6BB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9B6F02"/>
    <w:multiLevelType w:val="multilevel"/>
    <w:tmpl w:val="077C8826"/>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E758CB"/>
    <w:multiLevelType w:val="multilevel"/>
    <w:tmpl w:val="7876A42C"/>
    <w:lvl w:ilvl="0">
      <w:start w:val="1"/>
      <w:numFmt w:val="upperRoman"/>
      <w:pStyle w:val="Virsraksts3"/>
      <w:lvlText w:val="%1."/>
      <w:lvlJc w:val="right"/>
      <w:pPr>
        <w:ind w:left="4897"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4F802F2"/>
    <w:multiLevelType w:val="multilevel"/>
    <w:tmpl w:val="F508D7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7A6649"/>
    <w:multiLevelType w:val="multilevel"/>
    <w:tmpl w:val="72C0C5E8"/>
    <w:lvl w:ilvl="0">
      <w:start w:val="14"/>
      <w:numFmt w:val="decimal"/>
      <w:lvlText w:val="%1."/>
      <w:lvlJc w:val="left"/>
      <w:pPr>
        <w:ind w:left="480" w:hanging="480"/>
      </w:pPr>
      <w:rPr>
        <w:rFonts w:eastAsia="Calibri" w:hint="default"/>
        <w:b w:val="0"/>
      </w:rPr>
    </w:lvl>
    <w:lvl w:ilvl="1">
      <w:start w:val="1"/>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3" w15:restartNumberingAfterBreak="0">
    <w:nsid w:val="30544172"/>
    <w:multiLevelType w:val="multilevel"/>
    <w:tmpl w:val="077C882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0EC1BF0"/>
    <w:multiLevelType w:val="multilevel"/>
    <w:tmpl w:val="077C882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1A53D0"/>
    <w:multiLevelType w:val="multilevel"/>
    <w:tmpl w:val="077C882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B65A01"/>
    <w:multiLevelType w:val="multilevel"/>
    <w:tmpl w:val="8DE876B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86153E"/>
    <w:multiLevelType w:val="multilevel"/>
    <w:tmpl w:val="20BC4F6C"/>
    <w:lvl w:ilvl="0">
      <w:start w:val="3"/>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2340374"/>
    <w:multiLevelType w:val="multilevel"/>
    <w:tmpl w:val="32F68D28"/>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15:restartNumberingAfterBreak="0">
    <w:nsid w:val="466B46CC"/>
    <w:multiLevelType w:val="multilevel"/>
    <w:tmpl w:val="35BCC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B406DE"/>
    <w:multiLevelType w:val="multilevel"/>
    <w:tmpl w:val="431630E4"/>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rFonts w:ascii="Times New Roman" w:hAnsi="Times New Roman"/>
        <w:b w:val="0"/>
        <w:sz w:val="22"/>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52C35B01"/>
    <w:multiLevelType w:val="multilevel"/>
    <w:tmpl w:val="0B8667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117E25"/>
    <w:multiLevelType w:val="multilevel"/>
    <w:tmpl w:val="3252C2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36184A"/>
    <w:multiLevelType w:val="multilevel"/>
    <w:tmpl w:val="F508D784"/>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E693506"/>
    <w:multiLevelType w:val="multilevel"/>
    <w:tmpl w:val="3252C2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1E496A"/>
    <w:multiLevelType w:val="multilevel"/>
    <w:tmpl w:val="077C8826"/>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73D6F6F"/>
    <w:multiLevelType w:val="multilevel"/>
    <w:tmpl w:val="F508D784"/>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780648B"/>
    <w:multiLevelType w:val="multilevel"/>
    <w:tmpl w:val="FF90BFD4"/>
    <w:lvl w:ilvl="0">
      <w:start w:val="11"/>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6F3340FB"/>
    <w:multiLevelType w:val="multilevel"/>
    <w:tmpl w:val="46A22A5A"/>
    <w:lvl w:ilvl="0">
      <w:start w:val="11"/>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3D5AFC"/>
    <w:multiLevelType w:val="multilevel"/>
    <w:tmpl w:val="077C882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2BD0D36"/>
    <w:multiLevelType w:val="multilevel"/>
    <w:tmpl w:val="077C882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48E3F49"/>
    <w:multiLevelType w:val="multilevel"/>
    <w:tmpl w:val="540838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63534D"/>
    <w:multiLevelType w:val="multilevel"/>
    <w:tmpl w:val="077C882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8AF2C0E"/>
    <w:multiLevelType w:val="multilevel"/>
    <w:tmpl w:val="8DE876B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D087C98"/>
    <w:multiLevelType w:val="multilevel"/>
    <w:tmpl w:val="540838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9D0C76"/>
    <w:multiLevelType w:val="multilevel"/>
    <w:tmpl w:val="077C8826"/>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20"/>
  </w:num>
  <w:num w:numId="3">
    <w:abstractNumId w:val="0"/>
  </w:num>
  <w:num w:numId="4">
    <w:abstractNumId w:val="7"/>
  </w:num>
  <w:num w:numId="5">
    <w:abstractNumId w:val="6"/>
  </w:num>
  <w:num w:numId="6">
    <w:abstractNumId w:val="16"/>
  </w:num>
  <w:num w:numId="7">
    <w:abstractNumId w:val="17"/>
  </w:num>
  <w:num w:numId="8">
    <w:abstractNumId w:val="8"/>
  </w:num>
  <w:num w:numId="9">
    <w:abstractNumId w:val="19"/>
  </w:num>
  <w:num w:numId="10">
    <w:abstractNumId w:val="18"/>
  </w:num>
  <w:num w:numId="11">
    <w:abstractNumId w:val="23"/>
  </w:num>
  <w:num w:numId="12">
    <w:abstractNumId w:val="11"/>
  </w:num>
  <w:num w:numId="13">
    <w:abstractNumId w:val="26"/>
  </w:num>
  <w:num w:numId="14">
    <w:abstractNumId w:val="22"/>
  </w:num>
  <w:num w:numId="15">
    <w:abstractNumId w:val="24"/>
  </w:num>
  <w:num w:numId="16">
    <w:abstractNumId w:val="34"/>
  </w:num>
  <w:num w:numId="17">
    <w:abstractNumId w:val="31"/>
  </w:num>
  <w:num w:numId="18">
    <w:abstractNumId w:val="33"/>
  </w:num>
  <w:num w:numId="19">
    <w:abstractNumId w:val="21"/>
  </w:num>
  <w:num w:numId="20">
    <w:abstractNumId w:val="14"/>
  </w:num>
  <w:num w:numId="21">
    <w:abstractNumId w:val="15"/>
  </w:num>
  <w:num w:numId="22">
    <w:abstractNumId w:val="5"/>
  </w:num>
  <w:num w:numId="23">
    <w:abstractNumId w:val="2"/>
  </w:num>
  <w:num w:numId="24">
    <w:abstractNumId w:val="30"/>
  </w:num>
  <w:num w:numId="25">
    <w:abstractNumId w:val="27"/>
  </w:num>
  <w:num w:numId="26">
    <w:abstractNumId w:val="3"/>
  </w:num>
  <w:num w:numId="27">
    <w:abstractNumId w:val="35"/>
  </w:num>
  <w:num w:numId="28">
    <w:abstractNumId w:val="29"/>
  </w:num>
  <w:num w:numId="29">
    <w:abstractNumId w:val="9"/>
  </w:num>
  <w:num w:numId="30">
    <w:abstractNumId w:val="28"/>
  </w:num>
  <w:num w:numId="31">
    <w:abstractNumId w:val="25"/>
  </w:num>
  <w:num w:numId="32">
    <w:abstractNumId w:val="32"/>
  </w:num>
  <w:num w:numId="33">
    <w:abstractNumId w:val="1"/>
  </w:num>
  <w:num w:numId="34">
    <w:abstractNumId w:val="13"/>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1C"/>
    <w:rsid w:val="001C4D8D"/>
    <w:rsid w:val="0028644A"/>
    <w:rsid w:val="00291FD0"/>
    <w:rsid w:val="003803ED"/>
    <w:rsid w:val="003837BA"/>
    <w:rsid w:val="00662BE1"/>
    <w:rsid w:val="008F21F4"/>
    <w:rsid w:val="009113C8"/>
    <w:rsid w:val="00AA5B42"/>
    <w:rsid w:val="00C0147C"/>
    <w:rsid w:val="00CA0093"/>
    <w:rsid w:val="00D30815"/>
    <w:rsid w:val="00D50C1C"/>
    <w:rsid w:val="00D847DA"/>
    <w:rsid w:val="00E50C21"/>
    <w:rsid w:val="00E62AC1"/>
    <w:rsid w:val="00EE6AFA"/>
    <w:rsid w:val="00F07571"/>
    <w:rsid w:val="00FA16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C811"/>
  <w15:docId w15:val="{7A07C765-6172-4FC4-A42A-C59CE914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7460A"/>
    <w:rPr>
      <w:rFonts w:ascii="Arial" w:eastAsia="Times New Roman" w:hAnsi="Arial" w:cs="Times New Roman"/>
      <w:b/>
      <w:sz w:val="24"/>
      <w:szCs w:val="24"/>
    </w:rPr>
  </w:style>
  <w:style w:type="paragraph" w:styleId="Virsraksts1">
    <w:name w:val="heading 1"/>
    <w:basedOn w:val="Parasts"/>
    <w:next w:val="Parasts"/>
    <w:link w:val="Virsraksts1Rakstz"/>
    <w:qFormat/>
    <w:rsid w:val="008006CF"/>
    <w:pPr>
      <w:keepNext/>
      <w:tabs>
        <w:tab w:val="left" w:pos="0"/>
      </w:tabs>
      <w:suppressAutoHyphens/>
      <w:ind w:left="1080"/>
      <w:outlineLvl w:val="0"/>
    </w:pPr>
    <w:rPr>
      <w:rFonts w:ascii="Times New Roman" w:hAnsi="Times New Roman"/>
      <w:bCs/>
      <w:sz w:val="22"/>
      <w:lang w:eastAsia="ar-SA"/>
    </w:rPr>
  </w:style>
  <w:style w:type="paragraph" w:styleId="Virsraksts2">
    <w:name w:val="heading 2"/>
    <w:basedOn w:val="Parasts"/>
    <w:next w:val="Parasts"/>
    <w:link w:val="Virsraksts2Rakstz"/>
    <w:qFormat/>
    <w:rsid w:val="00F7460A"/>
    <w:pPr>
      <w:keepNext/>
      <w:tabs>
        <w:tab w:val="left" w:pos="284"/>
      </w:tabs>
      <w:spacing w:after="100"/>
      <w:outlineLvl w:val="1"/>
    </w:pPr>
    <w:rPr>
      <w:rFonts w:ascii="Times New Roman Bold" w:hAnsi="Times New Roman Bold"/>
      <w:szCs w:val="20"/>
    </w:rPr>
  </w:style>
  <w:style w:type="paragraph" w:styleId="Virsraksts3">
    <w:name w:val="heading 3"/>
    <w:basedOn w:val="Parasts"/>
    <w:next w:val="Parasts"/>
    <w:link w:val="Virsraksts3Rakstz"/>
    <w:qFormat/>
    <w:rsid w:val="00F7460A"/>
    <w:pPr>
      <w:keepNext/>
      <w:numPr>
        <w:numId w:val="1"/>
      </w:numPr>
      <w:jc w:val="center"/>
      <w:outlineLvl w:val="2"/>
    </w:pPr>
    <w:rPr>
      <w:rFonts w:ascii="Times New Roman" w:hAnsi="Times New Roman" w:cs="Arial Unicode MS"/>
      <w:sz w:val="32"/>
      <w:lang w:val="x-none" w:eastAsia="x-none" w:bidi="lo-LA"/>
    </w:rPr>
  </w:style>
  <w:style w:type="paragraph" w:styleId="Virsraksts6">
    <w:name w:val="heading 6"/>
    <w:basedOn w:val="Parasts"/>
    <w:next w:val="Parasts"/>
    <w:link w:val="Virsraksts6Rakstz"/>
    <w:qFormat/>
    <w:rsid w:val="008006CF"/>
    <w:pPr>
      <w:tabs>
        <w:tab w:val="left" w:pos="0"/>
      </w:tabs>
      <w:suppressAutoHyphens/>
      <w:spacing w:before="240" w:after="60"/>
      <w:outlineLvl w:val="5"/>
    </w:pPr>
    <w:rPr>
      <w:rFonts w:ascii="Times New Roman" w:hAnsi="Times New Roman"/>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qFormat/>
    <w:rsid w:val="00F7460A"/>
    <w:rPr>
      <w:rFonts w:ascii="Times New Roman Bold" w:eastAsia="Times New Roman" w:hAnsi="Times New Roman Bold" w:cs="Times New Roman"/>
      <w:b/>
      <w:sz w:val="24"/>
      <w:szCs w:val="20"/>
    </w:rPr>
  </w:style>
  <w:style w:type="character" w:customStyle="1" w:styleId="Virsraksts3Rakstz">
    <w:name w:val="Virsraksts 3 Rakstz."/>
    <w:basedOn w:val="Noklusjumarindkopasfonts"/>
    <w:link w:val="Virsraksts3"/>
    <w:qFormat/>
    <w:rsid w:val="00F7460A"/>
    <w:rPr>
      <w:rFonts w:ascii="Times New Roman" w:eastAsia="Times New Roman" w:hAnsi="Times New Roman" w:cs="Arial Unicode MS"/>
      <w:b/>
      <w:sz w:val="32"/>
      <w:szCs w:val="24"/>
      <w:lang w:val="x-none" w:eastAsia="x-none" w:bidi="lo-LA"/>
    </w:rPr>
  </w:style>
  <w:style w:type="character" w:customStyle="1" w:styleId="PamattekstsRakstz">
    <w:name w:val="Pamatteksts Rakstz."/>
    <w:basedOn w:val="Noklusjumarindkopasfonts"/>
    <w:link w:val="Pamatteksts"/>
    <w:semiHidden/>
    <w:qFormat/>
    <w:rsid w:val="00F7460A"/>
    <w:rPr>
      <w:rFonts w:ascii="Times New Roman" w:eastAsia="Times New Roman" w:hAnsi="Times New Roman" w:cs="Times New Roman"/>
    </w:rPr>
  </w:style>
  <w:style w:type="character" w:customStyle="1" w:styleId="KjeneRakstz">
    <w:name w:val="Kājene Rakstz."/>
    <w:basedOn w:val="Noklusjumarindkopasfonts"/>
    <w:link w:val="Kjene"/>
    <w:uiPriority w:val="99"/>
    <w:qFormat/>
    <w:rsid w:val="00F7460A"/>
    <w:rPr>
      <w:rFonts w:ascii="Times New Roman" w:eastAsia="Times New Roman" w:hAnsi="Times New Roman" w:cs="Times New Roman"/>
      <w:sz w:val="24"/>
      <w:szCs w:val="20"/>
      <w:lang w:val="x-none"/>
    </w:rPr>
  </w:style>
  <w:style w:type="character" w:styleId="Lappusesnumurs">
    <w:name w:val="page number"/>
    <w:basedOn w:val="Noklusjumarindkopasfonts"/>
    <w:semiHidden/>
    <w:qFormat/>
    <w:rsid w:val="00F7460A"/>
  </w:style>
  <w:style w:type="character" w:customStyle="1" w:styleId="Internetasaite">
    <w:name w:val="Interneta saite"/>
    <w:rsid w:val="0046037B"/>
    <w:rPr>
      <w:color w:val="0000FF"/>
      <w:u w:val="single"/>
    </w:rPr>
  </w:style>
  <w:style w:type="character" w:customStyle="1" w:styleId="Virsraksts1Rakstz">
    <w:name w:val="Virsraksts 1 Rakstz."/>
    <w:basedOn w:val="Noklusjumarindkopasfonts"/>
    <w:link w:val="Virsraksts1"/>
    <w:qFormat/>
    <w:rsid w:val="008006CF"/>
    <w:rPr>
      <w:rFonts w:ascii="Times New Roman" w:eastAsia="Times New Roman" w:hAnsi="Times New Roman" w:cs="Times New Roman"/>
      <w:b/>
      <w:bCs/>
      <w:szCs w:val="24"/>
      <w:lang w:eastAsia="ar-SA"/>
    </w:rPr>
  </w:style>
  <w:style w:type="character" w:customStyle="1" w:styleId="Virsraksts6Rakstz">
    <w:name w:val="Virsraksts 6 Rakstz."/>
    <w:basedOn w:val="Noklusjumarindkopasfonts"/>
    <w:link w:val="Virsraksts6"/>
    <w:qFormat/>
    <w:rsid w:val="008006CF"/>
    <w:rPr>
      <w:rFonts w:ascii="Times New Roman" w:eastAsia="Times New Roman" w:hAnsi="Times New Roman" w:cs="Times New Roman"/>
      <w:b/>
      <w:bCs/>
      <w:lang w:eastAsia="ar-SA"/>
    </w:rPr>
  </w:style>
  <w:style w:type="character" w:customStyle="1" w:styleId="GalveneRakstz">
    <w:name w:val="Galvene Rakstz."/>
    <w:basedOn w:val="Noklusjumarindkopasfonts"/>
    <w:link w:val="Galvene"/>
    <w:uiPriority w:val="99"/>
    <w:qFormat/>
    <w:rsid w:val="00FF24D9"/>
    <w:rPr>
      <w:rFonts w:ascii="Arial" w:eastAsia="Times New Roman" w:hAnsi="Arial" w:cs="Times New Roman"/>
      <w:b/>
      <w:sz w:val="24"/>
      <w:szCs w:val="24"/>
    </w:rPr>
  </w:style>
  <w:style w:type="character" w:customStyle="1" w:styleId="ListLabel1">
    <w:name w:val="ListLabel 1"/>
    <w:qFormat/>
    <w:rPr>
      <w:b/>
      <w:i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i w:val="0"/>
      <w:sz w:val="26"/>
      <w:szCs w:val="26"/>
    </w:rPr>
  </w:style>
  <w:style w:type="character" w:customStyle="1" w:styleId="ListLabel5">
    <w:name w:val="ListLabel 5"/>
    <w:qFormat/>
    <w:rPr>
      <w:b w:val="0"/>
    </w:rPr>
  </w:style>
  <w:style w:type="character" w:customStyle="1" w:styleId="ListLabel6">
    <w:name w:val="ListLabel 6"/>
    <w:qFormat/>
    <w:rPr>
      <w:rFonts w:ascii="Times New Roman" w:hAnsi="Times New Roman"/>
      <w:b w:val="0"/>
      <w:sz w:val="22"/>
    </w:rPr>
  </w:style>
  <w:style w:type="character" w:customStyle="1" w:styleId="ListLabel7">
    <w:name w:val="ListLabel 7"/>
    <w:qFormat/>
    <w:rPr>
      <w:color w:val="auto"/>
    </w:rPr>
  </w:style>
  <w:style w:type="character" w:customStyle="1" w:styleId="ListLabel8">
    <w:name w:val="ListLabel 8"/>
    <w:qFormat/>
    <w:rPr>
      <w:rFonts w:ascii="Times New Roman" w:hAnsi="Times New Roman" w:cs="Times New Roman"/>
      <w:b w:val="0"/>
      <w:sz w:val="22"/>
    </w:rPr>
  </w:style>
  <w:style w:type="character" w:customStyle="1" w:styleId="ListLabel9">
    <w:name w:val="ListLabel 9"/>
    <w:qFormat/>
    <w:rPr>
      <w:strike w:val="0"/>
      <w:dstrike w:val="0"/>
    </w:rPr>
  </w:style>
  <w:style w:type="character" w:customStyle="1" w:styleId="ListLabel10">
    <w:name w:val="ListLabel 10"/>
    <w:qFormat/>
    <w:rPr>
      <w:b w:val="0"/>
      <w:strike w:val="0"/>
      <w:dstrike w:val="0"/>
    </w:rPr>
  </w:style>
  <w:style w:type="character" w:customStyle="1" w:styleId="ListLabel11">
    <w:name w:val="ListLabel 11"/>
    <w:qFormat/>
    <w:rPr>
      <w:rFonts w:cs="Times New Roman"/>
      <w:b w:val="0"/>
      <w:i w:val="0"/>
      <w:caps w:val="0"/>
      <w:smallCaps w:val="0"/>
      <w:strike w:val="0"/>
      <w:dstrike w:val="0"/>
      <w:vanish w:val="0"/>
      <w:color w:val="auto"/>
      <w:position w:val="0"/>
      <w:sz w:val="20"/>
      <w:szCs w:val="20"/>
      <w:u w:val="none"/>
      <w:effect w:val="none"/>
      <w:vertAlign w:val="baseline"/>
    </w:rPr>
  </w:style>
  <w:style w:type="character" w:customStyle="1" w:styleId="ListLabel12">
    <w:name w:val="ListLabel 12"/>
    <w:qFormat/>
    <w:rPr>
      <w:strike w:val="0"/>
      <w:dstrike w:val="0"/>
    </w:rPr>
  </w:style>
  <w:style w:type="character" w:customStyle="1" w:styleId="ListLabel13">
    <w:name w:val="ListLabel 13"/>
    <w:qFormat/>
    <w:rPr>
      <w:b w:val="0"/>
    </w:rPr>
  </w:style>
  <w:style w:type="character" w:customStyle="1" w:styleId="ListLabel14">
    <w:name w:val="ListLabel 14"/>
    <w:qFormat/>
    <w:rPr>
      <w:rFonts w:ascii="Times New Roman" w:hAnsi="Times New Roman"/>
      <w:b w:val="0"/>
      <w:bCs/>
      <w:sz w:val="22"/>
      <w:szCs w:val="22"/>
    </w:rPr>
  </w:style>
  <w:style w:type="character" w:customStyle="1" w:styleId="ListLabel15">
    <w:name w:val="ListLabel 15"/>
    <w:qFormat/>
    <w:rPr>
      <w:rFonts w:ascii="Times New Roman" w:eastAsia="Courier New" w:hAnsi="Times New Roman"/>
      <w:b w:val="0"/>
      <w:sz w:val="22"/>
      <w:szCs w:val="22"/>
    </w:rPr>
  </w:style>
  <w:style w:type="character" w:customStyle="1" w:styleId="ListLabel16">
    <w:name w:val="ListLabel 16"/>
    <w:qFormat/>
    <w:rPr>
      <w:rFonts w:ascii="Times New Roman" w:hAnsi="Times New Roman"/>
      <w:b w:val="0"/>
      <w:sz w:val="22"/>
      <w:szCs w:val="22"/>
    </w:rPr>
  </w:style>
  <w:style w:type="character" w:customStyle="1" w:styleId="ListLabel17">
    <w:name w:val="ListLabel 17"/>
    <w:qFormat/>
    <w:rPr>
      <w:rFonts w:ascii="Times New Roman" w:hAnsi="Times New Roman"/>
      <w:b w:val="0"/>
      <w:sz w:val="22"/>
      <w:szCs w:val="22"/>
    </w:rPr>
  </w:style>
  <w:style w:type="character" w:customStyle="1" w:styleId="ListLabel18">
    <w:name w:val="ListLabel 18"/>
    <w:qFormat/>
    <w:rPr>
      <w:rFonts w:ascii="Times New Roman" w:hAnsi="Times New Roman"/>
      <w:b w:val="0"/>
      <w:i/>
      <w:sz w:val="22"/>
      <w:szCs w:val="22"/>
    </w:rPr>
  </w:style>
  <w:style w:type="character" w:customStyle="1" w:styleId="ListLabel19">
    <w:name w:val="ListLabel 19"/>
    <w:qFormat/>
    <w:rPr>
      <w:rFonts w:ascii="Times New Roman" w:hAnsi="Times New Roman"/>
      <w:b w:val="0"/>
      <w:sz w:val="22"/>
    </w:rPr>
  </w:style>
  <w:style w:type="character" w:customStyle="1" w:styleId="ListLabel20">
    <w:name w:val="ListLabel 20"/>
    <w:qFormat/>
    <w:rPr>
      <w:color w:val="auto"/>
    </w:rPr>
  </w:style>
  <w:style w:type="character" w:customStyle="1" w:styleId="ListLabel21">
    <w:name w:val="ListLabel 21"/>
    <w:qFormat/>
    <w:rPr>
      <w:rFonts w:ascii="Times New Roman" w:hAnsi="Times New Roman" w:cs="Times New Roman"/>
      <w:b w:val="0"/>
      <w:sz w:val="22"/>
    </w:rPr>
  </w:style>
  <w:style w:type="character" w:customStyle="1" w:styleId="ListLabel22">
    <w:name w:val="ListLabel 22"/>
    <w:qFormat/>
    <w:rPr>
      <w:rFonts w:ascii="Times New Roman" w:hAnsi="Times New Roman"/>
      <w:b w:val="0"/>
      <w:bCs/>
      <w:color w:val="CE181E"/>
      <w:sz w:val="22"/>
      <w:szCs w:val="22"/>
    </w:rPr>
  </w:style>
  <w:style w:type="character" w:customStyle="1" w:styleId="ListLabel23">
    <w:name w:val="ListLabel 23"/>
    <w:qFormat/>
    <w:rPr>
      <w:rFonts w:ascii="Times New Roman" w:eastAsia="Courier New" w:hAnsi="Times New Roman"/>
      <w:b w:val="0"/>
      <w:sz w:val="22"/>
      <w:szCs w:val="22"/>
    </w:rPr>
  </w:style>
  <w:style w:type="character" w:customStyle="1" w:styleId="ListLabel24">
    <w:name w:val="ListLabel 24"/>
    <w:qFormat/>
    <w:rPr>
      <w:rFonts w:ascii="Times New Roman" w:hAnsi="Times New Roman"/>
      <w:b w:val="0"/>
      <w:sz w:val="22"/>
      <w:szCs w:val="22"/>
    </w:rPr>
  </w:style>
  <w:style w:type="character" w:customStyle="1" w:styleId="ListLabel25">
    <w:name w:val="ListLabel 25"/>
    <w:qFormat/>
    <w:rPr>
      <w:rFonts w:ascii="Times New Roman" w:hAnsi="Times New Roman"/>
      <w:b w:val="0"/>
      <w:sz w:val="22"/>
      <w:szCs w:val="22"/>
    </w:rPr>
  </w:style>
  <w:style w:type="character" w:customStyle="1" w:styleId="ListLabel26">
    <w:name w:val="ListLabel 26"/>
    <w:qFormat/>
    <w:rPr>
      <w:rFonts w:ascii="Times New Roman" w:hAnsi="Times New Roman"/>
      <w:b w:val="0"/>
      <w:i/>
      <w:sz w:val="22"/>
      <w:szCs w:val="22"/>
    </w:rPr>
  </w:style>
  <w:style w:type="character" w:customStyle="1" w:styleId="ListLabel27">
    <w:name w:val="ListLabel 27"/>
    <w:qFormat/>
    <w:rPr>
      <w:rFonts w:ascii="Times New Roman" w:hAnsi="Times New Roman"/>
      <w:b w:val="0"/>
      <w:sz w:val="22"/>
    </w:rPr>
  </w:style>
  <w:style w:type="character" w:customStyle="1" w:styleId="ListLabel28">
    <w:name w:val="ListLabel 28"/>
    <w:qFormat/>
    <w:rPr>
      <w:color w:val="auto"/>
    </w:rPr>
  </w:style>
  <w:style w:type="character" w:customStyle="1" w:styleId="ListLabel29">
    <w:name w:val="ListLabel 29"/>
    <w:qFormat/>
    <w:rPr>
      <w:rFonts w:ascii="Times New Roman" w:hAnsi="Times New Roman" w:cs="Times New Roman"/>
      <w:b w:val="0"/>
      <w:sz w:val="22"/>
    </w:rPr>
  </w:style>
  <w:style w:type="character" w:customStyle="1" w:styleId="ListLabel30">
    <w:name w:val="ListLabel 30"/>
    <w:qFormat/>
    <w:rPr>
      <w:rFonts w:ascii="Times New Roman" w:hAnsi="Times New Roman"/>
      <w:b w:val="0"/>
      <w:bCs/>
      <w:color w:val="CE181E"/>
      <w:sz w:val="22"/>
      <w:szCs w:val="22"/>
    </w:rPr>
  </w:style>
  <w:style w:type="character" w:customStyle="1" w:styleId="ListLabel31">
    <w:name w:val="ListLabel 31"/>
    <w:qFormat/>
    <w:rPr>
      <w:rFonts w:ascii="Times New Roman" w:eastAsia="Courier New" w:hAnsi="Times New Roman"/>
      <w:b w:val="0"/>
      <w:sz w:val="22"/>
      <w:szCs w:val="22"/>
    </w:rPr>
  </w:style>
  <w:style w:type="character" w:customStyle="1" w:styleId="ListLabel32">
    <w:name w:val="ListLabel 32"/>
    <w:qFormat/>
    <w:rPr>
      <w:rFonts w:ascii="Times New Roman" w:hAnsi="Times New Roman"/>
      <w:b w:val="0"/>
      <w:sz w:val="22"/>
      <w:szCs w:val="22"/>
    </w:rPr>
  </w:style>
  <w:style w:type="character" w:customStyle="1" w:styleId="ListLabel33">
    <w:name w:val="ListLabel 33"/>
    <w:qFormat/>
    <w:rPr>
      <w:rFonts w:ascii="Times New Roman" w:hAnsi="Times New Roman"/>
      <w:b w:val="0"/>
      <w:sz w:val="22"/>
      <w:szCs w:val="22"/>
    </w:rPr>
  </w:style>
  <w:style w:type="character" w:customStyle="1" w:styleId="ListLabel34">
    <w:name w:val="ListLabel 34"/>
    <w:qFormat/>
    <w:rPr>
      <w:rFonts w:ascii="Times New Roman" w:hAnsi="Times New Roman"/>
      <w:b w:val="0"/>
      <w:i/>
      <w:sz w:val="22"/>
      <w:szCs w:val="22"/>
    </w:rPr>
  </w:style>
  <w:style w:type="character" w:customStyle="1" w:styleId="ListLabel35">
    <w:name w:val="ListLabel 35"/>
    <w:qFormat/>
    <w:rPr>
      <w:rFonts w:ascii="Times New Roman" w:hAnsi="Times New Roman"/>
      <w:b w:val="0"/>
      <w:sz w:val="22"/>
    </w:rPr>
  </w:style>
  <w:style w:type="character" w:customStyle="1" w:styleId="ListLabel36">
    <w:name w:val="ListLabel 36"/>
    <w:qFormat/>
    <w:rPr>
      <w:color w:val="auto"/>
    </w:rPr>
  </w:style>
  <w:style w:type="character" w:customStyle="1" w:styleId="ListLabel37">
    <w:name w:val="ListLabel 37"/>
    <w:qFormat/>
    <w:rPr>
      <w:rFonts w:ascii="Times New Roman" w:hAnsi="Times New Roman" w:cs="Times New Roman"/>
      <w:b w:val="0"/>
      <w:sz w:val="22"/>
    </w:rPr>
  </w:style>
  <w:style w:type="character" w:customStyle="1" w:styleId="ListLabel38">
    <w:name w:val="ListLabel 38"/>
    <w:qFormat/>
    <w:rPr>
      <w:rFonts w:ascii="Times New Roman" w:hAnsi="Times New Roman"/>
      <w:b w:val="0"/>
      <w:bCs/>
      <w:color w:val="auto"/>
      <w:sz w:val="22"/>
      <w:szCs w:val="22"/>
    </w:rPr>
  </w:style>
  <w:style w:type="character" w:customStyle="1" w:styleId="ListLabel39">
    <w:name w:val="ListLabel 39"/>
    <w:qFormat/>
    <w:rPr>
      <w:rFonts w:ascii="Times New Roman" w:eastAsia="Courier New" w:hAnsi="Times New Roman"/>
      <w:b w:val="0"/>
      <w:sz w:val="22"/>
      <w:szCs w:val="22"/>
    </w:rPr>
  </w:style>
  <w:style w:type="character" w:customStyle="1" w:styleId="ListLabel40">
    <w:name w:val="ListLabel 40"/>
    <w:qFormat/>
    <w:rPr>
      <w:rFonts w:ascii="Times New Roman" w:hAnsi="Times New Roman"/>
      <w:b w:val="0"/>
      <w:sz w:val="22"/>
      <w:szCs w:val="22"/>
    </w:rPr>
  </w:style>
  <w:style w:type="character" w:customStyle="1" w:styleId="ListLabel41">
    <w:name w:val="ListLabel 41"/>
    <w:qFormat/>
    <w:rPr>
      <w:rFonts w:ascii="Times New Roman" w:hAnsi="Times New Roman"/>
      <w:b w:val="0"/>
      <w:sz w:val="22"/>
      <w:szCs w:val="22"/>
    </w:rPr>
  </w:style>
  <w:style w:type="character" w:customStyle="1" w:styleId="ListLabel42">
    <w:name w:val="ListLabel 42"/>
    <w:qFormat/>
    <w:rPr>
      <w:rFonts w:ascii="Times New Roman" w:hAnsi="Times New Roman"/>
      <w:b w:val="0"/>
      <w:i/>
      <w:sz w:val="22"/>
      <w:szCs w:val="22"/>
    </w:rPr>
  </w:style>
  <w:style w:type="character" w:customStyle="1" w:styleId="ListLabel43">
    <w:name w:val="ListLabel 43"/>
    <w:qFormat/>
    <w:rPr>
      <w:rFonts w:ascii="Times New Roman" w:hAnsi="Times New Roman"/>
      <w:b w:val="0"/>
      <w:sz w:val="22"/>
    </w:rPr>
  </w:style>
  <w:style w:type="character" w:customStyle="1" w:styleId="ListLabel44">
    <w:name w:val="ListLabel 44"/>
    <w:qFormat/>
    <w:rPr>
      <w:color w:val="auto"/>
    </w:rPr>
  </w:style>
  <w:style w:type="character" w:customStyle="1" w:styleId="ListLabel45">
    <w:name w:val="ListLabel 45"/>
    <w:qFormat/>
    <w:rPr>
      <w:rFonts w:ascii="Times New Roman" w:hAnsi="Times New Roman" w:cs="Times New Roman"/>
      <w:b w:val="0"/>
      <w:sz w:val="22"/>
    </w:rPr>
  </w:style>
  <w:style w:type="character" w:customStyle="1" w:styleId="ListLabel46">
    <w:name w:val="ListLabel 46"/>
    <w:qFormat/>
    <w:rPr>
      <w:rFonts w:ascii="Times New Roman" w:hAnsi="Times New Roman"/>
      <w:b w:val="0"/>
      <w:bCs/>
      <w:color w:val="auto"/>
      <w:sz w:val="22"/>
      <w:szCs w:val="22"/>
    </w:rPr>
  </w:style>
  <w:style w:type="character" w:customStyle="1" w:styleId="ListLabel47">
    <w:name w:val="ListLabel 47"/>
    <w:qFormat/>
    <w:rPr>
      <w:rFonts w:ascii="Times New Roman" w:eastAsia="Courier New" w:hAnsi="Times New Roman"/>
      <w:b w:val="0"/>
      <w:sz w:val="22"/>
      <w:szCs w:val="22"/>
    </w:rPr>
  </w:style>
  <w:style w:type="character" w:customStyle="1" w:styleId="ListLabel48">
    <w:name w:val="ListLabel 48"/>
    <w:qFormat/>
    <w:rPr>
      <w:rFonts w:ascii="Times New Roman" w:hAnsi="Times New Roman"/>
      <w:b w:val="0"/>
      <w:sz w:val="22"/>
      <w:szCs w:val="22"/>
    </w:rPr>
  </w:style>
  <w:style w:type="character" w:customStyle="1" w:styleId="ListLabel49">
    <w:name w:val="ListLabel 49"/>
    <w:qFormat/>
    <w:rPr>
      <w:rFonts w:ascii="Times New Roman" w:hAnsi="Times New Roman"/>
      <w:b w:val="0"/>
      <w:sz w:val="22"/>
      <w:szCs w:val="22"/>
    </w:rPr>
  </w:style>
  <w:style w:type="character" w:customStyle="1" w:styleId="ListLabel50">
    <w:name w:val="ListLabel 50"/>
    <w:qFormat/>
    <w:rPr>
      <w:rFonts w:ascii="Times New Roman" w:hAnsi="Times New Roman"/>
      <w:b w:val="0"/>
      <w:i/>
      <w:sz w:val="22"/>
      <w:szCs w:val="22"/>
    </w:rPr>
  </w:style>
  <w:style w:type="character" w:customStyle="1" w:styleId="ListLabel51">
    <w:name w:val="ListLabel 51"/>
    <w:qFormat/>
    <w:rPr>
      <w:rFonts w:ascii="Times New Roman" w:hAnsi="Times New Roman"/>
      <w:b w:val="0"/>
      <w:sz w:val="22"/>
    </w:rPr>
  </w:style>
  <w:style w:type="character" w:customStyle="1" w:styleId="ListLabel52">
    <w:name w:val="ListLabel 52"/>
    <w:qFormat/>
    <w:rPr>
      <w:color w:val="auto"/>
    </w:rPr>
  </w:style>
  <w:style w:type="character" w:customStyle="1" w:styleId="ListLabel53">
    <w:name w:val="ListLabel 53"/>
    <w:qFormat/>
    <w:rPr>
      <w:rFonts w:ascii="Times New Roman" w:hAnsi="Times New Roman" w:cs="Times New Roman"/>
      <w:b w:val="0"/>
      <w:sz w:val="22"/>
    </w:rPr>
  </w:style>
  <w:style w:type="character" w:customStyle="1" w:styleId="ListLabel54">
    <w:name w:val="ListLabel 54"/>
    <w:qFormat/>
    <w:rPr>
      <w:rFonts w:ascii="Times New Roman" w:hAnsi="Times New Roman"/>
      <w:b w:val="0"/>
      <w:bCs/>
      <w:color w:val="auto"/>
      <w:sz w:val="22"/>
      <w:szCs w:val="22"/>
    </w:rPr>
  </w:style>
  <w:style w:type="character" w:customStyle="1" w:styleId="ListLabel55">
    <w:name w:val="ListLabel 55"/>
    <w:qFormat/>
    <w:rPr>
      <w:rFonts w:ascii="Times New Roman" w:eastAsia="Courier New" w:hAnsi="Times New Roman"/>
      <w:b w:val="0"/>
      <w:sz w:val="22"/>
      <w:szCs w:val="22"/>
    </w:rPr>
  </w:style>
  <w:style w:type="character" w:customStyle="1" w:styleId="ListLabel56">
    <w:name w:val="ListLabel 56"/>
    <w:qFormat/>
    <w:rPr>
      <w:rFonts w:ascii="Times New Roman" w:hAnsi="Times New Roman"/>
      <w:b w:val="0"/>
      <w:sz w:val="22"/>
      <w:szCs w:val="22"/>
    </w:rPr>
  </w:style>
  <w:style w:type="character" w:customStyle="1" w:styleId="ListLabel57">
    <w:name w:val="ListLabel 57"/>
    <w:qFormat/>
    <w:rPr>
      <w:rFonts w:ascii="Times New Roman" w:hAnsi="Times New Roman"/>
      <w:b w:val="0"/>
      <w:sz w:val="22"/>
      <w:szCs w:val="22"/>
    </w:rPr>
  </w:style>
  <w:style w:type="character" w:customStyle="1" w:styleId="ListLabel58">
    <w:name w:val="ListLabel 58"/>
    <w:qFormat/>
    <w:rPr>
      <w:rFonts w:ascii="Times New Roman" w:hAnsi="Times New Roman"/>
      <w:b w:val="0"/>
      <w:i/>
      <w:sz w:val="22"/>
      <w:szCs w:val="22"/>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semiHidden/>
    <w:rsid w:val="00F7460A"/>
    <w:pPr>
      <w:spacing w:before="120"/>
    </w:pPr>
    <w:rPr>
      <w:rFonts w:ascii="Times New Roman" w:hAnsi="Times New Roman"/>
      <w:b w:val="0"/>
      <w:sz w:val="22"/>
      <w:szCs w:val="22"/>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Sarakstarindkopa1">
    <w:name w:val="Saraksta rindkopa1"/>
    <w:basedOn w:val="Parasts"/>
    <w:uiPriority w:val="34"/>
    <w:qFormat/>
    <w:rsid w:val="00F7460A"/>
    <w:pPr>
      <w:ind w:left="720" w:firstLine="425"/>
      <w:contextualSpacing/>
    </w:pPr>
    <w:rPr>
      <w:rFonts w:ascii="Calibri" w:eastAsia="Calibri" w:hAnsi="Calibri"/>
      <w:b w:val="0"/>
      <w:sz w:val="22"/>
      <w:szCs w:val="22"/>
    </w:rPr>
  </w:style>
  <w:style w:type="paragraph" w:styleId="Kjene">
    <w:name w:val="footer"/>
    <w:basedOn w:val="Parasts"/>
    <w:link w:val="KjeneRakstz"/>
    <w:uiPriority w:val="99"/>
    <w:rsid w:val="00F7460A"/>
    <w:pPr>
      <w:tabs>
        <w:tab w:val="center" w:pos="4153"/>
        <w:tab w:val="right" w:pos="8306"/>
      </w:tabs>
      <w:jc w:val="both"/>
    </w:pPr>
    <w:rPr>
      <w:rFonts w:ascii="Times New Roman" w:hAnsi="Times New Roman"/>
      <w:b w:val="0"/>
      <w:szCs w:val="20"/>
      <w:lang w:val="x-none"/>
    </w:rPr>
  </w:style>
  <w:style w:type="paragraph" w:customStyle="1" w:styleId="Numeracija">
    <w:name w:val="Numeracija"/>
    <w:basedOn w:val="Parasts"/>
    <w:qFormat/>
    <w:rsid w:val="00F7460A"/>
    <w:pPr>
      <w:jc w:val="both"/>
    </w:pPr>
    <w:rPr>
      <w:rFonts w:ascii="Times New Roman" w:hAnsi="Times New Roman"/>
      <w:b w:val="0"/>
      <w:sz w:val="26"/>
      <w:lang w:val="en-US"/>
    </w:rPr>
  </w:style>
  <w:style w:type="paragraph" w:styleId="Sarakstarindkopa">
    <w:name w:val="List Paragraph"/>
    <w:basedOn w:val="Parasts"/>
    <w:qFormat/>
    <w:rsid w:val="009819CE"/>
    <w:pPr>
      <w:ind w:left="720"/>
      <w:contextualSpacing/>
    </w:pPr>
  </w:style>
  <w:style w:type="paragraph" w:customStyle="1" w:styleId="Heading51">
    <w:name w:val="Heading 51"/>
    <w:basedOn w:val="Parasts"/>
    <w:next w:val="Parasts"/>
    <w:qFormat/>
    <w:rsid w:val="008006CF"/>
    <w:pPr>
      <w:keepNext/>
      <w:tabs>
        <w:tab w:val="left" w:pos="0"/>
      </w:tabs>
      <w:suppressAutoHyphens/>
      <w:jc w:val="center"/>
      <w:outlineLvl w:val="4"/>
    </w:pPr>
    <w:rPr>
      <w:rFonts w:ascii="Times New Roman" w:hAnsi="Times New Roman"/>
      <w:bCs/>
      <w:i/>
      <w:iCs/>
      <w:sz w:val="22"/>
      <w:szCs w:val="22"/>
      <w:lang w:eastAsia="ar-SA"/>
    </w:rPr>
  </w:style>
  <w:style w:type="paragraph" w:styleId="Galvene">
    <w:name w:val="header"/>
    <w:basedOn w:val="Parasts"/>
    <w:link w:val="GalveneRakstz"/>
    <w:uiPriority w:val="99"/>
    <w:unhideWhenUsed/>
    <w:rsid w:val="00FF24D9"/>
    <w:pPr>
      <w:tabs>
        <w:tab w:val="center" w:pos="4153"/>
        <w:tab w:val="right" w:pos="8306"/>
      </w:tabs>
    </w:pPr>
  </w:style>
  <w:style w:type="paragraph" w:customStyle="1" w:styleId="tv213">
    <w:name w:val="tv213"/>
    <w:basedOn w:val="Parasts"/>
    <w:qFormat/>
    <w:rsid w:val="009A4149"/>
    <w:pPr>
      <w:spacing w:beforeAutospacing="1" w:afterAutospacing="1"/>
    </w:pPr>
    <w:rPr>
      <w:rFonts w:ascii="Times New Roman" w:hAnsi="Times New Roman"/>
      <w:b w:val="0"/>
      <w:lang w:eastAsia="lv-LV"/>
    </w:rPr>
  </w:style>
  <w:style w:type="paragraph" w:styleId="Bezatstarpm">
    <w:name w:val="No Spacing"/>
    <w:uiPriority w:val="1"/>
    <w:qFormat/>
    <w:rsid w:val="00EA4BE0"/>
    <w:pPr>
      <w:suppressAutoHyphens/>
    </w:pPr>
    <w:rPr>
      <w:rFonts w:ascii="Times New Roman" w:eastAsia="Times New Roman" w:hAnsi="Times New Roman" w:cs="Times New Roman"/>
      <w:sz w:val="24"/>
      <w:szCs w:val="24"/>
      <w:lang w:eastAsia="ar-SA"/>
    </w:rPr>
  </w:style>
  <w:style w:type="table" w:customStyle="1" w:styleId="Reatabula1">
    <w:name w:val="Režģa tabula1"/>
    <w:basedOn w:val="Parastatabula"/>
    <w:uiPriority w:val="39"/>
    <w:rsid w:val="00F7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7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D847DA"/>
    <w:rPr>
      <w:color w:val="0563C1" w:themeColor="hyperlink"/>
      <w:u w:val="single"/>
    </w:rPr>
  </w:style>
  <w:style w:type="character" w:styleId="Neatrisintapieminana">
    <w:name w:val="Unresolved Mention"/>
    <w:basedOn w:val="Noklusjumarindkopasfonts"/>
    <w:uiPriority w:val="99"/>
    <w:semiHidden/>
    <w:unhideWhenUsed/>
    <w:rsid w:val="00D847DA"/>
    <w:rPr>
      <w:color w:val="605E5C"/>
      <w:shd w:val="clear" w:color="auto" w:fill="E1DFDD"/>
    </w:rPr>
  </w:style>
  <w:style w:type="paragraph" w:styleId="Balonteksts">
    <w:name w:val="Balloon Text"/>
    <w:basedOn w:val="Parasts"/>
    <w:link w:val="BalontekstsRakstz"/>
    <w:uiPriority w:val="99"/>
    <w:semiHidden/>
    <w:unhideWhenUsed/>
    <w:rsid w:val="0028644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644A"/>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ondi.lv/upload/00-vadlinijas/vadlinijas_2015/ES_fondu_publicitates_vadlinijas_2014-2020_13.07.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0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is.cepuritis@rucava.lv" TargetMode="External"/><Relationship Id="rId4" Type="http://schemas.openxmlformats.org/officeDocument/2006/relationships/settings" Target="settings.xml"/><Relationship Id="rId9" Type="http://schemas.openxmlformats.org/officeDocument/2006/relationships/hyperlink" Target="mailto:raimonda.abelite@rucav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62B9-21E1-4C8D-ACED-E4B44711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21024</Words>
  <Characters>11984</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lzvaigzn</dc:creator>
  <dc:description/>
  <cp:lastModifiedBy>szulge</cp:lastModifiedBy>
  <cp:revision>11</cp:revision>
  <cp:lastPrinted>2019-08-08T07:29:00Z</cp:lastPrinted>
  <dcterms:created xsi:type="dcterms:W3CDTF">2019-08-07T05:57:00Z</dcterms:created>
  <dcterms:modified xsi:type="dcterms:W3CDTF">2019-08-14T13:35:00Z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