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31FF" w:rsidRDefault="006131FF" w:rsidP="006131FF">
      <w:pPr>
        <w:pStyle w:val="Virsraksts3"/>
        <w:keepNext w:val="0"/>
        <w:keepLines w:val="0"/>
        <w:numPr>
          <w:ilvl w:val="2"/>
          <w:numId w:val="22"/>
        </w:numPr>
        <w:tabs>
          <w:tab w:val="left" w:pos="5760"/>
          <w:tab w:val="left" w:pos="11520"/>
        </w:tabs>
        <w:suppressAutoHyphens/>
        <w:spacing w:before="0" w:after="0"/>
        <w:ind w:left="2880"/>
        <w:jc w:val="right"/>
        <w:rPr>
          <w:sz w:val="24"/>
          <w:szCs w:val="24"/>
        </w:rPr>
      </w:pPr>
      <w:r>
        <w:rPr>
          <w:sz w:val="24"/>
          <w:szCs w:val="24"/>
        </w:rPr>
        <w:t>APSTIPRINĀTS</w:t>
      </w:r>
    </w:p>
    <w:p w:rsidR="006131FF" w:rsidRDefault="006131FF" w:rsidP="006131FF">
      <w:pPr>
        <w:numPr>
          <w:ilvl w:val="0"/>
          <w:numId w:val="22"/>
        </w:numPr>
        <w:jc w:val="right"/>
      </w:pPr>
      <w:r>
        <w:t>Rucavas novada domes Iepirkumu komisijas</w:t>
      </w:r>
    </w:p>
    <w:p w:rsidR="006131FF" w:rsidRDefault="006131FF" w:rsidP="006131FF">
      <w:pPr>
        <w:numPr>
          <w:ilvl w:val="0"/>
          <w:numId w:val="22"/>
        </w:numPr>
        <w:tabs>
          <w:tab w:val="left" w:pos="288"/>
          <w:tab w:val="left" w:pos="613"/>
        </w:tabs>
        <w:jc w:val="right"/>
      </w:pPr>
      <w:r>
        <w:t xml:space="preserve">2019.gada </w:t>
      </w:r>
      <w:r w:rsidR="00BB4017">
        <w:t>9.okto</w:t>
      </w:r>
      <w:r>
        <w:t>bra sēdē</w:t>
      </w:r>
    </w:p>
    <w:p w:rsidR="006131FF" w:rsidRDefault="006131FF" w:rsidP="006131FF">
      <w:pPr>
        <w:numPr>
          <w:ilvl w:val="2"/>
          <w:numId w:val="22"/>
        </w:numPr>
        <w:tabs>
          <w:tab w:val="left" w:pos="288"/>
          <w:tab w:val="left" w:pos="613"/>
        </w:tabs>
        <w:ind w:left="2880"/>
        <w:jc w:val="right"/>
      </w:pPr>
      <w:r>
        <w:t xml:space="preserve"> Protokols Nr.1 RND 2019/</w:t>
      </w:r>
      <w:r w:rsidR="00BB4017">
        <w:t>9</w:t>
      </w:r>
    </w:p>
    <w:p w:rsidR="006131FF" w:rsidRDefault="006131FF">
      <w:pPr>
        <w:tabs>
          <w:tab w:val="center" w:pos="4153"/>
          <w:tab w:val="right" w:pos="8306"/>
        </w:tabs>
        <w:jc w:val="right"/>
        <w:rPr>
          <w:b/>
          <w:sz w:val="22"/>
          <w:szCs w:val="22"/>
        </w:rPr>
      </w:pPr>
    </w:p>
    <w:p w:rsidR="006131FF" w:rsidRDefault="006131FF">
      <w:pPr>
        <w:tabs>
          <w:tab w:val="center" w:pos="4153"/>
          <w:tab w:val="right" w:pos="8306"/>
        </w:tabs>
        <w:jc w:val="right"/>
        <w:rPr>
          <w:b/>
          <w:sz w:val="22"/>
          <w:szCs w:val="22"/>
        </w:rPr>
      </w:pPr>
    </w:p>
    <w:p w:rsidR="00A875D0" w:rsidRDefault="00A875D0">
      <w:pPr>
        <w:jc w:val="right"/>
      </w:pPr>
    </w:p>
    <w:p w:rsidR="006131FF" w:rsidRPr="006131FF" w:rsidRDefault="006131FF" w:rsidP="006131FF">
      <w:pPr>
        <w:tabs>
          <w:tab w:val="left" w:pos="288"/>
          <w:tab w:val="left" w:pos="613"/>
        </w:tabs>
        <w:jc w:val="center"/>
        <w:rPr>
          <w:rFonts w:ascii="Calibri" w:eastAsia="Calibri" w:hAnsi="Calibri" w:cs="Calibri"/>
          <w:color w:val="auto"/>
          <w:sz w:val="22"/>
          <w:szCs w:val="22"/>
          <w:lang w:eastAsia="en-US"/>
        </w:rPr>
      </w:pPr>
      <w:r w:rsidRPr="006131FF">
        <w:rPr>
          <w:rFonts w:eastAsia="Calibri"/>
          <w:color w:val="auto"/>
          <w:sz w:val="32"/>
          <w:szCs w:val="32"/>
          <w:lang w:eastAsia="en-US"/>
        </w:rPr>
        <w:t>RUCAVAS NOVADA DOMES</w:t>
      </w:r>
    </w:p>
    <w:p w:rsidR="006131FF" w:rsidRPr="006131FF" w:rsidRDefault="006131FF" w:rsidP="006131FF">
      <w:pPr>
        <w:tabs>
          <w:tab w:val="left" w:pos="288"/>
          <w:tab w:val="left" w:pos="613"/>
        </w:tabs>
        <w:jc w:val="right"/>
        <w:rPr>
          <w:rFonts w:eastAsia="Calibri"/>
          <w:color w:val="auto"/>
          <w:sz w:val="32"/>
          <w:szCs w:val="32"/>
          <w:lang w:eastAsia="en-US"/>
        </w:rPr>
      </w:pPr>
    </w:p>
    <w:p w:rsidR="006131FF" w:rsidRPr="006131FF" w:rsidRDefault="006131FF" w:rsidP="006131FF">
      <w:pPr>
        <w:shd w:val="clear" w:color="auto" w:fill="FFFFFF"/>
        <w:spacing w:after="160" w:line="259" w:lineRule="auto"/>
        <w:jc w:val="center"/>
        <w:rPr>
          <w:rFonts w:ascii="Calibri" w:eastAsia="Calibri" w:hAnsi="Calibri" w:cs="Calibri"/>
          <w:color w:val="auto"/>
          <w:sz w:val="22"/>
          <w:szCs w:val="22"/>
          <w:lang w:eastAsia="en-US"/>
        </w:rPr>
      </w:pPr>
      <w:r w:rsidRPr="006131FF">
        <w:rPr>
          <w:rFonts w:eastAsia="Calibri"/>
          <w:bCs/>
          <w:color w:val="auto"/>
          <w:spacing w:val="-5"/>
          <w:sz w:val="32"/>
          <w:szCs w:val="32"/>
          <w:lang w:eastAsia="en-US"/>
        </w:rPr>
        <w:t>IEPIRKUMS PUBLISKO IEPIRKUMU LIKUMA 9. PANTA KĀRTĪBĀ</w:t>
      </w:r>
    </w:p>
    <w:p w:rsidR="006131FF" w:rsidRPr="006131FF" w:rsidRDefault="006131FF" w:rsidP="006131FF">
      <w:pPr>
        <w:jc w:val="center"/>
        <w:rPr>
          <w:rFonts w:eastAsia="Calibri"/>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ascii="Calibri" w:eastAsia="Calibri" w:hAnsi="Calibri" w:cs="Calibri"/>
          <w:color w:val="auto"/>
          <w:sz w:val="22"/>
          <w:szCs w:val="22"/>
          <w:lang w:eastAsia="en-US"/>
        </w:rPr>
      </w:pPr>
      <w:r w:rsidRPr="006131FF">
        <w:rPr>
          <w:rFonts w:eastAsia="Calibri"/>
          <w:b/>
          <w:bCs/>
          <w:color w:val="auto"/>
          <w:sz w:val="32"/>
          <w:szCs w:val="32"/>
          <w:lang w:eastAsia="en-US"/>
        </w:rPr>
        <w:t>"Pārtikas produktu piegāde Rucavas novada izglītības iestādēm"</w:t>
      </w: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ascii="Calibri" w:eastAsia="Calibri" w:hAnsi="Calibri" w:cs="Calibri"/>
          <w:color w:val="auto"/>
          <w:sz w:val="22"/>
          <w:szCs w:val="22"/>
          <w:lang w:eastAsia="en-US"/>
        </w:rPr>
      </w:pPr>
      <w:r w:rsidRPr="006131FF">
        <w:rPr>
          <w:rFonts w:eastAsia="Calibri"/>
          <w:color w:val="auto"/>
          <w:sz w:val="32"/>
          <w:szCs w:val="32"/>
          <w:lang w:eastAsia="en-US"/>
        </w:rPr>
        <w:t>(IDENTIFIKĀCIJAS NUMURS RND 2019/</w:t>
      </w:r>
      <w:r w:rsidR="00BB4017">
        <w:rPr>
          <w:rFonts w:eastAsia="Calibri"/>
          <w:color w:val="auto"/>
          <w:sz w:val="32"/>
          <w:szCs w:val="32"/>
          <w:lang w:eastAsia="en-US"/>
        </w:rPr>
        <w:t>9</w:t>
      </w:r>
      <w:r w:rsidRPr="006131FF">
        <w:rPr>
          <w:rFonts w:eastAsia="Calibri"/>
          <w:color w:val="auto"/>
          <w:sz w:val="32"/>
          <w:szCs w:val="32"/>
          <w:lang w:eastAsia="en-US"/>
        </w:rPr>
        <w:t>)</w:t>
      </w: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ascii="Calibri" w:eastAsia="Calibri" w:hAnsi="Calibri" w:cs="Calibri"/>
          <w:color w:val="auto"/>
          <w:sz w:val="22"/>
          <w:szCs w:val="22"/>
          <w:lang w:eastAsia="en-US"/>
        </w:rPr>
      </w:pPr>
      <w:r w:rsidRPr="006131FF">
        <w:rPr>
          <w:rFonts w:eastAsia="Calibri"/>
          <w:b/>
          <w:color w:val="auto"/>
          <w:sz w:val="32"/>
          <w:szCs w:val="32"/>
          <w:lang w:eastAsia="en-US"/>
        </w:rPr>
        <w:t>NOLIKUMS</w:t>
      </w:r>
    </w:p>
    <w:p w:rsidR="006131FF" w:rsidRPr="006131FF" w:rsidRDefault="006131FF" w:rsidP="006131FF">
      <w:pPr>
        <w:jc w:val="center"/>
        <w:rPr>
          <w:rFonts w:eastAsia="Calibri"/>
          <w:b/>
          <w:color w:val="auto"/>
          <w:sz w:val="32"/>
          <w:szCs w:val="3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jc w:val="center"/>
        <w:rPr>
          <w:rFonts w:eastAsia="Calibri"/>
          <w:b/>
          <w:color w:val="auto"/>
          <w:sz w:val="22"/>
          <w:szCs w:val="22"/>
          <w:lang w:eastAsia="en-US"/>
        </w:rPr>
      </w:pPr>
    </w:p>
    <w:p w:rsidR="006131FF" w:rsidRPr="006131FF" w:rsidRDefault="006131FF" w:rsidP="006131FF">
      <w:pPr>
        <w:spacing w:after="160" w:line="259" w:lineRule="auto"/>
        <w:ind w:right="60"/>
        <w:jc w:val="center"/>
        <w:rPr>
          <w:rFonts w:ascii="Calibri" w:eastAsia="Calibri" w:hAnsi="Calibri" w:cs="Calibri"/>
          <w:color w:val="auto"/>
          <w:lang w:eastAsia="en-US"/>
        </w:rPr>
      </w:pPr>
      <w:r w:rsidRPr="006131FF">
        <w:rPr>
          <w:rFonts w:eastAsia="Calibri"/>
          <w:color w:val="auto"/>
          <w:lang w:eastAsia="en-US"/>
        </w:rPr>
        <w:t>Rucavas novads</w:t>
      </w:r>
    </w:p>
    <w:p w:rsidR="006131FF" w:rsidRPr="006131FF" w:rsidRDefault="006131FF" w:rsidP="006131FF">
      <w:pPr>
        <w:tabs>
          <w:tab w:val="left" w:pos="288"/>
          <w:tab w:val="left" w:pos="613"/>
        </w:tabs>
        <w:ind w:right="60"/>
        <w:jc w:val="center"/>
        <w:rPr>
          <w:rFonts w:eastAsia="Calibri"/>
          <w:color w:val="auto"/>
          <w:sz w:val="22"/>
          <w:szCs w:val="22"/>
          <w:lang w:eastAsia="en-US"/>
        </w:rPr>
      </w:pPr>
      <w:r w:rsidRPr="006131FF">
        <w:rPr>
          <w:rFonts w:eastAsia="Calibri"/>
          <w:color w:val="auto"/>
          <w:lang w:eastAsia="en-US"/>
        </w:rPr>
        <w:t xml:space="preserve"> 2019</w:t>
      </w:r>
    </w:p>
    <w:p w:rsidR="00A875D0" w:rsidRDefault="00A875D0">
      <w:pPr>
        <w:spacing w:after="120"/>
        <w:jc w:val="both"/>
      </w:pPr>
    </w:p>
    <w:p w:rsidR="00A875D0" w:rsidRDefault="00A43EE7">
      <w:pPr>
        <w:tabs>
          <w:tab w:val="center" w:pos="4153"/>
          <w:tab w:val="right" w:pos="8306"/>
        </w:tabs>
        <w:jc w:val="right"/>
      </w:pPr>
      <w:r>
        <w:t xml:space="preserve"> </w:t>
      </w:r>
      <w:r w:rsidR="001878D7">
        <w:t xml:space="preserve"> </w:t>
      </w:r>
      <w:r w:rsidR="00C43F1E">
        <w:t xml:space="preserve"> </w:t>
      </w:r>
    </w:p>
    <w:p w:rsidR="00A875D0" w:rsidRDefault="00A875D0">
      <w:pPr>
        <w:jc w:val="center"/>
      </w:pPr>
    </w:p>
    <w:p w:rsidR="00A875D0" w:rsidRDefault="00A875D0">
      <w:pPr>
        <w:jc w:val="center"/>
      </w:pPr>
    </w:p>
    <w:p w:rsidR="0001769D" w:rsidRPr="00CB05C7" w:rsidRDefault="0001769D" w:rsidP="00CB05C7">
      <w:pPr>
        <w:rPr>
          <w:sz w:val="22"/>
          <w:szCs w:val="22"/>
        </w:rPr>
      </w:pPr>
    </w:p>
    <w:p w:rsidR="0001769D" w:rsidRPr="00CB05C7" w:rsidRDefault="0001769D" w:rsidP="00CB05C7">
      <w:pPr>
        <w:rPr>
          <w:sz w:val="22"/>
          <w:szCs w:val="22"/>
        </w:rPr>
      </w:pPr>
    </w:p>
    <w:p w:rsidR="00A875D0" w:rsidRPr="0093504A" w:rsidRDefault="00D8002C" w:rsidP="00B018E0">
      <w:pPr>
        <w:numPr>
          <w:ilvl w:val="0"/>
          <w:numId w:val="2"/>
        </w:numPr>
        <w:ind w:left="0"/>
        <w:jc w:val="center"/>
        <w:rPr>
          <w:b/>
          <w:sz w:val="22"/>
          <w:szCs w:val="22"/>
        </w:rPr>
      </w:pPr>
      <w:r w:rsidRPr="0093504A">
        <w:rPr>
          <w:b/>
          <w:sz w:val="22"/>
          <w:szCs w:val="22"/>
        </w:rPr>
        <w:t>VISPĀRĪGĀ INFORMĀCIJA</w:t>
      </w:r>
    </w:p>
    <w:p w:rsidR="00A875D0" w:rsidRPr="0093504A" w:rsidRDefault="00382713" w:rsidP="00382713">
      <w:pPr>
        <w:tabs>
          <w:tab w:val="left" w:pos="3644"/>
        </w:tabs>
        <w:rPr>
          <w:sz w:val="22"/>
          <w:szCs w:val="22"/>
        </w:rPr>
      </w:pPr>
      <w:r w:rsidRPr="0093504A">
        <w:rPr>
          <w:sz w:val="22"/>
          <w:szCs w:val="22"/>
        </w:rPr>
        <w:tab/>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color w:val="auto"/>
                <w:sz w:val="22"/>
                <w:szCs w:val="22"/>
                <w:lang w:eastAsia="en-US"/>
              </w:rPr>
            </w:pPr>
            <w:r w:rsidRPr="004921E6">
              <w:rPr>
                <w:rFonts w:eastAsia="Calibri"/>
                <w:b/>
                <w:color w:val="auto"/>
                <w:sz w:val="22"/>
                <w:szCs w:val="22"/>
                <w:lang w:eastAsia="en-US"/>
              </w:rPr>
              <w:t>Pasūtītājs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color w:val="auto"/>
                <w:sz w:val="22"/>
                <w:szCs w:val="22"/>
                <w:lang w:eastAsia="en-US"/>
              </w:rPr>
              <w:t>Rucavas novada dome</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color w:val="auto"/>
                <w:sz w:val="22"/>
                <w:szCs w:val="22"/>
                <w:lang w:eastAsia="en-US"/>
              </w:rPr>
              <w:t>Reģistrācijas Nr. 90000059230</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color w:val="auto"/>
                <w:sz w:val="22"/>
                <w:szCs w:val="22"/>
                <w:lang w:eastAsia="en-US"/>
              </w:rPr>
              <w:t>“Pagastmāja”, Rucava, Rucavas pagasts, Rucavas novads, LV-3477</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sz w:val="22"/>
                <w:szCs w:val="22"/>
                <w:lang w:eastAsia="en-US"/>
              </w:rPr>
              <w:t>Tālruņa numurs:</w:t>
            </w:r>
            <w:r w:rsidRPr="004921E6">
              <w:rPr>
                <w:rFonts w:eastAsia="Calibri"/>
                <w:color w:val="auto"/>
                <w:sz w:val="22"/>
                <w:szCs w:val="22"/>
                <w:shd w:val="clear" w:color="auto" w:fill="FFFFFF"/>
                <w:lang w:eastAsia="en-US"/>
              </w:rPr>
              <w:t xml:space="preserve"> 63467054</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sz w:val="22"/>
                <w:szCs w:val="22"/>
                <w:lang w:eastAsia="en-US"/>
              </w:rPr>
              <w:t>Faksa numurs: 63461186</w:t>
            </w:r>
          </w:p>
          <w:p w:rsidR="00382713" w:rsidRPr="004921E6" w:rsidRDefault="00382713" w:rsidP="00382713">
            <w:pPr>
              <w:tabs>
                <w:tab w:val="left" w:pos="284"/>
                <w:tab w:val="left" w:pos="709"/>
                <w:tab w:val="left" w:pos="1560"/>
              </w:tabs>
              <w:ind w:left="567" w:hanging="567"/>
              <w:jc w:val="both"/>
              <w:rPr>
                <w:rFonts w:eastAsia="Calibri"/>
                <w:color w:val="auto"/>
                <w:sz w:val="22"/>
                <w:szCs w:val="22"/>
                <w:lang w:eastAsia="en-US"/>
              </w:rPr>
            </w:pPr>
            <w:r w:rsidRPr="004921E6">
              <w:rPr>
                <w:rFonts w:eastAsia="Calibri"/>
                <w:sz w:val="22"/>
                <w:szCs w:val="22"/>
                <w:lang w:eastAsia="en-US"/>
              </w:rPr>
              <w:t xml:space="preserve">E-pasta adrese: </w:t>
            </w:r>
            <w:hyperlink r:id="rId8">
              <w:r w:rsidRPr="004921E6">
                <w:rPr>
                  <w:rFonts w:eastAsia="Calibri"/>
                  <w:sz w:val="22"/>
                  <w:szCs w:val="22"/>
                  <w:u w:val="single"/>
                  <w:lang w:eastAsia="en-US"/>
                </w:rPr>
                <w:t>dome@rucava.lv</w:t>
              </w:r>
            </w:hyperlink>
          </w:p>
          <w:p w:rsidR="00382713" w:rsidRPr="004921E6" w:rsidRDefault="00382713" w:rsidP="00382713">
            <w:pPr>
              <w:tabs>
                <w:tab w:val="left" w:pos="284"/>
                <w:tab w:val="left" w:pos="709"/>
                <w:tab w:val="left" w:pos="1560"/>
              </w:tabs>
              <w:ind w:left="567" w:hanging="567"/>
              <w:jc w:val="both"/>
              <w:rPr>
                <w:rFonts w:eastAsia="Calibri"/>
                <w:color w:val="0000FF"/>
                <w:sz w:val="22"/>
                <w:szCs w:val="22"/>
                <w:u w:val="single"/>
                <w:lang w:eastAsia="en-US"/>
              </w:rPr>
            </w:pPr>
          </w:p>
        </w:tc>
      </w:tr>
      <w:tr w:rsidR="00382713" w:rsidRPr="004921E6" w:rsidTr="0093504A">
        <w:trPr>
          <w:trHeight w:val="33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Iepirkuma priekšmets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suppressAutoHyphens/>
              <w:jc w:val="both"/>
              <w:rPr>
                <w:color w:val="auto"/>
                <w:sz w:val="22"/>
                <w:szCs w:val="22"/>
                <w:lang w:eastAsia="ar-SA"/>
              </w:rPr>
            </w:pPr>
            <w:r w:rsidRPr="004921E6">
              <w:rPr>
                <w:color w:val="auto"/>
                <w:sz w:val="22"/>
                <w:szCs w:val="22"/>
                <w:lang w:eastAsia="ar-SA"/>
              </w:rPr>
              <w:t>1.2.1.</w:t>
            </w:r>
            <w:r w:rsidRPr="004921E6">
              <w:rPr>
                <w:color w:val="auto"/>
                <w:sz w:val="22"/>
                <w:szCs w:val="22"/>
                <w:lang w:eastAsia="ar-SA"/>
              </w:rPr>
              <w:tab/>
              <w:t xml:space="preserve">Pārtikas produktu piegāde Rucavas novada izglītības iestāžu vajadzībām, atbilstoši Nolikumam un saskaņā ar tehnisko specifikāciju (nolikuma </w:t>
            </w:r>
            <w:r w:rsidRPr="000E28D0">
              <w:rPr>
                <w:color w:val="auto"/>
                <w:sz w:val="22"/>
                <w:szCs w:val="22"/>
                <w:lang w:eastAsia="ar-SA"/>
              </w:rPr>
              <w:t xml:space="preserve">2.pielikums - </w:t>
            </w:r>
            <w:r w:rsidRPr="004921E6">
              <w:rPr>
                <w:color w:val="auto"/>
                <w:sz w:val="22"/>
                <w:szCs w:val="22"/>
                <w:lang w:eastAsia="ar-SA"/>
              </w:rPr>
              <w:t xml:space="preserve">Tehniskā specifikācija/tehniskais piedāvājums). </w:t>
            </w:r>
          </w:p>
          <w:p w:rsidR="00382713" w:rsidRPr="004921E6" w:rsidRDefault="00513178" w:rsidP="00382713">
            <w:pPr>
              <w:suppressAutoHyphens/>
              <w:jc w:val="both"/>
              <w:rPr>
                <w:color w:val="auto"/>
                <w:sz w:val="22"/>
                <w:szCs w:val="22"/>
                <w:lang w:eastAsia="ar-SA"/>
              </w:rPr>
            </w:pPr>
            <w:r w:rsidRPr="004921E6">
              <w:rPr>
                <w:color w:val="auto"/>
                <w:sz w:val="22"/>
                <w:szCs w:val="22"/>
                <w:lang w:eastAsia="ar-SA"/>
              </w:rPr>
              <w:t>1.2.2.</w:t>
            </w:r>
            <w:r w:rsidRPr="004921E6">
              <w:rPr>
                <w:color w:val="auto"/>
                <w:sz w:val="22"/>
                <w:szCs w:val="22"/>
                <w:lang w:eastAsia="ar-SA"/>
              </w:rPr>
              <w:tab/>
              <w:t>Iepirkumam ir 8</w:t>
            </w:r>
            <w:r w:rsidR="00382713" w:rsidRPr="004921E6">
              <w:rPr>
                <w:color w:val="auto"/>
                <w:sz w:val="22"/>
                <w:szCs w:val="22"/>
                <w:lang w:eastAsia="ar-SA"/>
              </w:rPr>
              <w:t xml:space="preserve"> (</w:t>
            </w:r>
            <w:r w:rsidRPr="004921E6">
              <w:rPr>
                <w:color w:val="auto"/>
                <w:sz w:val="22"/>
                <w:szCs w:val="22"/>
                <w:lang w:eastAsia="ar-SA"/>
              </w:rPr>
              <w:t>asto</w:t>
            </w:r>
            <w:r w:rsidR="00382713" w:rsidRPr="004921E6">
              <w:rPr>
                <w:color w:val="auto"/>
                <w:sz w:val="22"/>
                <w:szCs w:val="22"/>
                <w:lang w:eastAsia="ar-SA"/>
              </w:rPr>
              <w:t>ņas) iepirkuma daļas.</w:t>
            </w:r>
          </w:p>
          <w:p w:rsidR="00382713" w:rsidRPr="004921E6" w:rsidRDefault="00382713" w:rsidP="00382713">
            <w:pPr>
              <w:suppressAutoHyphens/>
              <w:jc w:val="both"/>
              <w:rPr>
                <w:color w:val="auto"/>
                <w:sz w:val="22"/>
                <w:szCs w:val="22"/>
                <w:lang w:eastAsia="ar-SA"/>
              </w:rPr>
            </w:pPr>
            <w:r w:rsidRPr="004921E6">
              <w:rPr>
                <w:color w:val="auto"/>
                <w:sz w:val="22"/>
                <w:szCs w:val="22"/>
                <w:lang w:eastAsia="ar-SA"/>
              </w:rPr>
              <w:t>1.2.3.</w:t>
            </w:r>
            <w:r w:rsidRPr="004921E6">
              <w:rPr>
                <w:color w:val="auto"/>
                <w:sz w:val="22"/>
                <w:szCs w:val="22"/>
                <w:lang w:eastAsia="ar-SA"/>
              </w:rPr>
              <w:tab/>
              <w:t>Pretendents var iesniegt piedāvājumu par vienu</w:t>
            </w:r>
            <w:r w:rsidR="0058064C">
              <w:rPr>
                <w:color w:val="auto"/>
                <w:sz w:val="22"/>
                <w:szCs w:val="22"/>
                <w:lang w:eastAsia="ar-SA"/>
              </w:rPr>
              <w:t>, vairākām</w:t>
            </w:r>
            <w:r w:rsidRPr="004921E6">
              <w:rPr>
                <w:color w:val="auto"/>
                <w:sz w:val="22"/>
                <w:szCs w:val="22"/>
                <w:lang w:eastAsia="ar-SA"/>
              </w:rPr>
              <w:t xml:space="preserve"> vai visām iepirkuma daļām, ievērojot iepirkuma dokumentos noteiktās prasības. </w:t>
            </w:r>
          </w:p>
          <w:p w:rsidR="00382713" w:rsidRPr="004921E6" w:rsidRDefault="00382713" w:rsidP="00382713">
            <w:pPr>
              <w:suppressAutoHyphens/>
              <w:jc w:val="both"/>
              <w:rPr>
                <w:color w:val="auto"/>
                <w:sz w:val="22"/>
                <w:szCs w:val="22"/>
                <w:lang w:eastAsia="ar-SA"/>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CPV kods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007280" w:rsidP="00382713">
            <w:pPr>
              <w:jc w:val="both"/>
              <w:textAlignment w:val="baseline"/>
              <w:rPr>
                <w:rFonts w:eastAsia="Calibri"/>
                <w:color w:val="auto"/>
                <w:sz w:val="22"/>
                <w:szCs w:val="22"/>
                <w:lang w:eastAsia="en-US"/>
              </w:rPr>
            </w:pPr>
            <w:r w:rsidRPr="004921E6">
              <w:rPr>
                <w:rFonts w:eastAsia="Calibri"/>
                <w:color w:val="auto"/>
                <w:sz w:val="22"/>
                <w:szCs w:val="22"/>
                <w:lang w:eastAsia="en-US"/>
              </w:rPr>
              <w:t>Galvenais CPV kods 15000000-8 (Pārtikas produkti, dzērieni, tabaka un saistītā produkcija)</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uppressAutoHyphens/>
              <w:spacing w:after="160" w:line="259" w:lineRule="auto"/>
              <w:rPr>
                <w:rFonts w:eastAsia="Calibri"/>
                <w:b/>
                <w:color w:val="auto"/>
                <w:sz w:val="22"/>
                <w:szCs w:val="22"/>
                <w:lang w:eastAsia="ar-SA"/>
              </w:rPr>
            </w:pPr>
            <w:r w:rsidRPr="004921E6">
              <w:rPr>
                <w:rFonts w:eastAsia="Calibri"/>
                <w:b/>
                <w:color w:val="auto"/>
                <w:sz w:val="22"/>
                <w:szCs w:val="22"/>
                <w:lang w:eastAsia="ar-SA"/>
              </w:rPr>
              <w:t xml:space="preserve"> Līguma izpildes </w:t>
            </w:r>
            <w:r w:rsidR="00275EF0" w:rsidRPr="004921E6">
              <w:rPr>
                <w:rFonts w:eastAsia="Calibri"/>
                <w:b/>
                <w:color w:val="auto"/>
                <w:sz w:val="22"/>
                <w:szCs w:val="22"/>
                <w:lang w:eastAsia="ar-SA"/>
              </w:rPr>
              <w:t xml:space="preserve">termiņš, </w:t>
            </w:r>
            <w:r w:rsidRPr="004921E6">
              <w:rPr>
                <w:rFonts w:eastAsia="Calibri"/>
                <w:b/>
                <w:color w:val="auto"/>
                <w:sz w:val="22"/>
                <w:szCs w:val="22"/>
                <w:lang w:eastAsia="ar-SA"/>
              </w:rPr>
              <w:t>laiks, vieta</w:t>
            </w:r>
          </w:p>
        </w:tc>
      </w:tr>
      <w:tr w:rsidR="00382713" w:rsidRPr="004921E6" w:rsidTr="0093504A">
        <w:trPr>
          <w:trHeight w:val="976"/>
        </w:trPr>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shd w:val="clear" w:color="auto" w:fill="FFFFFF"/>
              <w:jc w:val="both"/>
              <w:rPr>
                <w:rFonts w:eastAsia="Calibri"/>
                <w:color w:val="FF0000"/>
                <w:sz w:val="22"/>
                <w:szCs w:val="22"/>
                <w:lang w:eastAsia="en-US"/>
              </w:rPr>
            </w:pPr>
            <w:r w:rsidRPr="004921E6">
              <w:rPr>
                <w:rFonts w:eastAsia="Calibri"/>
                <w:color w:val="auto"/>
                <w:sz w:val="22"/>
                <w:szCs w:val="22"/>
                <w:lang w:eastAsia="en-US"/>
              </w:rPr>
              <w:t>1.4.1. Izpildes laiks 12 mēneši no līguma noslēgšanas brīža.</w:t>
            </w:r>
          </w:p>
          <w:p w:rsidR="0068515B" w:rsidRPr="004921E6" w:rsidRDefault="00382713"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1.4.2.</w:t>
            </w:r>
            <w:r w:rsidR="0068515B" w:rsidRPr="004921E6">
              <w:rPr>
                <w:rFonts w:eastAsia="Calibri"/>
                <w:color w:val="auto"/>
                <w:sz w:val="22"/>
                <w:szCs w:val="22"/>
                <w:lang w:eastAsia="en-US"/>
              </w:rPr>
              <w:t xml:space="preserve"> </w:t>
            </w:r>
            <w:r w:rsidRPr="004921E6">
              <w:rPr>
                <w:rFonts w:eastAsia="Calibri"/>
                <w:color w:val="auto"/>
                <w:sz w:val="22"/>
                <w:szCs w:val="22"/>
                <w:lang w:eastAsia="en-US"/>
              </w:rPr>
              <w:t>Izpildes vieta</w:t>
            </w:r>
            <w:r w:rsidR="00161BA5" w:rsidRPr="004921E6">
              <w:rPr>
                <w:rFonts w:eastAsia="Calibri"/>
                <w:color w:val="auto"/>
                <w:sz w:val="22"/>
                <w:szCs w:val="22"/>
                <w:lang w:eastAsia="en-US"/>
              </w:rPr>
              <w:t>: Rucavas novads</w:t>
            </w:r>
            <w:r w:rsidR="0068515B" w:rsidRPr="004921E6">
              <w:rPr>
                <w:rFonts w:eastAsia="Calibri"/>
                <w:color w:val="auto"/>
                <w:sz w:val="22"/>
                <w:szCs w:val="22"/>
                <w:lang w:eastAsia="en-US"/>
              </w:rPr>
              <w:t>:</w:t>
            </w:r>
          </w:p>
          <w:p w:rsidR="0068515B" w:rsidRPr="004921E6" w:rsidRDefault="0068515B"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1.4.2.1. P</w:t>
            </w:r>
            <w:r w:rsidR="00890306" w:rsidRPr="004921E6">
              <w:rPr>
                <w:rFonts w:eastAsia="Calibri"/>
                <w:color w:val="auto"/>
                <w:sz w:val="22"/>
                <w:szCs w:val="22"/>
                <w:lang w:eastAsia="en-US"/>
              </w:rPr>
              <w:t>irmsskolas izglītības iestād</w:t>
            </w:r>
            <w:r w:rsidRPr="004921E6">
              <w:rPr>
                <w:rFonts w:eastAsia="Calibri"/>
                <w:color w:val="auto"/>
                <w:sz w:val="22"/>
                <w:szCs w:val="22"/>
                <w:lang w:eastAsia="en-US"/>
              </w:rPr>
              <w:t>e</w:t>
            </w:r>
            <w:r w:rsidR="00890306" w:rsidRPr="004921E6">
              <w:rPr>
                <w:rFonts w:eastAsia="Calibri"/>
                <w:color w:val="auto"/>
                <w:sz w:val="22"/>
                <w:szCs w:val="22"/>
                <w:lang w:eastAsia="en-US"/>
              </w:rPr>
              <w:t xml:space="preserve"> “Zvaniņš”, adrese “Zvaniņš”, Rucava, Rucavas pagasts, Rucavas novads</w:t>
            </w:r>
            <w:r w:rsidRPr="004921E6">
              <w:rPr>
                <w:rFonts w:eastAsia="Calibri"/>
                <w:color w:val="auto"/>
                <w:sz w:val="22"/>
                <w:szCs w:val="22"/>
                <w:lang w:eastAsia="en-US"/>
              </w:rPr>
              <w:t>;</w:t>
            </w:r>
          </w:p>
          <w:p w:rsidR="00965339" w:rsidRPr="004921E6" w:rsidRDefault="0068515B"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1.4.2.</w:t>
            </w:r>
            <w:r w:rsidR="00965339" w:rsidRPr="004921E6">
              <w:rPr>
                <w:rFonts w:eastAsia="Calibri"/>
                <w:color w:val="auto"/>
                <w:sz w:val="22"/>
                <w:szCs w:val="22"/>
                <w:lang w:eastAsia="en-US"/>
              </w:rPr>
              <w:t>2</w:t>
            </w:r>
            <w:r w:rsidRPr="004921E6">
              <w:rPr>
                <w:rFonts w:eastAsia="Calibri"/>
                <w:color w:val="auto"/>
                <w:sz w:val="22"/>
                <w:szCs w:val="22"/>
                <w:lang w:eastAsia="en-US"/>
              </w:rPr>
              <w:t xml:space="preserve">. </w:t>
            </w:r>
            <w:r w:rsidR="00890306" w:rsidRPr="004921E6">
              <w:rPr>
                <w:rFonts w:eastAsia="Calibri"/>
                <w:color w:val="auto"/>
                <w:sz w:val="22"/>
                <w:szCs w:val="22"/>
                <w:lang w:eastAsia="en-US"/>
              </w:rPr>
              <w:t>Rucavas pamatskol</w:t>
            </w:r>
            <w:r w:rsidRPr="004921E6">
              <w:rPr>
                <w:rFonts w:eastAsia="Calibri"/>
                <w:color w:val="auto"/>
                <w:sz w:val="22"/>
                <w:szCs w:val="22"/>
                <w:lang w:eastAsia="en-US"/>
              </w:rPr>
              <w:t>a</w:t>
            </w:r>
            <w:r w:rsidR="00890306" w:rsidRPr="004921E6">
              <w:rPr>
                <w:rFonts w:eastAsia="Calibri"/>
                <w:color w:val="auto"/>
                <w:sz w:val="22"/>
                <w:szCs w:val="22"/>
                <w:lang w:eastAsia="en-US"/>
              </w:rPr>
              <w:t>, adrese “Rucavas pamatskola” Rucava, Rucavas pagasts, Rucavas novads</w:t>
            </w:r>
            <w:r w:rsidR="00965339" w:rsidRPr="004921E6">
              <w:rPr>
                <w:rFonts w:eastAsia="Calibri"/>
                <w:color w:val="auto"/>
                <w:sz w:val="22"/>
                <w:szCs w:val="22"/>
                <w:lang w:eastAsia="en-US"/>
              </w:rPr>
              <w:t>;</w:t>
            </w:r>
          </w:p>
          <w:p w:rsidR="00382713" w:rsidRPr="004921E6" w:rsidRDefault="00965339"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 xml:space="preserve">1.4.2.3. </w:t>
            </w:r>
            <w:proofErr w:type="spellStart"/>
            <w:r w:rsidR="00890306" w:rsidRPr="004921E6">
              <w:rPr>
                <w:rFonts w:eastAsia="Calibri"/>
                <w:color w:val="auto"/>
                <w:sz w:val="22"/>
                <w:szCs w:val="22"/>
                <w:lang w:eastAsia="en-US"/>
              </w:rPr>
              <w:t>Sikšņu</w:t>
            </w:r>
            <w:proofErr w:type="spellEnd"/>
            <w:r w:rsidR="00890306" w:rsidRPr="004921E6">
              <w:rPr>
                <w:rFonts w:eastAsia="Calibri"/>
                <w:color w:val="auto"/>
                <w:sz w:val="22"/>
                <w:szCs w:val="22"/>
                <w:lang w:eastAsia="en-US"/>
              </w:rPr>
              <w:t xml:space="preserve"> pamatskola, adrese “</w:t>
            </w:r>
            <w:proofErr w:type="spellStart"/>
            <w:r w:rsidR="00890306" w:rsidRPr="004921E6">
              <w:rPr>
                <w:rFonts w:eastAsia="Calibri"/>
                <w:color w:val="auto"/>
                <w:sz w:val="22"/>
                <w:szCs w:val="22"/>
                <w:lang w:eastAsia="en-US"/>
              </w:rPr>
              <w:t>Sikšņu</w:t>
            </w:r>
            <w:proofErr w:type="spellEnd"/>
            <w:r w:rsidR="00890306" w:rsidRPr="004921E6">
              <w:rPr>
                <w:rFonts w:eastAsia="Calibri"/>
                <w:color w:val="auto"/>
                <w:sz w:val="22"/>
                <w:szCs w:val="22"/>
                <w:lang w:eastAsia="en-US"/>
              </w:rPr>
              <w:t xml:space="preserve"> pamatskola”, </w:t>
            </w:r>
            <w:proofErr w:type="spellStart"/>
            <w:r w:rsidR="00890306" w:rsidRPr="004921E6">
              <w:rPr>
                <w:rFonts w:eastAsia="Calibri"/>
                <w:color w:val="auto"/>
                <w:sz w:val="22"/>
                <w:szCs w:val="22"/>
                <w:lang w:eastAsia="en-US"/>
              </w:rPr>
              <w:t>Sikšņi</w:t>
            </w:r>
            <w:proofErr w:type="spellEnd"/>
            <w:r w:rsidR="00890306" w:rsidRPr="004921E6">
              <w:rPr>
                <w:rFonts w:eastAsia="Calibri"/>
                <w:color w:val="auto"/>
                <w:sz w:val="22"/>
                <w:szCs w:val="22"/>
                <w:lang w:eastAsia="en-US"/>
              </w:rPr>
              <w:t>, Dunikas pagasts, Rucavas novads.</w:t>
            </w:r>
          </w:p>
          <w:p w:rsidR="00275EF0" w:rsidRPr="004921E6" w:rsidRDefault="00275EF0" w:rsidP="00382713">
            <w:pPr>
              <w:shd w:val="clear" w:color="auto" w:fill="FFFFFF"/>
              <w:jc w:val="both"/>
              <w:rPr>
                <w:rFonts w:eastAsia="Calibri"/>
                <w:color w:val="auto"/>
                <w:sz w:val="22"/>
                <w:szCs w:val="22"/>
                <w:lang w:eastAsia="en-US"/>
              </w:rPr>
            </w:pPr>
            <w:r w:rsidRPr="004921E6">
              <w:rPr>
                <w:rFonts w:eastAsia="Calibri"/>
                <w:color w:val="auto"/>
                <w:sz w:val="22"/>
                <w:szCs w:val="22"/>
                <w:lang w:eastAsia="en-US"/>
              </w:rPr>
              <w:t>1.4.3.</w:t>
            </w:r>
            <w:r w:rsidR="00684745" w:rsidRPr="004921E6">
              <w:rPr>
                <w:rFonts w:eastAsia="Calibri"/>
                <w:color w:val="auto"/>
                <w:sz w:val="22"/>
                <w:szCs w:val="22"/>
                <w:lang w:eastAsia="en-US"/>
              </w:rPr>
              <w:t xml:space="preserve"> </w:t>
            </w:r>
            <w:r w:rsidRPr="004921E6">
              <w:rPr>
                <w:rFonts w:eastAsia="Calibri"/>
                <w:color w:val="auto"/>
                <w:sz w:val="22"/>
                <w:szCs w:val="22"/>
                <w:lang w:eastAsia="en-US"/>
              </w:rPr>
              <w:t xml:space="preserve">Izpildes laiks: </w:t>
            </w:r>
            <w:r w:rsidR="002B2EF9" w:rsidRPr="004921E6">
              <w:rPr>
                <w:rFonts w:eastAsia="Calibri"/>
                <w:color w:val="auto"/>
                <w:sz w:val="22"/>
                <w:szCs w:val="22"/>
                <w:lang w:eastAsia="en-US"/>
              </w:rPr>
              <w:t>p</w:t>
            </w:r>
            <w:r w:rsidRPr="004921E6">
              <w:rPr>
                <w:rFonts w:eastAsia="Calibri"/>
                <w:color w:val="auto"/>
                <w:sz w:val="22"/>
                <w:szCs w:val="22"/>
                <w:lang w:eastAsia="en-US"/>
              </w:rPr>
              <w:t>reces jāpiegādā trīs reizes nedēļā darba dienās līdz p</w:t>
            </w:r>
            <w:r w:rsidR="00795898" w:rsidRPr="004921E6">
              <w:rPr>
                <w:rFonts w:eastAsia="Calibri"/>
                <w:color w:val="auto"/>
                <w:sz w:val="22"/>
                <w:szCs w:val="22"/>
                <w:lang w:eastAsia="en-US"/>
              </w:rPr>
              <w:t>u</w:t>
            </w:r>
            <w:r w:rsidRPr="004921E6">
              <w:rPr>
                <w:rFonts w:eastAsia="Calibri"/>
                <w:color w:val="auto"/>
                <w:sz w:val="22"/>
                <w:szCs w:val="22"/>
                <w:lang w:eastAsia="en-US"/>
              </w:rPr>
              <w:t>lkst</w:t>
            </w:r>
            <w:r w:rsidR="00795898" w:rsidRPr="004921E6">
              <w:rPr>
                <w:rFonts w:eastAsia="Calibri"/>
                <w:color w:val="auto"/>
                <w:sz w:val="22"/>
                <w:szCs w:val="22"/>
                <w:lang w:eastAsia="en-US"/>
              </w:rPr>
              <w:t>en</w:t>
            </w:r>
            <w:r w:rsidRPr="004921E6">
              <w:rPr>
                <w:rFonts w:eastAsia="Calibri"/>
                <w:color w:val="auto"/>
                <w:sz w:val="22"/>
                <w:szCs w:val="22"/>
                <w:lang w:eastAsia="en-US"/>
              </w:rPr>
              <w:t xml:space="preserve"> 15</w:t>
            </w:r>
            <w:r w:rsidR="00795898" w:rsidRPr="004921E6">
              <w:rPr>
                <w:rFonts w:eastAsia="Calibri"/>
                <w:color w:val="auto"/>
                <w:sz w:val="22"/>
                <w:szCs w:val="22"/>
                <w:lang w:eastAsia="en-US"/>
              </w:rPr>
              <w:t>.</w:t>
            </w:r>
            <w:r w:rsidRPr="004921E6">
              <w:rPr>
                <w:rFonts w:eastAsia="Calibri"/>
                <w:color w:val="auto"/>
                <w:sz w:val="22"/>
                <w:szCs w:val="22"/>
                <w:lang w:eastAsia="en-US"/>
              </w:rPr>
              <w:t>00. Atsevišķām precēm – kā norādīts tehniskajā specifikācijā (</w:t>
            </w:r>
            <w:r w:rsidRPr="000E28D0">
              <w:rPr>
                <w:rFonts w:eastAsia="Calibri"/>
                <w:color w:val="auto"/>
                <w:sz w:val="22"/>
                <w:szCs w:val="22"/>
                <w:lang w:eastAsia="en-US"/>
              </w:rPr>
              <w:t xml:space="preserve">nolikuma 2.pielikums </w:t>
            </w:r>
            <w:r w:rsidRPr="004921E6">
              <w:rPr>
                <w:rFonts w:eastAsia="Calibri"/>
                <w:color w:val="auto"/>
                <w:sz w:val="22"/>
                <w:szCs w:val="22"/>
                <w:lang w:eastAsia="en-US"/>
              </w:rPr>
              <w:t>– Tehniskā specifikācija/tehniskais piedāvājums).</w:t>
            </w:r>
          </w:p>
          <w:p w:rsidR="002624E1" w:rsidRPr="004921E6" w:rsidRDefault="002624E1" w:rsidP="00382713">
            <w:pPr>
              <w:shd w:val="clear" w:color="auto" w:fill="FFFFFF"/>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 xml:space="preserve"> </w:t>
            </w:r>
            <w:r w:rsidRPr="004921E6">
              <w:rPr>
                <w:rFonts w:eastAsia="Calibri"/>
                <w:b/>
                <w:bCs/>
                <w:color w:val="auto"/>
                <w:sz w:val="22"/>
                <w:szCs w:val="22"/>
                <w:lang w:eastAsia="en-US"/>
              </w:rPr>
              <w:t>Piemērojamā iepirkuma metode:</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A73C33" w:rsidRPr="004921E6" w:rsidRDefault="00A73C33" w:rsidP="00A73C33">
            <w:pPr>
              <w:jc w:val="both"/>
              <w:rPr>
                <w:sz w:val="22"/>
                <w:szCs w:val="22"/>
              </w:rPr>
            </w:pPr>
            <w:r w:rsidRPr="004921E6">
              <w:rPr>
                <w:rFonts w:eastAsia="Calibri"/>
                <w:color w:val="auto"/>
                <w:sz w:val="22"/>
                <w:szCs w:val="22"/>
                <w:lang w:eastAsia="en-US"/>
              </w:rPr>
              <w:t xml:space="preserve">1.5.1. </w:t>
            </w:r>
            <w:r w:rsidR="00382713" w:rsidRPr="004921E6">
              <w:rPr>
                <w:rFonts w:eastAsia="Calibri"/>
                <w:color w:val="auto"/>
                <w:sz w:val="22"/>
                <w:szCs w:val="22"/>
                <w:lang w:eastAsia="en-US"/>
              </w:rPr>
              <w:t>Iepirkums tiek veikts, atbilstoši Publisko iepirkumu likumam. Iepirkumam piemērota pasūtījuma piešķiršanas metode, atbilstoši Publisko iepirkum</w:t>
            </w:r>
            <w:r w:rsidRPr="004921E6">
              <w:rPr>
                <w:rFonts w:eastAsia="Calibri"/>
                <w:color w:val="auto"/>
                <w:sz w:val="22"/>
                <w:szCs w:val="22"/>
                <w:lang w:eastAsia="en-US"/>
              </w:rPr>
              <w:t>u likuma 9. panta nosacījumiem, ievērojot Ministru kabineta 2012.gada 13.marta noteikumu Nr.172 “Noteikumi par uztura normām izglītības iestāžu izglītojamajiem, sociālās aprūpes un sociālās rehabilitācijas institūciju klientiem un ārstniecības iestāžu pacientiem”  prasības.</w:t>
            </w:r>
            <w:r w:rsidRPr="004921E6">
              <w:rPr>
                <w:sz w:val="22"/>
                <w:szCs w:val="22"/>
              </w:rPr>
              <w:t xml:space="preserve"> </w:t>
            </w:r>
          </w:p>
          <w:p w:rsidR="00A73C33" w:rsidRPr="004921E6" w:rsidRDefault="00A73C33" w:rsidP="00A73C33">
            <w:pPr>
              <w:jc w:val="both"/>
              <w:rPr>
                <w:rFonts w:eastAsia="Calibri"/>
                <w:color w:val="auto"/>
                <w:sz w:val="22"/>
                <w:szCs w:val="22"/>
                <w:lang w:eastAsia="en-US"/>
              </w:rPr>
            </w:pPr>
            <w:r w:rsidRPr="004921E6">
              <w:rPr>
                <w:rFonts w:eastAsia="Calibri"/>
                <w:color w:val="auto"/>
                <w:sz w:val="22"/>
                <w:szCs w:val="22"/>
                <w:lang w:eastAsia="en-US"/>
              </w:rPr>
              <w:t>1.5.2. Nolikumā minētajai numerācijai un atsaucei uz punktiem ir informatīvs raksturs, jebkura neprecizitāte vai nepareiza atsauce jāskata kopsakarībā ar Nolikuma tekstu un prasībām.</w:t>
            </w:r>
          </w:p>
          <w:p w:rsidR="00382713" w:rsidRPr="004921E6" w:rsidRDefault="00A73C33" w:rsidP="00A73C33">
            <w:pPr>
              <w:jc w:val="both"/>
              <w:rPr>
                <w:rFonts w:eastAsia="Calibri"/>
                <w:color w:val="auto"/>
                <w:sz w:val="22"/>
                <w:szCs w:val="22"/>
                <w:lang w:eastAsia="en-US"/>
              </w:rPr>
            </w:pPr>
            <w:r w:rsidRPr="004921E6">
              <w:rPr>
                <w:rFonts w:eastAsia="Calibri"/>
                <w:color w:val="auto"/>
                <w:sz w:val="22"/>
                <w:szCs w:val="22"/>
                <w:lang w:eastAsia="en-US"/>
              </w:rPr>
              <w:t>1.5.3. Jebkurš nolikumā minētais nosacījums, kas ir pretrunā Publisko iepirkumu likumam vai uz tā pamata izdotajiem normatīvajiem aktiem, izpildāms atbilstoši Publisko iepirkumu likumā un uz tā pamata izdotajos normatīvajos aktos noteiktajam.</w:t>
            </w:r>
          </w:p>
          <w:p w:rsidR="00952DC8" w:rsidRPr="004921E6" w:rsidRDefault="00952DC8" w:rsidP="00952DC8">
            <w:pPr>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rPr>
                <w:rFonts w:eastAsia="Calibri"/>
                <w:b/>
                <w:color w:val="auto"/>
                <w:sz w:val="22"/>
                <w:szCs w:val="22"/>
                <w:lang w:eastAsia="en-US"/>
              </w:rPr>
            </w:pPr>
            <w:r w:rsidRPr="004921E6">
              <w:rPr>
                <w:rFonts w:eastAsia="Calibri"/>
                <w:b/>
                <w:color w:val="auto"/>
                <w:sz w:val="22"/>
                <w:szCs w:val="22"/>
                <w:lang w:eastAsia="en-US"/>
              </w:rPr>
              <w:t>Kontaktpersona</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bCs/>
                <w:color w:val="auto"/>
                <w:sz w:val="22"/>
                <w:szCs w:val="22"/>
                <w:lang w:eastAsia="en-US"/>
              </w:rPr>
            </w:pPr>
            <w:r w:rsidRPr="004921E6">
              <w:rPr>
                <w:rFonts w:eastAsia="Calibri"/>
                <w:bCs/>
                <w:color w:val="auto"/>
                <w:sz w:val="22"/>
                <w:szCs w:val="22"/>
                <w:lang w:eastAsia="en-US"/>
              </w:rPr>
              <w:t xml:space="preserve">Kontaktpersona </w:t>
            </w:r>
            <w:r w:rsidRPr="004921E6">
              <w:rPr>
                <w:rFonts w:eastAsia="Calibri"/>
                <w:b/>
                <w:bCs/>
                <w:color w:val="auto"/>
                <w:sz w:val="22"/>
                <w:szCs w:val="22"/>
                <w:lang w:eastAsia="en-US"/>
              </w:rPr>
              <w:t>par iepirkumu</w:t>
            </w:r>
            <w:r w:rsidRPr="004921E6">
              <w:rPr>
                <w:rFonts w:eastAsia="Calibri"/>
                <w:bCs/>
                <w:color w:val="auto"/>
                <w:sz w:val="22"/>
                <w:szCs w:val="22"/>
                <w:lang w:eastAsia="en-US"/>
              </w:rPr>
              <w:t xml:space="preserve">: iepirkumu speciālists, tālr. 29904301, e-pasts: iepirkumi@rucava.lv. </w:t>
            </w:r>
          </w:p>
          <w:p w:rsidR="00382713" w:rsidRPr="004921E6" w:rsidRDefault="00382713" w:rsidP="007F783E">
            <w:pPr>
              <w:jc w:val="both"/>
              <w:rPr>
                <w:rFonts w:eastAsia="Calibri"/>
                <w:color w:val="0000FF"/>
                <w:sz w:val="22"/>
                <w:szCs w:val="22"/>
                <w:u w:val="single"/>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jc w:val="both"/>
              <w:rPr>
                <w:rFonts w:eastAsia="Calibri"/>
                <w:b/>
                <w:color w:val="auto"/>
                <w:sz w:val="22"/>
                <w:szCs w:val="22"/>
                <w:lang w:eastAsia="en-US"/>
              </w:rPr>
            </w:pPr>
            <w:r w:rsidRPr="004921E6">
              <w:rPr>
                <w:rFonts w:eastAsia="Calibri"/>
                <w:b/>
                <w:color w:val="auto"/>
                <w:sz w:val="22"/>
                <w:szCs w:val="22"/>
                <w:lang w:eastAsia="en-US"/>
              </w:rPr>
              <w:t>Piedāvājumu iesniegšanas termiņš</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7B50CB" w:rsidRPr="007B50CB" w:rsidRDefault="00382713" w:rsidP="007B50CB">
            <w:pPr>
              <w:jc w:val="both"/>
              <w:rPr>
                <w:color w:val="FF0000"/>
              </w:rPr>
            </w:pPr>
            <w:r w:rsidRPr="00A96EAD">
              <w:rPr>
                <w:rFonts w:eastAsia="Calibri"/>
                <w:color w:val="auto"/>
                <w:sz w:val="22"/>
                <w:szCs w:val="22"/>
                <w:lang w:eastAsia="en-US"/>
              </w:rPr>
              <w:t xml:space="preserve">1.7.1. </w:t>
            </w:r>
            <w:r w:rsidR="007B50CB" w:rsidRPr="00A96EAD">
              <w:rPr>
                <w:rFonts w:eastAsia="Calibri"/>
                <w:color w:val="auto"/>
                <w:sz w:val="22"/>
                <w:szCs w:val="22"/>
                <w:lang w:eastAsia="en-US"/>
              </w:rPr>
              <w:t xml:space="preserve">Piedāvājumi </w:t>
            </w:r>
            <w:r w:rsidR="007B50CB" w:rsidRPr="00046EF0">
              <w:rPr>
                <w:rFonts w:eastAsia="Calibri"/>
                <w:color w:val="auto"/>
                <w:sz w:val="22"/>
                <w:szCs w:val="22"/>
                <w:lang w:eastAsia="en-US"/>
              </w:rPr>
              <w:t xml:space="preserve">iesniedzami Elektronisko iepirkumu sistēmas (turpmāk tekstā – EIS) e-konkursu apakšsistēmā </w:t>
            </w:r>
            <w:hyperlink r:id="rId9" w:history="1">
              <w:r w:rsidR="00B258B2" w:rsidRPr="00B51393">
                <w:rPr>
                  <w:rStyle w:val="Hipersaite"/>
                  <w:rFonts w:eastAsia="Calibri"/>
                  <w:sz w:val="22"/>
                  <w:szCs w:val="22"/>
                  <w:lang w:eastAsia="en-US"/>
                </w:rPr>
                <w:t>https://www.eis.gov.lv/EKEIS/Supplier</w:t>
              </w:r>
            </w:hyperlink>
            <w:r w:rsidR="00B258B2">
              <w:rPr>
                <w:rFonts w:eastAsia="Calibri"/>
                <w:color w:val="auto"/>
                <w:sz w:val="22"/>
                <w:szCs w:val="22"/>
                <w:lang w:eastAsia="en-US"/>
              </w:rPr>
              <w:t xml:space="preserve"> </w:t>
            </w:r>
            <w:r w:rsidR="007B50CB" w:rsidRPr="007B50CB">
              <w:rPr>
                <w:rFonts w:eastAsia="Calibri"/>
                <w:color w:val="FF0000"/>
                <w:sz w:val="22"/>
                <w:szCs w:val="22"/>
                <w:lang w:eastAsia="en-US"/>
              </w:rPr>
              <w:t xml:space="preserve">līdz </w:t>
            </w:r>
            <w:r w:rsidR="007B50CB" w:rsidRPr="00A6486E">
              <w:rPr>
                <w:rFonts w:eastAsia="Calibri"/>
                <w:b/>
                <w:color w:val="FF0000"/>
                <w:sz w:val="22"/>
                <w:szCs w:val="22"/>
                <w:lang w:eastAsia="en-US"/>
              </w:rPr>
              <w:t xml:space="preserve">2019.gada </w:t>
            </w:r>
            <w:r w:rsidR="00F832EC" w:rsidRPr="00A6486E">
              <w:rPr>
                <w:rFonts w:eastAsia="Calibri"/>
                <w:b/>
                <w:color w:val="FF0000"/>
                <w:sz w:val="22"/>
                <w:szCs w:val="22"/>
                <w:lang w:eastAsia="en-US"/>
              </w:rPr>
              <w:t>2</w:t>
            </w:r>
            <w:r w:rsidR="00813B9F">
              <w:rPr>
                <w:rFonts w:eastAsia="Calibri"/>
                <w:b/>
                <w:color w:val="FF0000"/>
                <w:sz w:val="22"/>
                <w:szCs w:val="22"/>
                <w:lang w:eastAsia="en-US"/>
              </w:rPr>
              <w:t>8</w:t>
            </w:r>
            <w:r w:rsidR="00410B44" w:rsidRPr="00A6486E">
              <w:rPr>
                <w:rFonts w:eastAsia="Calibri"/>
                <w:b/>
                <w:color w:val="FF0000"/>
                <w:sz w:val="22"/>
                <w:szCs w:val="22"/>
                <w:lang w:eastAsia="en-US"/>
              </w:rPr>
              <w:t>.</w:t>
            </w:r>
            <w:r w:rsidR="007B50CB" w:rsidRPr="00A6486E">
              <w:rPr>
                <w:rFonts w:eastAsia="Calibri"/>
                <w:b/>
                <w:color w:val="FF0000"/>
                <w:sz w:val="22"/>
                <w:szCs w:val="22"/>
                <w:lang w:eastAsia="en-US"/>
              </w:rPr>
              <w:t>oktobrim plkst.1</w:t>
            </w:r>
            <w:r w:rsidR="00813B9F">
              <w:rPr>
                <w:rFonts w:eastAsia="Calibri"/>
                <w:b/>
                <w:color w:val="FF0000"/>
                <w:sz w:val="22"/>
                <w:szCs w:val="22"/>
                <w:lang w:eastAsia="en-US"/>
              </w:rPr>
              <w:t>4</w:t>
            </w:r>
            <w:bookmarkStart w:id="0" w:name="_GoBack"/>
            <w:bookmarkEnd w:id="0"/>
            <w:r w:rsidR="007B50CB" w:rsidRPr="00A6486E">
              <w:rPr>
                <w:rFonts w:eastAsia="Calibri"/>
                <w:b/>
                <w:color w:val="FF0000"/>
                <w:sz w:val="22"/>
                <w:szCs w:val="22"/>
                <w:lang w:eastAsia="en-US"/>
              </w:rPr>
              <w:t>:00.</w:t>
            </w:r>
            <w:r w:rsidR="007B50CB" w:rsidRPr="007B50CB">
              <w:rPr>
                <w:color w:val="FF0000"/>
              </w:rPr>
              <w:t xml:space="preserve"> </w:t>
            </w:r>
          </w:p>
          <w:p w:rsidR="007B50CB" w:rsidRPr="00046EF0" w:rsidRDefault="007B50CB" w:rsidP="007B50CB">
            <w:pPr>
              <w:jc w:val="both"/>
              <w:rPr>
                <w:rFonts w:eastAsia="Calibri"/>
                <w:color w:val="auto"/>
                <w:sz w:val="22"/>
                <w:szCs w:val="22"/>
                <w:lang w:eastAsia="en-US"/>
              </w:rPr>
            </w:pPr>
            <w:r w:rsidRPr="00046EF0">
              <w:rPr>
                <w:rFonts w:eastAsia="Calibri"/>
                <w:color w:val="auto"/>
                <w:sz w:val="22"/>
                <w:szCs w:val="22"/>
                <w:lang w:eastAsia="en-US"/>
              </w:rPr>
              <w:t>1.7.2.</w:t>
            </w:r>
            <w:r w:rsidRPr="00046EF0">
              <w:rPr>
                <w:rFonts w:eastAsia="Calibri"/>
                <w:color w:val="auto"/>
                <w:sz w:val="22"/>
                <w:szCs w:val="22"/>
                <w:lang w:eastAsia="en-US"/>
              </w:rPr>
              <w:tab/>
              <w:t>Ievērojot Publisko iepirkumu likuma 39.panta pirmajā daļā noteikto, piedāvājumi ir iesniedzami tikai elektroniski EIS e-konkursu apakšsistēmā. Pēc noteiktā termiņa vai ārpus EIS e-konkursu apakšsistēmas iesniegtie piedāvājumi tiks atzīti par neatbilstošiem nolikuma prasībām un tiks atgriezti iesniedzējiem.</w:t>
            </w:r>
          </w:p>
          <w:p w:rsidR="00382713" w:rsidRPr="00046EF0" w:rsidRDefault="007B50CB" w:rsidP="007B50CB">
            <w:pPr>
              <w:jc w:val="both"/>
              <w:rPr>
                <w:rFonts w:eastAsia="Calibri"/>
                <w:color w:val="auto"/>
                <w:sz w:val="22"/>
                <w:szCs w:val="22"/>
                <w:lang w:eastAsia="en-US"/>
              </w:rPr>
            </w:pPr>
            <w:r w:rsidRPr="00046EF0">
              <w:rPr>
                <w:rFonts w:eastAsia="Calibri"/>
                <w:color w:val="auto"/>
                <w:sz w:val="22"/>
                <w:szCs w:val="22"/>
                <w:lang w:eastAsia="en-US"/>
              </w:rPr>
              <w:lastRenderedPageBreak/>
              <w:t>1.6.3.</w:t>
            </w:r>
            <w:r w:rsidRPr="00046EF0">
              <w:rPr>
                <w:rFonts w:eastAsia="Calibri"/>
                <w:color w:val="auto"/>
                <w:sz w:val="22"/>
                <w:szCs w:val="22"/>
                <w:lang w:eastAsia="en-US"/>
              </w:rPr>
              <w:tab/>
              <w:t>Piedāvājumu noformē atbilstoši nolikuma 1</w:t>
            </w:r>
            <w:r w:rsidR="00220185" w:rsidRPr="00046EF0">
              <w:rPr>
                <w:rFonts w:eastAsia="Calibri"/>
                <w:color w:val="auto"/>
                <w:sz w:val="22"/>
                <w:szCs w:val="22"/>
                <w:lang w:eastAsia="en-US"/>
              </w:rPr>
              <w:t>4</w:t>
            </w:r>
            <w:r w:rsidRPr="00046EF0">
              <w:rPr>
                <w:rFonts w:eastAsia="Calibri"/>
                <w:color w:val="auto"/>
                <w:sz w:val="22"/>
                <w:szCs w:val="22"/>
                <w:lang w:eastAsia="en-US"/>
              </w:rPr>
              <w:t>.pielikuma “Prasības piedāvājumu noformēšanai un iesniegšanai” noteikumiem</w:t>
            </w:r>
          </w:p>
          <w:p w:rsidR="00382713" w:rsidRPr="004921E6" w:rsidRDefault="00382713" w:rsidP="007B50CB">
            <w:pPr>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numPr>
                <w:ilvl w:val="1"/>
                <w:numId w:val="23"/>
              </w:numPr>
              <w:spacing w:after="160" w:line="259" w:lineRule="auto"/>
              <w:contextualSpacing/>
              <w:jc w:val="both"/>
              <w:rPr>
                <w:rFonts w:eastAsia="Calibri"/>
                <w:b/>
                <w:color w:val="auto"/>
                <w:sz w:val="22"/>
                <w:szCs w:val="22"/>
                <w:lang w:eastAsia="en-US"/>
              </w:rPr>
            </w:pPr>
            <w:r w:rsidRPr="004921E6">
              <w:rPr>
                <w:rFonts w:eastAsia="Calibri"/>
                <w:b/>
                <w:color w:val="auto"/>
                <w:sz w:val="22"/>
                <w:szCs w:val="22"/>
                <w:lang w:eastAsia="en-US"/>
              </w:rPr>
              <w:lastRenderedPageBreak/>
              <w:t>Piedāvājumu atvēršanas vieta un laiks</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33A38" w:rsidRPr="00046EF0" w:rsidRDefault="00382713" w:rsidP="00233A38">
            <w:pPr>
              <w:jc w:val="both"/>
              <w:rPr>
                <w:rFonts w:eastAsia="Calibri"/>
                <w:color w:val="auto"/>
                <w:sz w:val="22"/>
                <w:szCs w:val="22"/>
                <w:lang w:eastAsia="en-US"/>
              </w:rPr>
            </w:pPr>
            <w:r w:rsidRPr="00046EF0">
              <w:rPr>
                <w:rFonts w:eastAsia="Calibri"/>
                <w:color w:val="auto"/>
                <w:sz w:val="22"/>
                <w:szCs w:val="22"/>
                <w:lang w:eastAsia="en-US"/>
              </w:rPr>
              <w:t xml:space="preserve">1.8.1. </w:t>
            </w:r>
            <w:r w:rsidR="00233A38" w:rsidRPr="00046EF0">
              <w:rPr>
                <w:rFonts w:eastAsia="Calibri"/>
                <w:color w:val="auto"/>
                <w:sz w:val="22"/>
                <w:szCs w:val="22"/>
                <w:lang w:eastAsia="en-US"/>
              </w:rPr>
              <w:t>Piedāvājumu atvēršanas sanāksme ir atklāta un tajā var piedalīties visas ieinteresētās personas, reģistrējoties piedāvājumu atvēršanas sanāksmes reģistrācijas lapā.</w:t>
            </w:r>
          </w:p>
          <w:p w:rsidR="00233A38" w:rsidRPr="00046EF0" w:rsidRDefault="00233A38" w:rsidP="00233A38">
            <w:pPr>
              <w:jc w:val="both"/>
              <w:rPr>
                <w:rFonts w:eastAsia="Calibri"/>
                <w:color w:val="auto"/>
                <w:sz w:val="22"/>
                <w:szCs w:val="22"/>
                <w:lang w:eastAsia="en-US"/>
              </w:rPr>
            </w:pPr>
            <w:r w:rsidRPr="00046EF0">
              <w:rPr>
                <w:rFonts w:eastAsia="Calibri"/>
                <w:color w:val="auto"/>
                <w:sz w:val="22"/>
                <w:szCs w:val="22"/>
                <w:lang w:eastAsia="en-US"/>
              </w:rPr>
              <w:t>1.8.2.Piedāvājumu atvēršana notiek EIS e-konkursu apakšsistēmā, uzreiz pēc piedāvājumu iesniegšanas termiņa beigām.</w:t>
            </w:r>
          </w:p>
          <w:p w:rsidR="00233A38" w:rsidRPr="00046EF0" w:rsidRDefault="00233A38" w:rsidP="00233A38">
            <w:pPr>
              <w:jc w:val="both"/>
              <w:rPr>
                <w:rFonts w:eastAsia="Calibri"/>
                <w:color w:val="auto"/>
                <w:sz w:val="22"/>
                <w:szCs w:val="22"/>
                <w:lang w:eastAsia="en-US"/>
              </w:rPr>
            </w:pPr>
            <w:r w:rsidRPr="00046EF0">
              <w:rPr>
                <w:rFonts w:eastAsia="Calibri"/>
                <w:color w:val="auto"/>
                <w:sz w:val="22"/>
                <w:szCs w:val="22"/>
                <w:lang w:eastAsia="en-US"/>
              </w:rPr>
              <w:t>1.8.3.Iesniegto piedāvājumu atvēršanas procesam var sekot līdzi tiešsaistes režīmā EIS e-konkursu apakšsistēmā vai piedalīties atvēršanas sanāksmē Rucavas novada domē, „Pagastmāja”, Rucava, Rucavas pagasts, Rucavas novads.</w:t>
            </w:r>
          </w:p>
          <w:p w:rsidR="00233A38" w:rsidRPr="00046EF0" w:rsidRDefault="00233A38" w:rsidP="00233A38">
            <w:pPr>
              <w:jc w:val="both"/>
              <w:rPr>
                <w:rFonts w:eastAsia="Calibri"/>
                <w:color w:val="auto"/>
                <w:sz w:val="22"/>
                <w:szCs w:val="22"/>
                <w:lang w:eastAsia="en-US"/>
              </w:rPr>
            </w:pPr>
            <w:r w:rsidRPr="00046EF0">
              <w:rPr>
                <w:rFonts w:eastAsia="Calibri"/>
                <w:color w:val="auto"/>
                <w:sz w:val="22"/>
                <w:szCs w:val="22"/>
                <w:lang w:eastAsia="en-US"/>
              </w:rPr>
              <w:t>1.8.4.Pēc visu piedāvājumu atvēršanas piedāvājumu atvēršanas sanāksme tiek slēgta.</w:t>
            </w:r>
          </w:p>
          <w:p w:rsidR="00233A38" w:rsidRPr="00046EF0" w:rsidRDefault="00233A38" w:rsidP="00233A38">
            <w:pPr>
              <w:jc w:val="both"/>
              <w:rPr>
                <w:rFonts w:eastAsia="Calibri"/>
                <w:color w:val="auto"/>
                <w:sz w:val="22"/>
                <w:szCs w:val="22"/>
                <w:lang w:eastAsia="en-US"/>
              </w:rPr>
            </w:pPr>
            <w:r w:rsidRPr="00046EF0">
              <w:rPr>
                <w:rFonts w:eastAsia="Calibri"/>
                <w:color w:val="auto"/>
                <w:sz w:val="22"/>
                <w:szCs w:val="22"/>
                <w:lang w:eastAsia="en-US"/>
              </w:rPr>
              <w:t>1.8.5.Elektronisko iepirkumu sistēmas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382713" w:rsidRPr="004921E6" w:rsidRDefault="00382713" w:rsidP="00233A38">
            <w:pPr>
              <w:jc w:val="both"/>
              <w:rPr>
                <w:rFonts w:eastAsia="Calibri"/>
                <w:color w:val="auto"/>
                <w:sz w:val="22"/>
                <w:szCs w:val="22"/>
                <w:lang w:eastAsia="en-US"/>
              </w:rPr>
            </w:pP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Calibri"/>
                <w:b/>
                <w:color w:val="auto"/>
                <w:sz w:val="22"/>
                <w:szCs w:val="22"/>
                <w:lang w:eastAsia="en-US"/>
              </w:rPr>
              <w:t>1.9 . Iepirkuma procedūras dokumenti</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233A38" w:rsidRPr="00046EF0" w:rsidRDefault="00233A38" w:rsidP="00233A38">
            <w:pPr>
              <w:jc w:val="both"/>
              <w:rPr>
                <w:rFonts w:eastAsia="Calibri"/>
                <w:bCs/>
                <w:color w:val="auto"/>
                <w:sz w:val="22"/>
                <w:szCs w:val="22"/>
                <w:lang w:eastAsia="en-US"/>
              </w:rPr>
            </w:pPr>
            <w:r w:rsidRPr="00046EF0">
              <w:rPr>
                <w:rFonts w:eastAsia="Calibri"/>
                <w:bCs/>
                <w:color w:val="auto"/>
                <w:sz w:val="22"/>
                <w:szCs w:val="22"/>
                <w:lang w:eastAsia="en-US"/>
              </w:rPr>
              <w:t xml:space="preserve">1.9.1.Nolikumam ar pielikumiem ir nodrošināta tieša un brīva elektroniskā pieeja Rucavas novada domes pircēja profilā elektronisko iepirkumu sistēmas (turpmāk tekstā – EIS) e-konkursu apakšsistēmā </w:t>
            </w:r>
            <w:hyperlink r:id="rId10" w:history="1">
              <w:r w:rsidR="00B258B2" w:rsidRPr="00B51393">
                <w:rPr>
                  <w:rStyle w:val="Hipersaite"/>
                  <w:rFonts w:eastAsia="Calibri"/>
                  <w:bCs/>
                  <w:sz w:val="22"/>
                  <w:szCs w:val="22"/>
                  <w:lang w:eastAsia="en-US"/>
                </w:rPr>
                <w:t>https://www.eis.gov.lv/EKEIS/Supplier/Organizer/1392</w:t>
              </w:r>
            </w:hyperlink>
            <w:r w:rsidR="00B258B2">
              <w:rPr>
                <w:rFonts w:eastAsia="Calibri"/>
                <w:bCs/>
                <w:color w:val="auto"/>
                <w:sz w:val="22"/>
                <w:szCs w:val="22"/>
                <w:lang w:eastAsia="en-US"/>
              </w:rPr>
              <w:t xml:space="preserve"> </w:t>
            </w:r>
            <w:r w:rsidRPr="00046EF0">
              <w:rPr>
                <w:color w:val="auto"/>
                <w:sz w:val="22"/>
                <w:szCs w:val="22"/>
              </w:rPr>
              <w:t>un Rucavas novada pašvaldības mājas lapā http://www.rucava.lv/lv/publiskie-iepirkumi/</w:t>
            </w:r>
            <w:r w:rsidRPr="00046EF0">
              <w:rPr>
                <w:rFonts w:eastAsia="Calibri"/>
                <w:bCs/>
                <w:color w:val="auto"/>
                <w:sz w:val="22"/>
                <w:szCs w:val="22"/>
                <w:highlight w:val="white"/>
                <w:lang w:eastAsia="en-US"/>
              </w:rPr>
              <w:t>.</w:t>
            </w:r>
          </w:p>
          <w:p w:rsidR="00233A38" w:rsidRPr="00233A38" w:rsidRDefault="00233A38" w:rsidP="00233A38">
            <w:pPr>
              <w:jc w:val="both"/>
              <w:rPr>
                <w:rFonts w:eastAsia="Calibri"/>
                <w:bCs/>
                <w:color w:val="auto"/>
                <w:sz w:val="22"/>
                <w:szCs w:val="22"/>
                <w:lang w:eastAsia="en-US"/>
              </w:rPr>
            </w:pPr>
            <w:r w:rsidRPr="00046EF0">
              <w:rPr>
                <w:rFonts w:eastAsia="Calibri"/>
                <w:bCs/>
                <w:color w:val="auto"/>
                <w:sz w:val="22"/>
                <w:szCs w:val="22"/>
                <w:lang w:eastAsia="en-US"/>
              </w:rPr>
              <w:t>1.9.2.Elektronisko iepirkumu sistēmā reģistrēta ieinteresētā persona var reģistrēties kā Nolikuma saņēmējs,skatīt:https://www.eis.gov.lv/EIS/Publications/PublicationView.aspx?PublicationId=883.</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4921E6" w:rsidRDefault="00382713" w:rsidP="00382713">
            <w:pPr>
              <w:jc w:val="both"/>
              <w:rPr>
                <w:rFonts w:eastAsia="Calibri"/>
                <w:color w:val="auto"/>
                <w:sz w:val="22"/>
                <w:szCs w:val="22"/>
                <w:lang w:eastAsia="en-US"/>
              </w:rPr>
            </w:pPr>
            <w:r w:rsidRPr="004921E6">
              <w:rPr>
                <w:rFonts w:eastAsia="Calibri"/>
                <w:b/>
                <w:color w:val="auto"/>
                <w:sz w:val="22"/>
                <w:szCs w:val="22"/>
                <w:lang w:eastAsia="en-US"/>
              </w:rPr>
              <w:t>1.10. Papildu informācija</w:t>
            </w:r>
          </w:p>
        </w:tc>
      </w:tr>
      <w:tr w:rsidR="00382713" w:rsidRPr="004921E6" w:rsidTr="0093504A">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382713" w:rsidRPr="005F6BF7" w:rsidRDefault="00382713" w:rsidP="00382713">
            <w:pPr>
              <w:jc w:val="both"/>
              <w:rPr>
                <w:rFonts w:eastAsia="Calibri"/>
                <w:color w:val="auto"/>
                <w:sz w:val="22"/>
                <w:szCs w:val="22"/>
                <w:lang w:eastAsia="en-US"/>
              </w:rPr>
            </w:pPr>
            <w:r w:rsidRPr="004921E6">
              <w:rPr>
                <w:rFonts w:eastAsia="Helvetica"/>
                <w:color w:val="auto"/>
                <w:sz w:val="22"/>
                <w:szCs w:val="22"/>
                <w:lang w:eastAsia="en-US"/>
              </w:rPr>
              <w:t>1.10.1</w:t>
            </w:r>
            <w:r w:rsidRPr="003F7E50">
              <w:rPr>
                <w:rFonts w:eastAsia="Helvetica"/>
                <w:color w:val="auto"/>
                <w:sz w:val="22"/>
                <w:szCs w:val="22"/>
                <w:lang w:eastAsia="en-US"/>
              </w:rPr>
              <w:t xml:space="preserve">. Jebkura papildu informācija, kas tiks sniegta saistībā ar šo iepirkuma procedūru, tiks publicēta </w:t>
            </w:r>
            <w:r w:rsidRPr="003F7E50">
              <w:rPr>
                <w:rFonts w:eastAsia="Calibri"/>
                <w:bCs/>
                <w:color w:val="auto"/>
                <w:sz w:val="22"/>
                <w:szCs w:val="22"/>
                <w:lang w:eastAsia="en-US"/>
              </w:rPr>
              <w:t>Rucavas novada domes pircēja profilā</w:t>
            </w:r>
            <w:r w:rsidRPr="003F7E50">
              <w:rPr>
                <w:rFonts w:eastAsia="Calibri"/>
                <w:color w:val="auto"/>
                <w:sz w:val="22"/>
                <w:szCs w:val="22"/>
                <w:lang w:eastAsia="en-US"/>
              </w:rPr>
              <w:t xml:space="preserve"> EIS e-konkursu apakšsistēmā</w:t>
            </w:r>
            <w:r w:rsidR="00B258B2">
              <w:rPr>
                <w:rFonts w:eastAsia="Calibri"/>
                <w:color w:val="auto"/>
                <w:sz w:val="22"/>
                <w:szCs w:val="22"/>
                <w:lang w:eastAsia="en-US"/>
              </w:rPr>
              <w:t xml:space="preserve"> </w:t>
            </w:r>
            <w:r w:rsidR="00B258B2" w:rsidRPr="00B258B2">
              <w:rPr>
                <w:rFonts w:eastAsia="Calibri"/>
                <w:color w:val="auto"/>
                <w:sz w:val="22"/>
                <w:szCs w:val="22"/>
                <w:lang w:eastAsia="en-US"/>
              </w:rPr>
              <w:t>https://www.eis.gov.lv/EKEIS/Supplier/Organizer/1392</w:t>
            </w:r>
            <w:r w:rsidR="00233A38" w:rsidRPr="00233A38">
              <w:rPr>
                <w:color w:val="FF0000"/>
                <w:sz w:val="22"/>
                <w:szCs w:val="22"/>
              </w:rPr>
              <w:t>.</w:t>
            </w:r>
            <w:r w:rsidRPr="00233A38">
              <w:rPr>
                <w:rFonts w:eastAsia="Calibri"/>
                <w:bCs/>
                <w:color w:val="FF0000"/>
                <w:sz w:val="22"/>
                <w:szCs w:val="22"/>
                <w:lang w:eastAsia="en-US"/>
              </w:rPr>
              <w:t xml:space="preserve"> </w:t>
            </w:r>
            <w:r w:rsidRPr="005F6BF7">
              <w:rPr>
                <w:rFonts w:eastAsia="Helvetica"/>
                <w:color w:val="auto"/>
                <w:sz w:val="22"/>
                <w:szCs w:val="22"/>
                <w:lang w:eastAsia="en-US"/>
              </w:rPr>
              <w:t>Ieinteresētajam piegādātājam ir pienākums sekot līdzi publicētajai informācijai. Komisija nav atbildīga par to, ja kāda ieinteresētā persona nav iepazinusies ar informāciju, kam ir nodrošināta brīva un tieša elektroniskā pieeja.</w:t>
            </w:r>
          </w:p>
          <w:p w:rsidR="00382713" w:rsidRPr="005F6BF7" w:rsidRDefault="00382713" w:rsidP="00382713">
            <w:pPr>
              <w:jc w:val="both"/>
              <w:rPr>
                <w:rFonts w:eastAsia="Calibri"/>
                <w:color w:val="auto"/>
                <w:sz w:val="22"/>
                <w:szCs w:val="22"/>
                <w:lang w:eastAsia="en-US"/>
              </w:rPr>
            </w:pPr>
            <w:r w:rsidRPr="005F6BF7">
              <w:rPr>
                <w:rFonts w:eastAsia="Helvetica"/>
                <w:color w:val="auto"/>
                <w:sz w:val="22"/>
                <w:szCs w:val="22"/>
                <w:lang w:eastAsia="en-US"/>
              </w:rPr>
              <w:t>1.10.2.</w:t>
            </w:r>
            <w:r w:rsidRPr="005F6BF7">
              <w:rPr>
                <w:rFonts w:eastAsia="Helvetica"/>
                <w:b/>
                <w:color w:val="auto"/>
                <w:sz w:val="22"/>
                <w:szCs w:val="22"/>
                <w:lang w:eastAsia="en-US"/>
              </w:rPr>
              <w:t xml:space="preserve"> </w:t>
            </w:r>
            <w:r w:rsidRPr="005F6BF7">
              <w:rPr>
                <w:rFonts w:eastAsia="Calibri"/>
                <w:bCs/>
                <w:color w:val="auto"/>
                <w:sz w:val="22"/>
                <w:szCs w:val="22"/>
                <w:lang w:eastAsia="en-US"/>
              </w:rPr>
              <w:t xml:space="preserve">Ja piegādātājs ir laikus pieprasījis papildu informāciju par iepirkuma procedūras dokumentos iekļautajām prasībām, Komisija to sniedz </w:t>
            </w:r>
            <w:r w:rsidRPr="005F6BF7">
              <w:rPr>
                <w:rFonts w:eastAsia="Helvetica"/>
                <w:bCs/>
                <w:color w:val="auto"/>
                <w:sz w:val="22"/>
                <w:szCs w:val="22"/>
                <w:lang w:eastAsia="en-US"/>
              </w:rPr>
              <w:t>triju darbdienu laikā, bet ne vēlāk kā četras dienas pirms piedāvājumu iesniegšanas termiņa beigām.</w:t>
            </w:r>
          </w:p>
          <w:p w:rsidR="00382713" w:rsidRPr="005F6BF7" w:rsidRDefault="00382713" w:rsidP="00382713">
            <w:pPr>
              <w:jc w:val="both"/>
              <w:rPr>
                <w:rFonts w:eastAsia="Calibri"/>
                <w:color w:val="auto"/>
                <w:sz w:val="22"/>
                <w:szCs w:val="22"/>
                <w:lang w:eastAsia="en-US"/>
              </w:rPr>
            </w:pPr>
            <w:r w:rsidRPr="005F6BF7">
              <w:rPr>
                <w:rFonts w:eastAsia="Helvetica"/>
                <w:color w:val="auto"/>
                <w:sz w:val="22"/>
                <w:szCs w:val="22"/>
                <w:lang w:eastAsia="en-US"/>
              </w:rPr>
              <w:t>1.10.3. Komisija papildu informāciju nosūta piegādātājam, kas uzdevis jautājumu, un vienlaikus ievieto šo informāciju pircēja profilā, kur ir pieejami iepirkuma procedūras dokumenti, norādot arī uzdoto jautājumu.</w:t>
            </w:r>
          </w:p>
          <w:p w:rsidR="00382713" w:rsidRPr="005F6BF7" w:rsidRDefault="00382713" w:rsidP="00382713">
            <w:pPr>
              <w:jc w:val="both"/>
              <w:rPr>
                <w:rFonts w:eastAsia="Helvetica"/>
                <w:color w:val="auto"/>
                <w:sz w:val="22"/>
                <w:szCs w:val="22"/>
                <w:lang w:eastAsia="en-US"/>
              </w:rPr>
            </w:pPr>
            <w:r w:rsidRPr="005F6BF7">
              <w:rPr>
                <w:rFonts w:eastAsia="Helvetica"/>
                <w:color w:val="auto"/>
                <w:sz w:val="22"/>
                <w:szCs w:val="22"/>
                <w:lang w:eastAsia="en-US"/>
              </w:rPr>
              <w:t>1.10.4.  Nepietiekama finansējuma gadījumā Pasūtītājam ir tiesības neslēgt paredzamo līgumu.</w:t>
            </w:r>
          </w:p>
          <w:p w:rsidR="003B6AFF" w:rsidRPr="004921E6" w:rsidRDefault="003B6AFF" w:rsidP="00382713">
            <w:pPr>
              <w:jc w:val="both"/>
              <w:rPr>
                <w:rFonts w:eastAsia="Calibri"/>
                <w:color w:val="auto"/>
                <w:sz w:val="22"/>
                <w:szCs w:val="22"/>
                <w:lang w:eastAsia="en-US"/>
              </w:rPr>
            </w:pPr>
          </w:p>
        </w:tc>
      </w:tr>
    </w:tbl>
    <w:p w:rsidR="00382713" w:rsidRPr="0093504A" w:rsidRDefault="00382713" w:rsidP="00382713">
      <w:pPr>
        <w:tabs>
          <w:tab w:val="left" w:pos="3644"/>
        </w:tabs>
        <w:rPr>
          <w:sz w:val="22"/>
          <w:szCs w:val="22"/>
        </w:rPr>
      </w:pPr>
    </w:p>
    <w:p w:rsidR="00382713" w:rsidRPr="0093504A" w:rsidRDefault="00382713" w:rsidP="00382713">
      <w:pPr>
        <w:tabs>
          <w:tab w:val="left" w:pos="3644"/>
        </w:tabs>
        <w:rPr>
          <w:sz w:val="22"/>
          <w:szCs w:val="22"/>
        </w:rPr>
      </w:pPr>
    </w:p>
    <w:p w:rsidR="00C91E52" w:rsidRPr="0093504A" w:rsidRDefault="00C91E52"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BC3646" w:rsidRPr="0093504A" w:rsidRDefault="00BC3646" w:rsidP="00CB05C7">
      <w:pPr>
        <w:jc w:val="center"/>
        <w:rPr>
          <w:b/>
          <w:sz w:val="22"/>
          <w:szCs w:val="22"/>
        </w:rPr>
      </w:pPr>
    </w:p>
    <w:p w:rsidR="00C91E52" w:rsidRDefault="00C91E52"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93504A" w:rsidRDefault="0093504A" w:rsidP="00CB05C7">
      <w:pPr>
        <w:pStyle w:val="Sarakstarindkopa"/>
        <w:ind w:left="0"/>
        <w:jc w:val="both"/>
        <w:rPr>
          <w:sz w:val="22"/>
          <w:szCs w:val="22"/>
        </w:rPr>
      </w:pPr>
    </w:p>
    <w:p w:rsidR="00B57B7A" w:rsidRPr="004C73B8" w:rsidRDefault="00B57B7A" w:rsidP="00CB05C7">
      <w:pPr>
        <w:jc w:val="center"/>
        <w:rPr>
          <w:b/>
          <w:sz w:val="22"/>
          <w:szCs w:val="22"/>
        </w:rPr>
      </w:pPr>
      <w:r w:rsidRPr="004C73B8">
        <w:rPr>
          <w:b/>
          <w:sz w:val="22"/>
          <w:szCs w:val="22"/>
        </w:rPr>
        <w:lastRenderedPageBreak/>
        <w:t>II SADAĻA</w:t>
      </w:r>
    </w:p>
    <w:p w:rsidR="00CB05C7" w:rsidRPr="004C73B8" w:rsidRDefault="00B57B7A" w:rsidP="00CB05C7">
      <w:pPr>
        <w:jc w:val="center"/>
        <w:rPr>
          <w:b/>
          <w:sz w:val="22"/>
          <w:szCs w:val="22"/>
        </w:rPr>
      </w:pPr>
      <w:r w:rsidRPr="004C73B8">
        <w:rPr>
          <w:b/>
          <w:sz w:val="22"/>
          <w:szCs w:val="22"/>
        </w:rPr>
        <w:t>INFORMĀCIJA PAR IEPIRKUMA PRIEKŠMETU</w:t>
      </w:r>
    </w:p>
    <w:p w:rsidR="00CB05C7" w:rsidRPr="004C73B8" w:rsidRDefault="00CB05C7" w:rsidP="00CB05C7">
      <w:pPr>
        <w:rPr>
          <w:b/>
          <w:sz w:val="22"/>
          <w:szCs w:val="22"/>
        </w:rPr>
      </w:pPr>
    </w:p>
    <w:p w:rsidR="00CB05C7" w:rsidRPr="004C73B8" w:rsidRDefault="00CB05C7" w:rsidP="00CB05C7">
      <w:pPr>
        <w:jc w:val="both"/>
        <w:rPr>
          <w:b/>
          <w:sz w:val="22"/>
          <w:szCs w:val="22"/>
        </w:rPr>
      </w:pPr>
      <w:r w:rsidRPr="004C73B8">
        <w:rPr>
          <w:b/>
          <w:sz w:val="22"/>
          <w:szCs w:val="22"/>
        </w:rPr>
        <w:t>2.1. Iepirkuma priekšmets</w:t>
      </w:r>
    </w:p>
    <w:p w:rsidR="00CB05C7" w:rsidRPr="004C73B8" w:rsidRDefault="00CB05C7" w:rsidP="00227E84">
      <w:pPr>
        <w:ind w:left="426"/>
        <w:jc w:val="both"/>
        <w:rPr>
          <w:b/>
          <w:sz w:val="22"/>
          <w:szCs w:val="22"/>
        </w:rPr>
      </w:pPr>
      <w:r w:rsidRPr="004C73B8">
        <w:rPr>
          <w:sz w:val="22"/>
          <w:szCs w:val="22"/>
        </w:rPr>
        <w:t>Pārtikas produktu piegāde Rucavas novada izglītības iestāžu vajadzībām, atbilstoši nolikumam un saskaņā ar tehnisko specifikāciju (nolikuma 2.pielikums - Tehniskā specifikācija/tehniskais piedāvājums).</w:t>
      </w:r>
      <w:r w:rsidRPr="004C73B8">
        <w:rPr>
          <w:b/>
          <w:sz w:val="22"/>
          <w:szCs w:val="22"/>
        </w:rPr>
        <w:t xml:space="preserve"> </w:t>
      </w:r>
    </w:p>
    <w:p w:rsidR="00034468" w:rsidRPr="004C73B8" w:rsidRDefault="00034468" w:rsidP="00227E84">
      <w:pPr>
        <w:ind w:left="426"/>
        <w:jc w:val="both"/>
        <w:rPr>
          <w:b/>
          <w:sz w:val="22"/>
          <w:szCs w:val="22"/>
        </w:rPr>
      </w:pPr>
    </w:p>
    <w:p w:rsidR="00034468" w:rsidRPr="004C73B8" w:rsidRDefault="00034468" w:rsidP="00034468">
      <w:pPr>
        <w:jc w:val="both"/>
        <w:rPr>
          <w:b/>
          <w:sz w:val="22"/>
          <w:szCs w:val="22"/>
        </w:rPr>
      </w:pPr>
      <w:r w:rsidRPr="004C73B8">
        <w:rPr>
          <w:b/>
          <w:sz w:val="22"/>
          <w:szCs w:val="22"/>
        </w:rPr>
        <w:t>2.2. Tehniskais apraksts</w:t>
      </w:r>
    </w:p>
    <w:p w:rsidR="00034468" w:rsidRPr="004C73B8" w:rsidRDefault="00034468" w:rsidP="00034468">
      <w:pPr>
        <w:pStyle w:val="Apakvirsraksts"/>
        <w:tabs>
          <w:tab w:val="left" w:pos="851"/>
          <w:tab w:val="left" w:pos="3404"/>
        </w:tabs>
        <w:ind w:left="426"/>
        <w:jc w:val="both"/>
        <w:rPr>
          <w:rFonts w:ascii="Times New Roman" w:hAnsi="Times New Roman" w:cs="Times New Roman"/>
          <w:i w:val="0"/>
          <w:color w:val="000000"/>
          <w:sz w:val="22"/>
          <w:szCs w:val="22"/>
        </w:rPr>
      </w:pPr>
      <w:r w:rsidRPr="004C73B8">
        <w:rPr>
          <w:rFonts w:ascii="Times New Roman" w:hAnsi="Times New Roman" w:cs="Times New Roman"/>
          <w:i w:val="0"/>
          <w:color w:val="000000"/>
          <w:sz w:val="22"/>
          <w:szCs w:val="22"/>
        </w:rPr>
        <w:t xml:space="preserve">2.2.1. </w:t>
      </w:r>
      <w:r w:rsidRPr="004C73B8">
        <w:rPr>
          <w:rFonts w:ascii="Times New Roman" w:eastAsia="Helvetica" w:hAnsi="Times New Roman" w:cs="Times New Roman"/>
          <w:i w:val="0"/>
          <w:color w:val="auto"/>
          <w:sz w:val="22"/>
          <w:szCs w:val="22"/>
        </w:rPr>
        <w:t xml:space="preserve">Iepirkumam ir </w:t>
      </w:r>
      <w:r w:rsidR="00D86B1B" w:rsidRPr="004C73B8">
        <w:rPr>
          <w:rFonts w:ascii="Times New Roman" w:eastAsia="Helvetica" w:hAnsi="Times New Roman" w:cs="Times New Roman"/>
          <w:i w:val="0"/>
          <w:color w:val="auto"/>
          <w:sz w:val="22"/>
          <w:szCs w:val="22"/>
        </w:rPr>
        <w:t>8</w:t>
      </w:r>
      <w:r w:rsidRPr="004C73B8">
        <w:rPr>
          <w:rFonts w:ascii="Times New Roman" w:hAnsi="Times New Roman" w:cs="Times New Roman"/>
          <w:bCs/>
          <w:i w:val="0"/>
          <w:color w:val="auto"/>
          <w:sz w:val="22"/>
          <w:szCs w:val="22"/>
        </w:rPr>
        <w:t xml:space="preserve"> (</w:t>
      </w:r>
      <w:r w:rsidR="00D86B1B" w:rsidRPr="004C73B8">
        <w:rPr>
          <w:rFonts w:ascii="Times New Roman" w:hAnsi="Times New Roman" w:cs="Times New Roman"/>
          <w:bCs/>
          <w:i w:val="0"/>
          <w:color w:val="auto"/>
          <w:sz w:val="22"/>
          <w:szCs w:val="22"/>
        </w:rPr>
        <w:t>asto</w:t>
      </w:r>
      <w:r w:rsidRPr="004C73B8">
        <w:rPr>
          <w:rFonts w:ascii="Times New Roman" w:hAnsi="Times New Roman" w:cs="Times New Roman"/>
          <w:bCs/>
          <w:i w:val="0"/>
          <w:color w:val="auto"/>
          <w:sz w:val="22"/>
          <w:szCs w:val="22"/>
        </w:rPr>
        <w:t>ņas)</w:t>
      </w:r>
      <w:r w:rsidRPr="004C73B8">
        <w:rPr>
          <w:rFonts w:ascii="Times New Roman" w:eastAsia="Helvetica" w:hAnsi="Times New Roman" w:cs="Times New Roman"/>
          <w:i w:val="0"/>
          <w:color w:val="auto"/>
          <w:sz w:val="22"/>
          <w:szCs w:val="22"/>
        </w:rPr>
        <w:t xml:space="preserve"> iepirkuma daļas:</w:t>
      </w:r>
    </w:p>
    <w:tbl>
      <w:tblPr>
        <w:tblW w:w="9781" w:type="dxa"/>
        <w:tblInd w:w="-34" w:type="dxa"/>
        <w:tblLayout w:type="fixed"/>
        <w:tblLook w:val="04A0" w:firstRow="1" w:lastRow="0" w:firstColumn="1" w:lastColumn="0" w:noHBand="0" w:noVBand="1"/>
      </w:tblPr>
      <w:tblGrid>
        <w:gridCol w:w="9781"/>
      </w:tblGrid>
      <w:tr w:rsidR="00034468" w:rsidRPr="004C73B8" w:rsidTr="0093504A">
        <w:tc>
          <w:tcPr>
            <w:tcW w:w="9781" w:type="dxa"/>
            <w:shd w:val="clear" w:color="auto" w:fill="auto"/>
          </w:tcPr>
          <w:p w:rsidR="00034468" w:rsidRPr="004C73B8" w:rsidRDefault="00034468" w:rsidP="0093504A">
            <w:pPr>
              <w:spacing w:after="120"/>
              <w:jc w:val="both"/>
              <w:rPr>
                <w:rFonts w:eastAsia="Helvetica"/>
                <w:sz w:val="22"/>
                <w:szCs w:val="22"/>
              </w:rPr>
            </w:pPr>
            <w:r w:rsidRPr="004C73B8">
              <w:rPr>
                <w:sz w:val="22"/>
                <w:szCs w:val="22"/>
              </w:rPr>
              <w:t xml:space="preserve"> </w:t>
            </w:r>
          </w:p>
          <w:tbl>
            <w:tblPr>
              <w:tblW w:w="9072" w:type="dxa"/>
              <w:tblInd w:w="29" w:type="dxa"/>
              <w:tblLayout w:type="fixed"/>
              <w:tblLook w:val="04A0" w:firstRow="1" w:lastRow="0" w:firstColumn="1" w:lastColumn="0" w:noHBand="0" w:noVBand="1"/>
            </w:tblPr>
            <w:tblGrid>
              <w:gridCol w:w="1355"/>
              <w:gridCol w:w="3119"/>
              <w:gridCol w:w="1417"/>
              <w:gridCol w:w="3181"/>
            </w:tblGrid>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b/>
                      <w:sz w:val="22"/>
                      <w:szCs w:val="22"/>
                    </w:rPr>
                  </w:pPr>
                  <w:r w:rsidRPr="004C73B8">
                    <w:rPr>
                      <w:b/>
                      <w:sz w:val="22"/>
                      <w:szCs w:val="22"/>
                    </w:rPr>
                    <w:t>Iepirkuma daļas Nr.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b/>
                      <w:sz w:val="22"/>
                      <w:szCs w:val="22"/>
                    </w:rPr>
                  </w:pPr>
                  <w:r w:rsidRPr="004C73B8">
                    <w:rPr>
                      <w:b/>
                      <w:sz w:val="22"/>
                      <w:szCs w:val="22"/>
                    </w:rPr>
                    <w:t>Iepirkuma daļas nosaukums</w:t>
                  </w:r>
                </w:p>
              </w:tc>
              <w:tc>
                <w:tcPr>
                  <w:tcW w:w="4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b/>
                      <w:sz w:val="22"/>
                      <w:szCs w:val="22"/>
                    </w:rPr>
                  </w:pPr>
                  <w:r w:rsidRPr="004C73B8">
                    <w:rPr>
                      <w:b/>
                      <w:sz w:val="22"/>
                      <w:szCs w:val="22"/>
                    </w:rPr>
                    <w:t>CPV kods</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1</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Svaigas gaļas, gaļas izstrādājumu un putna gaļas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15100000-9</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Dzīvnieku valsts produkti, gaļa un gaļas produkti.</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2</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 xml:space="preserve">Saldētu pārtikas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15800000-6</w:t>
                  </w:r>
                </w:p>
                <w:p w:rsidR="00034468" w:rsidRPr="004C73B8" w:rsidRDefault="00034468" w:rsidP="0093504A">
                  <w:pPr>
                    <w:rPr>
                      <w:sz w:val="22"/>
                      <w:szCs w:val="22"/>
                    </w:rPr>
                  </w:pPr>
                  <w:r w:rsidRPr="004C73B8">
                    <w:rPr>
                      <w:sz w:val="22"/>
                      <w:szCs w:val="22"/>
                    </w:rPr>
                    <w:t>15220000-6</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 xml:space="preserve">Saldētu pārtikas produktu piegāde </w:t>
                  </w:r>
                </w:p>
                <w:p w:rsidR="00034468" w:rsidRPr="004C73B8" w:rsidRDefault="00034468" w:rsidP="0093504A">
                  <w:pPr>
                    <w:rPr>
                      <w:sz w:val="22"/>
                      <w:szCs w:val="22"/>
                    </w:rPr>
                  </w:pPr>
                  <w:r w:rsidRPr="004C73B8">
                    <w:rPr>
                      <w:sz w:val="22"/>
                      <w:szCs w:val="22"/>
                    </w:rPr>
                    <w:t>Zivju un zivju produkcijas piegāde</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3</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 xml:space="preserve">Piens un piena produktu piegāde </w:t>
                  </w:r>
                  <w:r w:rsidRPr="004C73B8">
                    <w:rPr>
                      <w:sz w:val="22"/>
                      <w:szCs w:val="22"/>
                    </w:rPr>
                    <w:tab/>
                  </w:r>
                  <w:r w:rsidRPr="004C73B8">
                    <w:rPr>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15500000-3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highlight w:val="yellow"/>
                    </w:rPr>
                  </w:pPr>
                  <w:r w:rsidRPr="004C73B8">
                    <w:rPr>
                      <w:sz w:val="22"/>
                      <w:szCs w:val="22"/>
                    </w:rPr>
                    <w:t>Piena produkti.</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4</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15331100-8</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Svaigi vai saldēti dārzeņi.</w:t>
                  </w:r>
                </w:p>
              </w:tc>
            </w:tr>
            <w:tr w:rsidR="00034468" w:rsidRPr="004C73B8" w:rsidTr="0093504A">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5</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Augļu, 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15300000-1</w:t>
                  </w:r>
                </w:p>
                <w:p w:rsidR="00034468" w:rsidRPr="004C73B8" w:rsidRDefault="00034468" w:rsidP="0093504A">
                  <w:pPr>
                    <w:rPr>
                      <w:sz w:val="22"/>
                      <w:szCs w:val="22"/>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 xml:space="preserve">Augļi, dārzeņi un saistītie produkti. </w:t>
                  </w:r>
                </w:p>
                <w:p w:rsidR="00034468" w:rsidRPr="004C73B8" w:rsidRDefault="00034468" w:rsidP="0093504A">
                  <w:pPr>
                    <w:rPr>
                      <w:sz w:val="22"/>
                      <w:szCs w:val="22"/>
                    </w:rPr>
                  </w:pPr>
                </w:p>
              </w:tc>
            </w:tr>
            <w:tr w:rsidR="00034468" w:rsidRPr="004C73B8" w:rsidTr="0093504A">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6</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proofErr w:type="spellStart"/>
                  <w:r w:rsidRPr="004C73B8">
                    <w:rPr>
                      <w:sz w:val="22"/>
                      <w:szCs w:val="22"/>
                    </w:rPr>
                    <w:t>Bakalejas</w:t>
                  </w:r>
                  <w:proofErr w:type="spellEnd"/>
                  <w:r w:rsidRPr="004C73B8">
                    <w:rPr>
                      <w:sz w:val="22"/>
                      <w:szCs w:val="22"/>
                    </w:rPr>
                    <w:t xml:space="preserve">  un citu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15800000-6</w:t>
                  </w:r>
                </w:p>
                <w:p w:rsidR="00034468" w:rsidRPr="004C73B8" w:rsidRDefault="00034468" w:rsidP="0093504A">
                  <w:pPr>
                    <w:rPr>
                      <w:sz w:val="22"/>
                      <w:szCs w:val="22"/>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 xml:space="preserve">Dažādi pārtikas produkti </w:t>
                  </w:r>
                </w:p>
                <w:p w:rsidR="00034468" w:rsidRPr="004C73B8" w:rsidRDefault="00034468" w:rsidP="0093504A">
                  <w:pPr>
                    <w:rPr>
                      <w:sz w:val="22"/>
                      <w:szCs w:val="22"/>
                    </w:rPr>
                  </w:pPr>
                </w:p>
              </w:tc>
            </w:tr>
            <w:tr w:rsidR="00034468" w:rsidRPr="004C73B8" w:rsidTr="0093504A">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jc w:val="center"/>
                    <w:rPr>
                      <w:sz w:val="22"/>
                      <w:szCs w:val="22"/>
                    </w:rPr>
                  </w:pPr>
                  <w:r w:rsidRPr="004C73B8">
                    <w:rPr>
                      <w:sz w:val="22"/>
                      <w:szCs w:val="22"/>
                    </w:rPr>
                    <w:t>7</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34468" w:rsidRPr="004C73B8" w:rsidRDefault="00034468" w:rsidP="0093504A">
                  <w:pPr>
                    <w:rPr>
                      <w:sz w:val="22"/>
                      <w:szCs w:val="22"/>
                    </w:rPr>
                  </w:pPr>
                  <w:r w:rsidRPr="004C73B8">
                    <w:rPr>
                      <w:sz w:val="22"/>
                      <w:szCs w:val="22"/>
                    </w:rPr>
                    <w:t>Maizes un konditorejas izstrādājumu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15811100-7 15842300-5</w:t>
                  </w:r>
                  <w:r w:rsidRPr="004C73B8">
                    <w:rPr>
                      <w:sz w:val="22"/>
                      <w:szCs w:val="22"/>
                    </w:rPr>
                    <w:tab/>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34468" w:rsidRPr="004C73B8" w:rsidRDefault="00034468" w:rsidP="0093504A">
                  <w:pPr>
                    <w:rPr>
                      <w:sz w:val="22"/>
                      <w:szCs w:val="22"/>
                    </w:rPr>
                  </w:pPr>
                  <w:r w:rsidRPr="004C73B8">
                    <w:rPr>
                      <w:sz w:val="22"/>
                      <w:szCs w:val="22"/>
                    </w:rPr>
                    <w:t>Maize.</w:t>
                  </w:r>
                </w:p>
                <w:p w:rsidR="00034468" w:rsidRPr="004C73B8" w:rsidRDefault="00034468" w:rsidP="0093504A">
                  <w:pPr>
                    <w:rPr>
                      <w:sz w:val="22"/>
                      <w:szCs w:val="22"/>
                    </w:rPr>
                  </w:pPr>
                  <w:r w:rsidRPr="004C73B8">
                    <w:rPr>
                      <w:sz w:val="22"/>
                      <w:szCs w:val="22"/>
                    </w:rPr>
                    <w:t>Konditorejas izstrādājumi.</w:t>
                  </w:r>
                </w:p>
                <w:p w:rsidR="00034468" w:rsidRPr="004C73B8" w:rsidRDefault="00034468" w:rsidP="0093504A">
                  <w:pPr>
                    <w:rPr>
                      <w:sz w:val="22"/>
                      <w:szCs w:val="22"/>
                      <w:highlight w:val="yellow"/>
                    </w:rPr>
                  </w:pPr>
                </w:p>
              </w:tc>
            </w:tr>
            <w:tr w:rsidR="00974772" w:rsidRPr="004C73B8" w:rsidTr="0093504A">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974772" w:rsidRPr="004C73B8" w:rsidRDefault="00974772" w:rsidP="0093504A">
                  <w:pPr>
                    <w:jc w:val="center"/>
                    <w:rPr>
                      <w:sz w:val="22"/>
                      <w:szCs w:val="22"/>
                    </w:rPr>
                  </w:pPr>
                  <w:r w:rsidRPr="004C73B8">
                    <w:rPr>
                      <w:sz w:val="22"/>
                      <w:szCs w:val="22"/>
                    </w:rPr>
                    <w:t>8</w:t>
                  </w:r>
                  <w:r w:rsidR="00F915F7" w:rsidRPr="004C73B8">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74772" w:rsidRPr="004C73B8" w:rsidRDefault="00051141" w:rsidP="0093504A">
                  <w:pPr>
                    <w:rPr>
                      <w:sz w:val="22"/>
                      <w:szCs w:val="22"/>
                    </w:rPr>
                  </w:pPr>
                  <w:r w:rsidRPr="004C73B8">
                    <w:rPr>
                      <w:sz w:val="22"/>
                      <w:szCs w:val="22"/>
                    </w:rPr>
                    <w:t>Olu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74772" w:rsidRPr="004C73B8" w:rsidRDefault="00051141" w:rsidP="0093504A">
                  <w:pPr>
                    <w:rPr>
                      <w:sz w:val="22"/>
                      <w:szCs w:val="22"/>
                    </w:rPr>
                  </w:pPr>
                  <w:r w:rsidRPr="004C73B8">
                    <w:rPr>
                      <w:sz w:val="22"/>
                      <w:szCs w:val="22"/>
                    </w:rPr>
                    <w:t>03142500-3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974772" w:rsidRPr="004C73B8" w:rsidRDefault="00051141" w:rsidP="0093504A">
                  <w:pPr>
                    <w:rPr>
                      <w:sz w:val="22"/>
                      <w:szCs w:val="22"/>
                    </w:rPr>
                  </w:pPr>
                  <w:r w:rsidRPr="004C73B8">
                    <w:rPr>
                      <w:sz w:val="22"/>
                      <w:szCs w:val="22"/>
                    </w:rPr>
                    <w:t>Olu piegāde</w:t>
                  </w:r>
                </w:p>
              </w:tc>
            </w:tr>
          </w:tbl>
          <w:p w:rsidR="00034468" w:rsidRPr="004C73B8" w:rsidRDefault="00034468" w:rsidP="0093504A">
            <w:pPr>
              <w:pStyle w:val="Sarakstarindkopa"/>
              <w:tabs>
                <w:tab w:val="left" w:pos="820"/>
              </w:tabs>
              <w:ind w:left="0"/>
              <w:jc w:val="both"/>
              <w:rPr>
                <w:rFonts w:eastAsia="Helvetica"/>
                <w:sz w:val="22"/>
                <w:szCs w:val="22"/>
              </w:rPr>
            </w:pPr>
          </w:p>
        </w:tc>
      </w:tr>
    </w:tbl>
    <w:p w:rsidR="00034468" w:rsidRPr="004C73B8" w:rsidRDefault="00034468" w:rsidP="00227E84">
      <w:pPr>
        <w:ind w:left="426"/>
        <w:jc w:val="both"/>
        <w:rPr>
          <w:b/>
          <w:sz w:val="22"/>
          <w:szCs w:val="22"/>
        </w:rPr>
      </w:pPr>
    </w:p>
    <w:p w:rsidR="00B57B7A" w:rsidRPr="004C73B8" w:rsidRDefault="00B57B7A" w:rsidP="00B018E0">
      <w:pPr>
        <w:pStyle w:val="Sarakstarindkopa"/>
        <w:numPr>
          <w:ilvl w:val="2"/>
          <w:numId w:val="16"/>
        </w:numPr>
        <w:tabs>
          <w:tab w:val="left" w:pos="851"/>
          <w:tab w:val="left" w:pos="1134"/>
        </w:tabs>
        <w:jc w:val="both"/>
        <w:rPr>
          <w:bCs/>
          <w:sz w:val="22"/>
          <w:szCs w:val="22"/>
        </w:rPr>
      </w:pPr>
      <w:r w:rsidRPr="004C73B8">
        <w:rPr>
          <w:sz w:val="22"/>
          <w:szCs w:val="22"/>
        </w:rPr>
        <w:t xml:space="preserve">Piedāvājums katrā no iepirkuma daļām jāiesniedz par </w:t>
      </w:r>
      <w:r w:rsidRPr="004C73B8">
        <w:rPr>
          <w:sz w:val="22"/>
          <w:szCs w:val="22"/>
          <w:u w:val="single"/>
        </w:rPr>
        <w:t>visām katrā iepirkuma daļā norādītajām pr</w:t>
      </w:r>
      <w:r w:rsidR="00933975">
        <w:rPr>
          <w:sz w:val="22"/>
          <w:szCs w:val="22"/>
          <w:u w:val="single"/>
        </w:rPr>
        <w:t>oduktu</w:t>
      </w:r>
      <w:r w:rsidRPr="004C73B8">
        <w:rPr>
          <w:sz w:val="22"/>
          <w:szCs w:val="22"/>
          <w:u w:val="single"/>
        </w:rPr>
        <w:t xml:space="preserve"> vienībām.</w:t>
      </w:r>
      <w:r w:rsidRPr="004C73B8">
        <w:rPr>
          <w:sz w:val="22"/>
          <w:szCs w:val="22"/>
        </w:rPr>
        <w:t xml:space="preserve"> </w:t>
      </w:r>
    </w:p>
    <w:p w:rsidR="00CB05C7" w:rsidRPr="004C73B8" w:rsidRDefault="00CB05C7" w:rsidP="00CB05C7">
      <w:pPr>
        <w:rPr>
          <w:sz w:val="22"/>
          <w:szCs w:val="22"/>
        </w:rPr>
      </w:pPr>
    </w:p>
    <w:p w:rsidR="00CB05C7" w:rsidRPr="004C73B8" w:rsidRDefault="00CB05C7" w:rsidP="00CB05C7">
      <w:pPr>
        <w:rPr>
          <w:b/>
          <w:sz w:val="22"/>
          <w:szCs w:val="22"/>
        </w:rPr>
      </w:pPr>
      <w:r w:rsidRPr="004C73B8">
        <w:rPr>
          <w:b/>
          <w:sz w:val="22"/>
          <w:szCs w:val="22"/>
        </w:rPr>
        <w:t xml:space="preserve">2.3. Īpaši noteikumi līguma izpildei </w:t>
      </w:r>
    </w:p>
    <w:p w:rsidR="00227E84" w:rsidRPr="004C73B8" w:rsidRDefault="00CB05C7" w:rsidP="00B018E0">
      <w:pPr>
        <w:pStyle w:val="Sarakstarindkopa"/>
        <w:numPr>
          <w:ilvl w:val="2"/>
          <w:numId w:val="17"/>
        </w:numPr>
        <w:jc w:val="both"/>
        <w:rPr>
          <w:bCs/>
          <w:sz w:val="22"/>
          <w:szCs w:val="22"/>
        </w:rPr>
      </w:pPr>
      <w:r w:rsidRPr="004C73B8">
        <w:rPr>
          <w:sz w:val="22"/>
          <w:szCs w:val="22"/>
        </w:rPr>
        <w:t>Nolikuma 2.pielikumā “Tehniskā specifikācija/tehniskais piedāvājums” norādītie preču piegādes apjomi norādīti orientējoši 12 (divpadsmit) mēnešiem. Pasūtītājs, ņemot vērā faktisko nepieciešamību, iegādāsies preces atbilstoši reālajai vajadzībai, t.i. iegādes apjomi var nesasniegt tehniskajā specifikācijā/tehniskajā piedāvājumā uzrādītos apjomus kā arī var tos pārsniegt.</w:t>
      </w:r>
      <w:r w:rsidRPr="004C73B8">
        <w:rPr>
          <w:bCs/>
          <w:sz w:val="22"/>
          <w:szCs w:val="22"/>
        </w:rPr>
        <w:t xml:space="preserve"> </w:t>
      </w:r>
      <w:r w:rsidRPr="004C73B8">
        <w:rPr>
          <w:sz w:val="22"/>
          <w:szCs w:val="22"/>
        </w:rPr>
        <w:t>Pasūtītājs ir tiesīgs noteikt piegādes biežumu pēc nepieciešamības.</w:t>
      </w:r>
    </w:p>
    <w:p w:rsidR="004A011A" w:rsidRPr="004C73B8" w:rsidRDefault="004A011A" w:rsidP="004A011A">
      <w:pPr>
        <w:pStyle w:val="Sarakstarindkopa"/>
        <w:ind w:left="1146"/>
        <w:jc w:val="both"/>
        <w:rPr>
          <w:bCs/>
          <w:sz w:val="22"/>
          <w:szCs w:val="22"/>
        </w:rPr>
      </w:pPr>
    </w:p>
    <w:p w:rsidR="00227E84" w:rsidRPr="004C73B8" w:rsidRDefault="00CB05C7" w:rsidP="00B018E0">
      <w:pPr>
        <w:pStyle w:val="Sarakstarindkopa"/>
        <w:numPr>
          <w:ilvl w:val="2"/>
          <w:numId w:val="17"/>
        </w:numPr>
        <w:tabs>
          <w:tab w:val="left" w:pos="709"/>
        </w:tabs>
        <w:jc w:val="both"/>
        <w:rPr>
          <w:bCs/>
          <w:sz w:val="22"/>
          <w:szCs w:val="22"/>
        </w:rPr>
      </w:pPr>
      <w:r w:rsidRPr="004C73B8">
        <w:rPr>
          <w:color w:val="auto"/>
          <w:sz w:val="22"/>
          <w:szCs w:val="22"/>
        </w:rPr>
        <w:t>Uz nolikuma 2.pielikumā “Tehniskā specifikācija/tehniskais piedāvājums” iekļauto norādi par to, ka precēm jābūt bez pārtikas piedevām, bez garšas pastiprinātājiem, attiecināmi Ministru</w:t>
      </w:r>
      <w:r w:rsidRPr="004C73B8">
        <w:rPr>
          <w:sz w:val="22"/>
          <w:szCs w:val="22"/>
        </w:rPr>
        <w:t xml:space="preserve"> kabineta 2012.gada 13.marta noteikumi Nr.172 “Noteikumi par uztura normām izglītības iestāžu izglītojamiem, sociālās aprūpes un sociālās rehabilitācijas institūciju klientiem un ārstniecības iestāžu </w:t>
      </w:r>
      <w:r w:rsidR="00820FD9" w:rsidRPr="004C73B8">
        <w:rPr>
          <w:color w:val="auto"/>
          <w:sz w:val="22"/>
          <w:szCs w:val="22"/>
          <w:lang w:eastAsia="ar-SA"/>
        </w:rPr>
        <w:t>pacientiem”</w:t>
      </w:r>
      <w:r w:rsidR="00820FD9" w:rsidRPr="004C73B8">
        <w:rPr>
          <w:color w:val="auto"/>
          <w:sz w:val="22"/>
          <w:szCs w:val="22"/>
          <w:vertAlign w:val="superscript"/>
          <w:lang w:eastAsia="ar-SA"/>
        </w:rPr>
        <w:footnoteReference w:id="1"/>
      </w:r>
      <w:r w:rsidR="00820FD9" w:rsidRPr="004C73B8">
        <w:rPr>
          <w:color w:val="auto"/>
          <w:sz w:val="22"/>
          <w:szCs w:val="22"/>
          <w:lang w:eastAsia="ar-SA"/>
        </w:rPr>
        <w:t>.</w:t>
      </w:r>
    </w:p>
    <w:p w:rsidR="004A011A" w:rsidRPr="004C73B8" w:rsidRDefault="004A011A" w:rsidP="004A011A">
      <w:pPr>
        <w:pStyle w:val="Sarakstarindkopa"/>
        <w:tabs>
          <w:tab w:val="left" w:pos="709"/>
        </w:tabs>
        <w:ind w:left="1146"/>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t>Piegādātajiem pārtikas produktiem jāatbilst Latvijas Republikā un Eiropas Savienībā spēkā esošajos normatīvajos aktos noteiktajiem kvalitātes un obligātā nekaitīguma prasībām.</w:t>
      </w:r>
    </w:p>
    <w:p w:rsidR="004A011A" w:rsidRPr="004C73B8" w:rsidRDefault="004A011A" w:rsidP="004A011A">
      <w:pPr>
        <w:pStyle w:val="Sarakstarindkopa"/>
        <w:ind w:left="1146"/>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lastRenderedPageBreak/>
        <w:t xml:space="preserve">Pārtikas produktiem noteiktajiem kvalitātes kritērijiem (ķīmiskajiem, mikrobioloģiskajiem, </w:t>
      </w:r>
      <w:proofErr w:type="spellStart"/>
      <w:r w:rsidRPr="004C73B8">
        <w:rPr>
          <w:sz w:val="22"/>
          <w:szCs w:val="22"/>
        </w:rPr>
        <w:t>organoleptiskajiem</w:t>
      </w:r>
      <w:proofErr w:type="spellEnd"/>
      <w:r w:rsidRPr="004C73B8">
        <w:rPr>
          <w:sz w:val="22"/>
          <w:szCs w:val="22"/>
        </w:rPr>
        <w:t>) ir jābūt nemainīgiem visā līguma izpildes laikā.</w:t>
      </w:r>
    </w:p>
    <w:p w:rsidR="004C73B8" w:rsidRPr="004C73B8" w:rsidRDefault="004C73B8" w:rsidP="004C73B8">
      <w:pPr>
        <w:pStyle w:val="Sarakstarindkopa"/>
        <w:ind w:left="1146"/>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t>Pārtikas produktu kvalitātei un iepakojumam jāatbilst Latvijas Republikas un Eiropas Savienības normatīvo aktu prasībām. Pārtikas produktiem ir jābūt safasētiem</w:t>
      </w:r>
      <w:r w:rsidR="00CD302E" w:rsidRPr="004C73B8">
        <w:rPr>
          <w:sz w:val="22"/>
          <w:szCs w:val="22"/>
        </w:rPr>
        <w:t>,</w:t>
      </w:r>
      <w:r w:rsidRPr="004C73B8">
        <w:rPr>
          <w:sz w:val="22"/>
          <w:szCs w:val="22"/>
        </w:rPr>
        <w:t xml:space="preserve"> atbilstoši drošības un higiēnas prasībām, tiem jābūt kvalitatīviem un nebojātiem. Pārtikas produkti jāpiegādā iepakojumā, kas nodrošina pārtikas produktu saglabāšanos to pārvadāšanas un glabāšanas laikā</w:t>
      </w:r>
      <w:r w:rsidR="00CD302E" w:rsidRPr="004C73B8">
        <w:rPr>
          <w:sz w:val="22"/>
          <w:szCs w:val="22"/>
        </w:rPr>
        <w:t>,</w:t>
      </w:r>
      <w:r w:rsidRPr="004C73B8">
        <w:rPr>
          <w:sz w:val="22"/>
          <w:szCs w:val="22"/>
        </w:rPr>
        <w:t xml:space="preserve"> atbilstoši ražotāja noteiktām prasībām un spēkā esošiem normatīvajiem aktiem.</w:t>
      </w:r>
      <w:bookmarkStart w:id="1" w:name="_Hlk487724460"/>
    </w:p>
    <w:p w:rsidR="004A011A" w:rsidRPr="004C73B8" w:rsidRDefault="004A011A" w:rsidP="004A011A">
      <w:pPr>
        <w:pStyle w:val="Sarakstarindkopa"/>
        <w:ind w:left="753"/>
        <w:jc w:val="both"/>
        <w:rPr>
          <w:bCs/>
          <w:sz w:val="22"/>
          <w:szCs w:val="22"/>
        </w:rPr>
      </w:pPr>
    </w:p>
    <w:p w:rsidR="00227E84" w:rsidRPr="004C73B8" w:rsidRDefault="00CB05C7" w:rsidP="00B018E0">
      <w:pPr>
        <w:pStyle w:val="Sarakstarindkopa"/>
        <w:numPr>
          <w:ilvl w:val="2"/>
          <w:numId w:val="17"/>
        </w:numPr>
        <w:jc w:val="both"/>
        <w:rPr>
          <w:bCs/>
          <w:sz w:val="22"/>
          <w:szCs w:val="22"/>
        </w:rPr>
      </w:pPr>
      <w:r w:rsidRPr="004C73B8">
        <w:rPr>
          <w:sz w:val="22"/>
          <w:szCs w:val="22"/>
        </w:rPr>
        <w:t>Līguma izpildes l</w:t>
      </w:r>
      <w:r w:rsidR="006E0932" w:rsidRPr="004C73B8">
        <w:rPr>
          <w:sz w:val="22"/>
          <w:szCs w:val="22"/>
        </w:rPr>
        <w:t>aikā vienu reizi pretendents</w:t>
      </w:r>
      <w:r w:rsidRPr="004C73B8">
        <w:rPr>
          <w:sz w:val="22"/>
          <w:szCs w:val="22"/>
        </w:rPr>
        <w:t xml:space="preserve"> tiesīgs pieprasīt mainīt nolīgto preču vienību cenu līdz 10% (desmit procentiem), bet ne agrāk kā pēc 6 (sešiem) mēnešiem no līguma noslēgšanas dienas. Šāda cenu paaugstināšana būs iespējama gadījumā, ja nepieciešamība pēc cenu paaugstināšanas izrietēs no normatīvo aktu prasībām vai valsts nodokļu politikas izmaiņu gadījumā, vai no Piegādātāja neatkarīgu ārkārtas iemeslu gadījumā (piemēram, laika apstākļu dēļ Piegādātājs cietis zaudējumus </w:t>
      </w:r>
      <w:proofErr w:type="spellStart"/>
      <w:r w:rsidRPr="004C73B8">
        <w:rPr>
          <w:sz w:val="22"/>
          <w:szCs w:val="22"/>
        </w:rPr>
        <w:t>u,c</w:t>
      </w:r>
      <w:proofErr w:type="spellEnd"/>
      <w:r w:rsidRPr="004C73B8">
        <w:rPr>
          <w:sz w:val="22"/>
          <w:szCs w:val="22"/>
        </w:rPr>
        <w:t>.). Pieprasot palielināt cenu saskaņā ar šī punkta noteikumiem, Piegādātājam jāiesniedz Pasūtītājam rakstveida iesniegums, kurā jānorāda izvērsts pamatojums cenu palielināšanai un jāpievieno nepieciešamie dokumenti, kas apliecinātu iesniegumā minēto. Pasūtītājam būs tiesības pieprasīt papildus dokumentāciju un informāciju no Piegādātāja, lai pārliecinātos par cenu palielināšanas objektivitāti. Šāda cenu palielināšana būs iespējama tikai pēc Pasūtītāja rakstveida piekrišanas.</w:t>
      </w:r>
      <w:bookmarkEnd w:id="1"/>
    </w:p>
    <w:p w:rsidR="004A011A" w:rsidRPr="004C73B8" w:rsidRDefault="004A011A" w:rsidP="004A011A">
      <w:pPr>
        <w:pStyle w:val="Sarakstarindkopa"/>
        <w:ind w:left="1146"/>
        <w:jc w:val="both"/>
        <w:rPr>
          <w:bCs/>
          <w:sz w:val="22"/>
          <w:szCs w:val="22"/>
        </w:rPr>
      </w:pPr>
    </w:p>
    <w:p w:rsidR="00C91E52" w:rsidRPr="004C73B8" w:rsidRDefault="00CB05C7" w:rsidP="00B018E0">
      <w:pPr>
        <w:pStyle w:val="Sarakstarindkopa"/>
        <w:numPr>
          <w:ilvl w:val="2"/>
          <w:numId w:val="17"/>
        </w:numPr>
        <w:jc w:val="both"/>
        <w:rPr>
          <w:bCs/>
          <w:sz w:val="22"/>
          <w:szCs w:val="22"/>
        </w:rPr>
      </w:pPr>
      <w:r w:rsidRPr="004C73B8">
        <w:rPr>
          <w:sz w:val="22"/>
          <w:szCs w:val="22"/>
        </w:rPr>
        <w:t>Līguma izpildes laikā iespējama pārtikas preču maiņa pret līdzvērtīgu kvalitātē un cenā, ja tehniskajā specifikācijā/tehniskajā piedāvājumā minētā prece vairs netiek ražota, vai tirdzniecībā nav pieejama.</w:t>
      </w:r>
    </w:p>
    <w:p w:rsidR="004A011A" w:rsidRPr="004C73B8" w:rsidRDefault="004A011A" w:rsidP="004A011A">
      <w:pPr>
        <w:pStyle w:val="Sarakstarindkopa"/>
        <w:ind w:left="1146"/>
        <w:jc w:val="both"/>
        <w:rPr>
          <w:bCs/>
          <w:sz w:val="22"/>
          <w:szCs w:val="22"/>
        </w:rPr>
      </w:pPr>
    </w:p>
    <w:p w:rsidR="000F5161" w:rsidRPr="004C73B8" w:rsidRDefault="0093504A" w:rsidP="000F5161">
      <w:pPr>
        <w:pStyle w:val="Sarakstarindkopa"/>
        <w:numPr>
          <w:ilvl w:val="2"/>
          <w:numId w:val="17"/>
        </w:numPr>
        <w:jc w:val="both"/>
        <w:rPr>
          <w:bCs/>
          <w:color w:val="auto"/>
          <w:sz w:val="22"/>
          <w:szCs w:val="22"/>
        </w:rPr>
      </w:pPr>
      <w:r w:rsidRPr="004C73B8">
        <w:rPr>
          <w:color w:val="auto"/>
          <w:sz w:val="22"/>
          <w:szCs w:val="22"/>
        </w:rPr>
        <w:t xml:space="preserve"> </w:t>
      </w:r>
      <w:r w:rsidR="000F5161" w:rsidRPr="004C73B8">
        <w:rPr>
          <w:bCs/>
          <w:color w:val="auto"/>
          <w:sz w:val="22"/>
          <w:szCs w:val="22"/>
        </w:rPr>
        <w:t>Ja aprakstā pie augļiem, ogām un dārzeņiem nav norādīta piegādes sezona vai mēneši, pretendentam jānodrošina produkta piegāde visu gadu.</w:t>
      </w:r>
    </w:p>
    <w:p w:rsidR="00B004B5" w:rsidRPr="004C73B8" w:rsidRDefault="00B004B5" w:rsidP="00B004B5">
      <w:pPr>
        <w:pStyle w:val="Sarakstarindkopa"/>
        <w:ind w:left="1146"/>
        <w:jc w:val="both"/>
        <w:rPr>
          <w:bCs/>
          <w:color w:val="auto"/>
          <w:sz w:val="22"/>
          <w:szCs w:val="22"/>
        </w:rPr>
      </w:pPr>
    </w:p>
    <w:p w:rsidR="00B004B5" w:rsidRPr="004C73B8" w:rsidRDefault="00B004B5" w:rsidP="00B004B5">
      <w:pPr>
        <w:pStyle w:val="Sarakstarindkopa"/>
        <w:numPr>
          <w:ilvl w:val="1"/>
          <w:numId w:val="17"/>
        </w:numPr>
        <w:rPr>
          <w:b/>
          <w:bCs/>
          <w:color w:val="auto"/>
          <w:sz w:val="22"/>
          <w:szCs w:val="22"/>
        </w:rPr>
      </w:pPr>
      <w:r w:rsidRPr="004C73B8">
        <w:rPr>
          <w:b/>
          <w:bCs/>
          <w:color w:val="auto"/>
          <w:sz w:val="22"/>
          <w:szCs w:val="22"/>
        </w:rPr>
        <w:t>Līgumcenas noteikšanas nosacījumi:</w:t>
      </w:r>
    </w:p>
    <w:p w:rsidR="00B004B5" w:rsidRPr="004C73B8" w:rsidRDefault="00B004B5" w:rsidP="00B004B5">
      <w:pPr>
        <w:pStyle w:val="Sarakstarindkopa"/>
        <w:ind w:left="753"/>
        <w:jc w:val="both"/>
        <w:rPr>
          <w:bCs/>
          <w:color w:val="auto"/>
          <w:sz w:val="22"/>
          <w:szCs w:val="22"/>
        </w:rPr>
      </w:pPr>
      <w:r w:rsidRPr="004C73B8">
        <w:rPr>
          <w:bCs/>
          <w:color w:val="auto"/>
          <w:sz w:val="22"/>
          <w:szCs w:val="22"/>
        </w:rPr>
        <w:t>Pretendents, nosakot līgumcenu, ņem vērā un iekļauj līgumcenā visas preču piegādei nepieciešamās izmaksas (transporta izmaksas u.c.), visus iespējamos sadārdzinājumus un citas cenu izmaiņas. Noteikt jebkādu papildus samaksu, kas nav iekļauta vienības izmaksās, nav pieļaujams. Līguma izpildes laikā tiek pieļauta līgumcenas maiņa, pamatojoties uz izmaksu izmaiņām vienīgi līgumā noteiktajā kārtībā un gadījumos.</w:t>
      </w:r>
    </w:p>
    <w:p w:rsidR="00B004B5" w:rsidRPr="004C73B8" w:rsidRDefault="00B004B5" w:rsidP="00B004B5">
      <w:pPr>
        <w:pStyle w:val="Sarakstarindkopa"/>
        <w:ind w:left="753"/>
        <w:jc w:val="both"/>
        <w:rPr>
          <w:bCs/>
          <w:color w:val="auto"/>
          <w:sz w:val="22"/>
          <w:szCs w:val="22"/>
        </w:rPr>
      </w:pPr>
    </w:p>
    <w:p w:rsidR="004A011A" w:rsidRPr="004C73B8" w:rsidRDefault="00B004B5" w:rsidP="00B004B5">
      <w:pPr>
        <w:pStyle w:val="Sarakstarindkopa"/>
        <w:ind w:left="753"/>
        <w:jc w:val="both"/>
        <w:rPr>
          <w:bCs/>
          <w:color w:val="auto"/>
          <w:sz w:val="22"/>
          <w:szCs w:val="22"/>
        </w:rPr>
      </w:pPr>
      <w:r w:rsidRPr="004C73B8">
        <w:rPr>
          <w:bCs/>
          <w:i/>
          <w:color w:val="auto"/>
          <w:sz w:val="22"/>
          <w:szCs w:val="22"/>
        </w:rPr>
        <w:t>Par katru iepirkuma priekšmeta daļu tiks slēgts atsevišķs piegādes līgums</w:t>
      </w:r>
      <w:r w:rsidRPr="004C73B8">
        <w:rPr>
          <w:bCs/>
          <w:color w:val="auto"/>
          <w:sz w:val="22"/>
          <w:szCs w:val="22"/>
        </w:rPr>
        <w:t>.</w:t>
      </w:r>
    </w:p>
    <w:p w:rsidR="000F5161" w:rsidRPr="004C73B8" w:rsidRDefault="000F5161" w:rsidP="000F5161">
      <w:pPr>
        <w:jc w:val="both"/>
        <w:rPr>
          <w:bCs/>
          <w:color w:val="FF0000"/>
          <w:sz w:val="22"/>
          <w:szCs w:val="22"/>
        </w:rPr>
      </w:pPr>
    </w:p>
    <w:p w:rsidR="00394AA3" w:rsidRDefault="00394AA3">
      <w:pPr>
        <w:rPr>
          <w:sz w:val="22"/>
          <w:szCs w:val="22"/>
        </w:rPr>
      </w:pPr>
      <w:r>
        <w:rPr>
          <w:sz w:val="22"/>
          <w:szCs w:val="22"/>
        </w:rPr>
        <w:br w:type="page"/>
      </w:r>
    </w:p>
    <w:p w:rsidR="000D6D84" w:rsidRPr="005F1A4E" w:rsidRDefault="000D6D84" w:rsidP="000D6D84">
      <w:pPr>
        <w:jc w:val="center"/>
        <w:rPr>
          <w:b/>
          <w:sz w:val="22"/>
          <w:szCs w:val="22"/>
        </w:rPr>
      </w:pPr>
      <w:r w:rsidRPr="005F1A4E">
        <w:rPr>
          <w:b/>
          <w:sz w:val="22"/>
          <w:szCs w:val="22"/>
        </w:rPr>
        <w:lastRenderedPageBreak/>
        <w:t>III SADAĻA</w:t>
      </w:r>
    </w:p>
    <w:p w:rsidR="000D6D84" w:rsidRPr="005F1A4E" w:rsidRDefault="000D6D84" w:rsidP="000D6D84">
      <w:pPr>
        <w:jc w:val="center"/>
        <w:rPr>
          <w:b/>
          <w:sz w:val="22"/>
          <w:szCs w:val="22"/>
        </w:rPr>
      </w:pPr>
      <w:r w:rsidRPr="005F1A4E">
        <w:rPr>
          <w:b/>
          <w:sz w:val="22"/>
          <w:szCs w:val="22"/>
        </w:rPr>
        <w:t>PRASĪBAS PRETENDENTIEM UN IESNIEDZAMIE DOKUMENTI</w:t>
      </w:r>
    </w:p>
    <w:p w:rsidR="000D6D84" w:rsidRPr="005F1A4E" w:rsidRDefault="000D6D84" w:rsidP="000D6D84">
      <w:pPr>
        <w:jc w:val="both"/>
        <w:rPr>
          <w:bCs/>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5"/>
        <w:gridCol w:w="198"/>
        <w:gridCol w:w="4876"/>
      </w:tblGrid>
      <w:tr w:rsidR="000D6D84" w:rsidRPr="005F1A4E" w:rsidTr="007121F1">
        <w:tc>
          <w:tcPr>
            <w:tcW w:w="4678" w:type="dxa"/>
            <w:gridSpan w:val="2"/>
            <w:shd w:val="clear" w:color="auto" w:fill="auto"/>
          </w:tcPr>
          <w:p w:rsidR="000D6D84" w:rsidRPr="005F1A4E" w:rsidRDefault="000D6D84" w:rsidP="007121F1">
            <w:pPr>
              <w:rPr>
                <w:b/>
                <w:bCs/>
                <w:sz w:val="22"/>
                <w:szCs w:val="22"/>
              </w:rPr>
            </w:pPr>
            <w:r w:rsidRPr="005F1A4E">
              <w:rPr>
                <w:b/>
                <w:bCs/>
                <w:sz w:val="22"/>
                <w:szCs w:val="22"/>
              </w:rPr>
              <w:t>Prasība:</w:t>
            </w:r>
          </w:p>
        </w:tc>
        <w:tc>
          <w:tcPr>
            <w:tcW w:w="5074" w:type="dxa"/>
            <w:gridSpan w:val="2"/>
            <w:shd w:val="clear" w:color="auto" w:fill="auto"/>
          </w:tcPr>
          <w:p w:rsidR="000D6D84" w:rsidRPr="005F1A4E" w:rsidRDefault="000D6D84" w:rsidP="007121F1">
            <w:pPr>
              <w:rPr>
                <w:b/>
                <w:bCs/>
                <w:sz w:val="22"/>
                <w:szCs w:val="22"/>
              </w:rPr>
            </w:pPr>
            <w:r w:rsidRPr="005F1A4E">
              <w:rPr>
                <w:b/>
                <w:bCs/>
                <w:sz w:val="22"/>
                <w:szCs w:val="22"/>
              </w:rPr>
              <w:t>Iesniedzamais dokuments:</w:t>
            </w:r>
          </w:p>
        </w:tc>
      </w:tr>
      <w:tr w:rsidR="000D6D84" w:rsidRPr="005F1A4E" w:rsidTr="007121F1">
        <w:tc>
          <w:tcPr>
            <w:tcW w:w="4678" w:type="dxa"/>
            <w:gridSpan w:val="2"/>
            <w:shd w:val="clear" w:color="auto" w:fill="auto"/>
          </w:tcPr>
          <w:p w:rsidR="000D6D84" w:rsidRPr="005F1A4E" w:rsidRDefault="000D6D84" w:rsidP="007121F1">
            <w:pPr>
              <w:pStyle w:val="Bezatstarpm"/>
              <w:jc w:val="both"/>
              <w:rPr>
                <w:rFonts w:eastAsia="Helvetica"/>
                <w:b/>
                <w:sz w:val="22"/>
                <w:szCs w:val="22"/>
              </w:rPr>
            </w:pPr>
            <w:r w:rsidRPr="005F1A4E">
              <w:rPr>
                <w:rFonts w:eastAsia="Helvetica"/>
                <w:b/>
                <w:sz w:val="22"/>
                <w:szCs w:val="22"/>
              </w:rPr>
              <w:t>3.1.</w:t>
            </w:r>
            <w:r w:rsidRPr="005F1A4E">
              <w:rPr>
                <w:rFonts w:eastAsia="Helvetica"/>
                <w:sz w:val="22"/>
                <w:szCs w:val="22"/>
              </w:rPr>
              <w:t xml:space="preserve"> </w:t>
            </w:r>
            <w:r w:rsidRPr="005F1A4E">
              <w:rPr>
                <w:rFonts w:eastAsia="Helvetica"/>
                <w:b/>
                <w:sz w:val="22"/>
                <w:szCs w:val="22"/>
              </w:rPr>
              <w:t>Pretendents</w:t>
            </w:r>
            <w:r w:rsidRPr="005F1A4E">
              <w:rPr>
                <w:rFonts w:eastAsia="Helvetica"/>
                <w:sz w:val="22"/>
                <w:szCs w:val="22"/>
              </w:rPr>
              <w:t> ir piegādātājs, kurš ir iesniedzis piedāvājumu.</w:t>
            </w:r>
            <w:r w:rsidRPr="005F1A4E">
              <w:rPr>
                <w:rFonts w:eastAsia="Helvetica"/>
                <w:b/>
                <w:sz w:val="22"/>
                <w:szCs w:val="22"/>
              </w:rPr>
              <w:t xml:space="preserve"> Piegādātājs</w:t>
            </w:r>
            <w:r w:rsidRPr="005F1A4E">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5074" w:type="dxa"/>
            <w:gridSpan w:val="2"/>
            <w:shd w:val="clear" w:color="auto" w:fill="auto"/>
            <w:vAlign w:val="center"/>
          </w:tcPr>
          <w:p w:rsidR="000D6D84" w:rsidRPr="005F1A4E" w:rsidRDefault="000D6D84" w:rsidP="007121F1">
            <w:pPr>
              <w:pStyle w:val="Bezatstarpm"/>
              <w:jc w:val="both"/>
              <w:rPr>
                <w:sz w:val="22"/>
                <w:szCs w:val="22"/>
              </w:rPr>
            </w:pPr>
            <w:r w:rsidRPr="005F1A4E">
              <w:rPr>
                <w:sz w:val="22"/>
                <w:szCs w:val="22"/>
              </w:rPr>
              <w:t>Pieteikums dalībai iepirkumā (pēc formas – nolikuma 1.pielikums)</w:t>
            </w:r>
            <w:r w:rsidR="006C708C" w:rsidRPr="005F1A4E">
              <w:rPr>
                <w:sz w:val="22"/>
                <w:szCs w:val="22"/>
              </w:rPr>
              <w:t>,</w:t>
            </w:r>
          </w:p>
          <w:p w:rsidR="006C708C" w:rsidRPr="005F1A4E" w:rsidRDefault="006C708C" w:rsidP="007121F1">
            <w:pPr>
              <w:pStyle w:val="Bezatstarpm"/>
              <w:jc w:val="both"/>
              <w:rPr>
                <w:sz w:val="22"/>
                <w:szCs w:val="22"/>
              </w:rPr>
            </w:pPr>
            <w:r w:rsidRPr="005F1A4E">
              <w:rPr>
                <w:sz w:val="22"/>
                <w:szCs w:val="22"/>
              </w:rPr>
              <w:t>Finanšu piedāvājums (pēc formas 3.pielikums).</w:t>
            </w:r>
          </w:p>
          <w:p w:rsidR="000D6D84" w:rsidRPr="005F1A4E" w:rsidRDefault="000D6D84" w:rsidP="007121F1">
            <w:pPr>
              <w:pStyle w:val="Bezatstarpm"/>
              <w:jc w:val="both"/>
              <w:rPr>
                <w:sz w:val="22"/>
                <w:szCs w:val="22"/>
              </w:rPr>
            </w:pP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b/>
                <w:sz w:val="22"/>
                <w:szCs w:val="22"/>
              </w:rPr>
              <w:t xml:space="preserve">3.2. </w:t>
            </w:r>
            <w:r w:rsidRPr="005F1A4E">
              <w:rPr>
                <w:sz w:val="22"/>
                <w:szCs w:val="22"/>
              </w:rPr>
              <w:t>Piegādātājs var balstīties uz citu personu saimnieciskajām un finansiālajām iespējām, ja tas ir nepieciešams konkrētā līguma izpildei, neatkarīgi no savstarpējo attiecību tiesiskā rakstura.</w:t>
            </w:r>
          </w:p>
          <w:p w:rsidR="000D6D84" w:rsidRPr="005F1A4E" w:rsidRDefault="000D6D84" w:rsidP="007121F1">
            <w:pPr>
              <w:pStyle w:val="Bezatstarpm"/>
              <w:jc w:val="both"/>
              <w:rPr>
                <w:rFonts w:eastAsia="Helvetica"/>
                <w:b/>
                <w:sz w:val="22"/>
                <w:szCs w:val="22"/>
              </w:rPr>
            </w:pPr>
            <w:r w:rsidRPr="005F1A4E">
              <w:rPr>
                <w:sz w:val="22"/>
                <w:szCs w:val="22"/>
                <w:u w:val="single"/>
              </w:rPr>
              <w:t>Šajā gadījumā piegādātājs un persona, uz kuras saimnieciskajām un finansiālajām iespējām tas balstās, ir solidāri atbildīgi par iepirkuma līguma izpildi.</w:t>
            </w:r>
            <w:r w:rsidRPr="005F1A4E">
              <w:rPr>
                <w:sz w:val="22"/>
                <w:szCs w:val="22"/>
              </w:rPr>
              <w:t xml:space="preserve"> </w:t>
            </w:r>
          </w:p>
        </w:tc>
        <w:tc>
          <w:tcPr>
            <w:tcW w:w="5074" w:type="dxa"/>
            <w:gridSpan w:val="2"/>
            <w:shd w:val="clear" w:color="auto" w:fill="auto"/>
            <w:vAlign w:val="center"/>
          </w:tcPr>
          <w:p w:rsidR="000D6D84" w:rsidRPr="005F1A4E" w:rsidRDefault="000D6D84" w:rsidP="000D6D84">
            <w:pPr>
              <w:pStyle w:val="Bezatstarpm"/>
              <w:numPr>
                <w:ilvl w:val="0"/>
                <w:numId w:val="20"/>
              </w:numPr>
              <w:tabs>
                <w:tab w:val="left" w:pos="430"/>
              </w:tabs>
              <w:suppressAutoHyphens w:val="0"/>
              <w:ind w:left="0" w:firstLine="34"/>
              <w:jc w:val="both"/>
              <w:rPr>
                <w:sz w:val="22"/>
                <w:szCs w:val="22"/>
              </w:rPr>
            </w:pPr>
            <w:r w:rsidRPr="005F1A4E">
              <w:rPr>
                <w:sz w:val="22"/>
                <w:szCs w:val="22"/>
              </w:rPr>
              <w:t>Pretendents pierāda pasūtītājam, ka viņa rīcībā būs nepieciešamie resursi, iesniedzot, piemēram, šo personu apliecinājumu vai vienošanos par sadarbību konkrētā līguma izpildē.</w:t>
            </w:r>
          </w:p>
          <w:p w:rsidR="000D6D84" w:rsidRPr="005F1A4E" w:rsidRDefault="000D6D84" w:rsidP="000D6D84">
            <w:pPr>
              <w:pStyle w:val="Bezatstarpm"/>
              <w:numPr>
                <w:ilvl w:val="0"/>
                <w:numId w:val="20"/>
              </w:numPr>
              <w:tabs>
                <w:tab w:val="left" w:pos="472"/>
              </w:tabs>
              <w:suppressAutoHyphens w:val="0"/>
              <w:ind w:left="0" w:firstLine="0"/>
              <w:jc w:val="both"/>
              <w:rPr>
                <w:sz w:val="22"/>
                <w:szCs w:val="22"/>
              </w:rPr>
            </w:pPr>
            <w:r w:rsidRPr="005F1A4E">
              <w:rPr>
                <w:sz w:val="22"/>
                <w:szCs w:val="22"/>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b/>
                <w:sz w:val="22"/>
                <w:szCs w:val="22"/>
              </w:rPr>
              <w:t xml:space="preserve">3.3. </w:t>
            </w:r>
            <w:r w:rsidRPr="005F1A4E">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0D6D84" w:rsidRPr="005F1A4E" w:rsidRDefault="000D6D84" w:rsidP="007121F1">
            <w:pPr>
              <w:pStyle w:val="Bezatstarpm"/>
              <w:jc w:val="both"/>
              <w:rPr>
                <w:rFonts w:eastAsia="Helvetica"/>
                <w:b/>
                <w:sz w:val="22"/>
                <w:szCs w:val="22"/>
              </w:rPr>
            </w:pPr>
            <w:r w:rsidRPr="005F1A4E">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5F1A4E">
              <w:rPr>
                <w:sz w:val="22"/>
                <w:szCs w:val="22"/>
              </w:rPr>
              <w:t xml:space="preserve"> </w:t>
            </w:r>
          </w:p>
        </w:tc>
        <w:tc>
          <w:tcPr>
            <w:tcW w:w="5074" w:type="dxa"/>
            <w:gridSpan w:val="2"/>
            <w:shd w:val="clear" w:color="auto" w:fill="auto"/>
            <w:vAlign w:val="center"/>
          </w:tcPr>
          <w:p w:rsidR="000D6D84" w:rsidRPr="005F1A4E" w:rsidRDefault="000D6D84" w:rsidP="007121F1">
            <w:pPr>
              <w:pStyle w:val="Bezatstarpm"/>
              <w:jc w:val="both"/>
              <w:rPr>
                <w:sz w:val="22"/>
                <w:szCs w:val="22"/>
              </w:rPr>
            </w:pPr>
            <w:r w:rsidRPr="005F1A4E">
              <w:rPr>
                <w:sz w:val="22"/>
                <w:szCs w:val="22"/>
              </w:rPr>
              <w:t>Pretendents pierāda Iepirkumu komisijai, ka tā rīcībā būs nepieciešamie resursi, iesniedzot šo personu apliecinājumu vai vienošanos par nepieciešamo resursu nodošanu piegādātāja rīcībā</w:t>
            </w:r>
            <w:r w:rsidR="00D77F2D" w:rsidRPr="005F1A4E">
              <w:rPr>
                <w:sz w:val="22"/>
                <w:szCs w:val="22"/>
              </w:rPr>
              <w:t>, norādot, kādi resursi pretendenta rīcībā tiks nodoti.</w:t>
            </w:r>
            <w:r w:rsidRPr="005F1A4E">
              <w:rPr>
                <w:sz w:val="22"/>
                <w:szCs w:val="22"/>
              </w:rPr>
              <w:t>.</w:t>
            </w:r>
          </w:p>
        </w:tc>
      </w:tr>
      <w:tr w:rsidR="000D6D84" w:rsidRPr="005F1A4E" w:rsidTr="007121F1">
        <w:tc>
          <w:tcPr>
            <w:tcW w:w="4678" w:type="dxa"/>
            <w:gridSpan w:val="2"/>
            <w:shd w:val="clear" w:color="auto" w:fill="auto"/>
          </w:tcPr>
          <w:p w:rsidR="000D6D84" w:rsidRPr="005F1A4E" w:rsidRDefault="000D6D84" w:rsidP="007121F1">
            <w:pPr>
              <w:pStyle w:val="Bezatstarpm"/>
              <w:jc w:val="both"/>
              <w:rPr>
                <w:b/>
                <w:sz w:val="22"/>
                <w:szCs w:val="22"/>
              </w:rPr>
            </w:pPr>
            <w:r w:rsidRPr="005F1A4E">
              <w:rPr>
                <w:b/>
                <w:sz w:val="22"/>
                <w:szCs w:val="22"/>
              </w:rPr>
              <w:t xml:space="preserve">3.4. </w:t>
            </w:r>
            <w:r w:rsidRPr="005F1A4E">
              <w:rPr>
                <w:sz w:val="22"/>
                <w:szCs w:val="22"/>
              </w:rPr>
              <w:t>Ja piedāvājumu iesniedz piegādātāju apvienība, piedāvājuma dokumentus paraksta atbilstoši piegādātāju savstarpējās vienošanās nosacījumiem.</w:t>
            </w:r>
            <w:r w:rsidRPr="005F1A4E">
              <w:rPr>
                <w:b/>
                <w:sz w:val="22"/>
                <w:szCs w:val="22"/>
              </w:rPr>
              <w:t xml:space="preserve"> </w:t>
            </w:r>
          </w:p>
        </w:tc>
        <w:tc>
          <w:tcPr>
            <w:tcW w:w="5074" w:type="dxa"/>
            <w:gridSpan w:val="2"/>
            <w:vMerge w:val="restart"/>
            <w:shd w:val="clear" w:color="auto" w:fill="auto"/>
            <w:vAlign w:val="center"/>
          </w:tcPr>
          <w:p w:rsidR="000D6D84" w:rsidRPr="005F1A4E" w:rsidRDefault="000D6D84" w:rsidP="007121F1">
            <w:pPr>
              <w:pStyle w:val="Bezatstarpm"/>
              <w:jc w:val="both"/>
              <w:rPr>
                <w:sz w:val="22"/>
                <w:szCs w:val="22"/>
              </w:rPr>
            </w:pPr>
            <w:r w:rsidRPr="005F1A4E">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0D6D84" w:rsidRPr="005F1A4E" w:rsidTr="007121F1">
        <w:tc>
          <w:tcPr>
            <w:tcW w:w="4678" w:type="dxa"/>
            <w:gridSpan w:val="2"/>
            <w:shd w:val="clear" w:color="auto" w:fill="auto"/>
          </w:tcPr>
          <w:p w:rsidR="000D6D84" w:rsidRPr="005F1A4E" w:rsidRDefault="000D6D84" w:rsidP="007121F1">
            <w:pPr>
              <w:pStyle w:val="Bezatstarpm"/>
              <w:jc w:val="both"/>
              <w:rPr>
                <w:rFonts w:eastAsia="Helvetica"/>
                <w:sz w:val="22"/>
                <w:szCs w:val="22"/>
              </w:rPr>
            </w:pPr>
            <w:r w:rsidRPr="005F1A4E">
              <w:rPr>
                <w:b/>
                <w:sz w:val="22"/>
                <w:szCs w:val="22"/>
              </w:rPr>
              <w:t>3.5.</w:t>
            </w:r>
            <w:r w:rsidRPr="005F1A4E">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5074" w:type="dxa"/>
            <w:gridSpan w:val="2"/>
            <w:vMerge/>
            <w:shd w:val="clear" w:color="auto" w:fill="auto"/>
            <w:vAlign w:val="center"/>
          </w:tcPr>
          <w:p w:rsidR="000D6D84" w:rsidRPr="005F1A4E" w:rsidRDefault="000D6D84" w:rsidP="007121F1">
            <w:pPr>
              <w:pStyle w:val="Bezatstarpm"/>
              <w:rPr>
                <w:sz w:val="22"/>
                <w:szCs w:val="22"/>
              </w:rPr>
            </w:pP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rFonts w:eastAsia="TimesNewRomanPSMT"/>
                <w:b/>
                <w:sz w:val="22"/>
                <w:szCs w:val="22"/>
              </w:rPr>
              <w:t>3.6.</w:t>
            </w:r>
            <w:r w:rsidRPr="005F1A4E">
              <w:rPr>
                <w:rFonts w:eastAsia="TimesNewRomanPSMT"/>
                <w:sz w:val="22"/>
                <w:szCs w:val="22"/>
              </w:rPr>
              <w:t xml:space="preserve"> </w:t>
            </w:r>
            <w:r w:rsidRPr="005F1A4E">
              <w:rPr>
                <w:rFonts w:eastAsia="Arial"/>
                <w:kern w:val="1"/>
                <w:sz w:val="22"/>
                <w:szCs w:val="22"/>
              </w:rPr>
              <w:t>Uz pretendentu neattiecas Publisko iepirkumu likuma 9. panta astotajā daļā noteiktie izslēgšanas nosacījumi.</w:t>
            </w:r>
          </w:p>
        </w:tc>
        <w:tc>
          <w:tcPr>
            <w:tcW w:w="5074" w:type="dxa"/>
            <w:gridSpan w:val="2"/>
            <w:shd w:val="clear" w:color="auto" w:fill="auto"/>
          </w:tcPr>
          <w:p w:rsidR="000D6D84" w:rsidRPr="005F1A4E" w:rsidRDefault="000D6D84" w:rsidP="007121F1">
            <w:pPr>
              <w:pStyle w:val="Bezatstarpm"/>
              <w:jc w:val="both"/>
              <w:rPr>
                <w:sz w:val="22"/>
                <w:szCs w:val="22"/>
              </w:rPr>
            </w:pPr>
            <w:r w:rsidRPr="005F1A4E">
              <w:rPr>
                <w:rFonts w:eastAsia="Arial"/>
                <w:kern w:val="1"/>
                <w:sz w:val="22"/>
                <w:szCs w:val="22"/>
              </w:rPr>
              <w:t>Komisija pārbauda, ievērojot Publisko iepirkumu likuma 9. pantā noteikto kārtību.</w:t>
            </w:r>
          </w:p>
        </w:tc>
      </w:tr>
      <w:tr w:rsidR="000D6D84" w:rsidRPr="005F1A4E" w:rsidTr="007121F1">
        <w:tc>
          <w:tcPr>
            <w:tcW w:w="4678" w:type="dxa"/>
            <w:gridSpan w:val="2"/>
            <w:shd w:val="clear" w:color="auto" w:fill="auto"/>
          </w:tcPr>
          <w:p w:rsidR="000D6D84" w:rsidRPr="005F1A4E" w:rsidRDefault="000D6D84" w:rsidP="007121F1">
            <w:pPr>
              <w:pStyle w:val="Bezatstarpm"/>
              <w:jc w:val="both"/>
              <w:rPr>
                <w:sz w:val="22"/>
                <w:szCs w:val="22"/>
              </w:rPr>
            </w:pPr>
            <w:r w:rsidRPr="005F1A4E">
              <w:rPr>
                <w:b/>
                <w:sz w:val="22"/>
                <w:szCs w:val="22"/>
              </w:rPr>
              <w:t>3.7.</w:t>
            </w:r>
            <w:r w:rsidRPr="005F1A4E">
              <w:rPr>
                <w:sz w:val="22"/>
                <w:szCs w:val="22"/>
              </w:rPr>
              <w:t xml:space="preserve"> Pretendents ir reģistrēts, licencēts un/vai sertificēts atbilstoši attiecīgās valsts normatīvo aktu prasībām, tiesīgs darboties pārtikas apritē saskaņā ar normatīvajiem aktiem. </w:t>
            </w:r>
          </w:p>
          <w:p w:rsidR="000D6D84" w:rsidRPr="005F1A4E" w:rsidRDefault="000D6D84" w:rsidP="007121F1">
            <w:pPr>
              <w:pStyle w:val="Bezatstarpm"/>
              <w:jc w:val="both"/>
              <w:rPr>
                <w:sz w:val="22"/>
                <w:szCs w:val="22"/>
              </w:rPr>
            </w:pPr>
            <w:r w:rsidRPr="005F1A4E">
              <w:rPr>
                <w:sz w:val="22"/>
                <w:szCs w:val="22"/>
              </w:rPr>
              <w:t xml:space="preserve">Ārvalstīs reģistrētiem pretendentiem jābūt atzītiem vai reģistrētiem reģistrācijas valstī esošās pārtikas aprites uzraudzības institūcijā. </w:t>
            </w:r>
          </w:p>
          <w:p w:rsidR="000D6D84" w:rsidRPr="005F1A4E" w:rsidRDefault="000D6D84" w:rsidP="007121F1">
            <w:pPr>
              <w:pStyle w:val="Bezatstarpm"/>
              <w:jc w:val="both"/>
              <w:rPr>
                <w:sz w:val="22"/>
                <w:szCs w:val="22"/>
              </w:rPr>
            </w:pPr>
            <w:r w:rsidRPr="005F1A4E">
              <w:rPr>
                <w:sz w:val="22"/>
                <w:szCs w:val="22"/>
              </w:rPr>
              <w:lastRenderedPageBreak/>
              <w:t>Pārtikas produktu piegādē iesaistītais personāls atbilst Pārtikas aprites uzraudzības likuma prasībām.</w:t>
            </w:r>
          </w:p>
        </w:tc>
        <w:tc>
          <w:tcPr>
            <w:tcW w:w="5074" w:type="dxa"/>
            <w:gridSpan w:val="2"/>
            <w:shd w:val="clear" w:color="auto" w:fill="auto"/>
          </w:tcPr>
          <w:p w:rsidR="000D6D84" w:rsidRPr="005F1A4E" w:rsidRDefault="000D6D84" w:rsidP="007121F1">
            <w:pPr>
              <w:pStyle w:val="Bezatstarpm"/>
              <w:jc w:val="both"/>
              <w:rPr>
                <w:sz w:val="22"/>
                <w:szCs w:val="22"/>
              </w:rPr>
            </w:pPr>
            <w:r w:rsidRPr="005F1A4E">
              <w:rPr>
                <w:b/>
                <w:sz w:val="22"/>
                <w:szCs w:val="22"/>
              </w:rPr>
              <w:lastRenderedPageBreak/>
              <w:t>a)</w:t>
            </w:r>
            <w:r w:rsidRPr="005F1A4E">
              <w:rPr>
                <w:sz w:val="22"/>
                <w:szCs w:val="22"/>
              </w:rPr>
              <w:t xml:space="preserve"> Komisija pārliecinās par pretendenta reģistrācijas faktu pēc Uzņēmumu reģistra datiem, kas pieejami Elektronisko iepirkumu sistēmā (</w:t>
            </w:r>
            <w:hyperlink r:id="rId11" w:history="1">
              <w:r w:rsidRPr="005F1A4E">
                <w:rPr>
                  <w:rStyle w:val="Hipersaite"/>
                  <w:sz w:val="22"/>
                  <w:szCs w:val="22"/>
                </w:rPr>
                <w:t>https://www.eis.gov.lv/</w:t>
              </w:r>
            </w:hyperlink>
            <w:r w:rsidRPr="005F1A4E">
              <w:rPr>
                <w:sz w:val="22"/>
                <w:szCs w:val="22"/>
              </w:rPr>
              <w:t xml:space="preserve">). </w:t>
            </w:r>
          </w:p>
          <w:p w:rsidR="000D6D84" w:rsidRPr="005F1A4E" w:rsidRDefault="000D6D84" w:rsidP="007121F1">
            <w:pPr>
              <w:pStyle w:val="Bezatstarpm"/>
              <w:jc w:val="both"/>
              <w:rPr>
                <w:sz w:val="22"/>
                <w:szCs w:val="22"/>
              </w:rPr>
            </w:pPr>
            <w:r w:rsidRPr="005F1A4E">
              <w:rPr>
                <w:b/>
                <w:sz w:val="22"/>
                <w:szCs w:val="22"/>
              </w:rPr>
              <w:t>b)</w:t>
            </w:r>
            <w:r w:rsidRPr="005F1A4E">
              <w:rPr>
                <w:sz w:val="22"/>
                <w:szCs w:val="22"/>
              </w:rPr>
              <w:t xml:space="preserve"> Eiropas Savienībā reģistrētam pretendentam jāiesniedz reģistrācijas valsts pārtikas aprites uzraudzības institūcijas izsniegta uzņēmuma </w:t>
            </w:r>
            <w:r w:rsidRPr="005F1A4E">
              <w:rPr>
                <w:sz w:val="22"/>
                <w:szCs w:val="22"/>
              </w:rPr>
              <w:lastRenderedPageBreak/>
              <w:t xml:space="preserve">reģistrācijas vai atzīšanas dokumenta apliecināta kopija, kas apliecina pretendenta tiesības atbilstoši Pārtikas aprites uzraudzības likumam piedalīties pārtikas apritē kā Tehniskajā specifikācijā/tehniskajā piedāvājumā (nolikuma </w:t>
            </w:r>
            <w:r w:rsidR="0093504A" w:rsidRPr="005F1A4E">
              <w:rPr>
                <w:sz w:val="22"/>
                <w:szCs w:val="22"/>
              </w:rPr>
              <w:t>2</w:t>
            </w:r>
            <w:r w:rsidRPr="005F1A4E">
              <w:rPr>
                <w:sz w:val="22"/>
                <w:szCs w:val="22"/>
              </w:rPr>
              <w:t xml:space="preserve">.pielikums) piedāvāto preču ražotājam un/vai izplatītājam. </w:t>
            </w:r>
          </w:p>
          <w:p w:rsidR="000D6D84" w:rsidRPr="005F1A4E" w:rsidRDefault="000D6D84" w:rsidP="007121F1">
            <w:pPr>
              <w:pStyle w:val="Bezatstarpm"/>
              <w:jc w:val="both"/>
              <w:rPr>
                <w:sz w:val="22"/>
                <w:szCs w:val="22"/>
              </w:rPr>
            </w:pPr>
            <w:r w:rsidRPr="005F1A4E">
              <w:rPr>
                <w:b/>
                <w:sz w:val="22"/>
                <w:szCs w:val="22"/>
              </w:rPr>
              <w:t>c)</w:t>
            </w:r>
            <w:r w:rsidRPr="005F1A4E">
              <w:rPr>
                <w:sz w:val="22"/>
                <w:szCs w:val="22"/>
              </w:rPr>
              <w:t xml:space="preserve"> Latvijā reģistrēto pretendentu atbilstību nolikuma 3.7.punkta prasībām komisija pārbauda Latvijas Republikas Pārtikas un veterinārā dienesta mājaslapā pieejamajā datu bāzē (</w:t>
            </w:r>
            <w:hyperlink r:id="rId12" w:history="1">
              <w:r w:rsidRPr="005F1A4E">
                <w:rPr>
                  <w:rStyle w:val="Hipersaite"/>
                  <w:color w:val="auto"/>
                  <w:sz w:val="22"/>
                  <w:szCs w:val="22"/>
                </w:rPr>
                <w:t>www.pvd.gov.lv</w:t>
              </w:r>
            </w:hyperlink>
            <w:r w:rsidRPr="005F1A4E">
              <w:rPr>
                <w:sz w:val="22"/>
                <w:szCs w:val="22"/>
              </w:rPr>
              <w:t>).</w:t>
            </w:r>
          </w:p>
          <w:p w:rsidR="000D6D84" w:rsidRPr="005F1A4E" w:rsidRDefault="000D6D84" w:rsidP="007121F1">
            <w:pPr>
              <w:pStyle w:val="Bezatstarpm"/>
              <w:jc w:val="both"/>
              <w:rPr>
                <w:sz w:val="22"/>
                <w:szCs w:val="22"/>
              </w:rPr>
            </w:pPr>
            <w:r w:rsidRPr="005F1A4E">
              <w:rPr>
                <w:b/>
                <w:sz w:val="22"/>
                <w:szCs w:val="22"/>
              </w:rPr>
              <w:t>d)</w:t>
            </w:r>
            <w:r w:rsidRPr="005F1A4E">
              <w:rPr>
                <w:sz w:val="22"/>
                <w:szCs w:val="22"/>
              </w:rPr>
              <w:t xml:space="preserve"> apliecinājums, ka pārtikas preču piegādē iesaistītais personāls atbilst Pārtikas aprites uzraudzības likuma prasībām (iekļauts nolikuma 1.pielikuma formā). </w:t>
            </w:r>
          </w:p>
          <w:p w:rsidR="000D6D84" w:rsidRPr="005F1A4E" w:rsidRDefault="000D6D84" w:rsidP="007121F1">
            <w:pPr>
              <w:pStyle w:val="Bezatstarpm"/>
              <w:jc w:val="both"/>
              <w:rPr>
                <w:sz w:val="22"/>
                <w:szCs w:val="22"/>
              </w:rPr>
            </w:pPr>
            <w:r w:rsidRPr="005F1A4E">
              <w:rPr>
                <w:b/>
                <w:sz w:val="22"/>
                <w:szCs w:val="22"/>
              </w:rPr>
              <w:t>e)</w:t>
            </w:r>
            <w:r w:rsidRPr="005F1A4E">
              <w:rPr>
                <w:sz w:val="22"/>
                <w:szCs w:val="22"/>
              </w:rPr>
              <w:t xml:space="preserve"> apliecinājums, ka </w:t>
            </w:r>
            <w:r w:rsidRPr="005F1A4E">
              <w:rPr>
                <w:rFonts w:eastAsia="TimesNewRoman"/>
                <w:sz w:val="22"/>
                <w:szCs w:val="22"/>
              </w:rPr>
              <w:t xml:space="preserve">pretendenta rīcībā esošie transporta līdzekļi atbilst normatīvajos aktos noteiktajām higiēnas prasībām pārtikas produktu pārvadāšanai </w:t>
            </w:r>
            <w:r w:rsidRPr="005F1A4E">
              <w:rPr>
                <w:sz w:val="22"/>
                <w:szCs w:val="22"/>
              </w:rPr>
              <w:t>(iekļauts nolikuma 1.pielikuma formā)</w:t>
            </w:r>
            <w:r w:rsidRPr="005F1A4E">
              <w:rPr>
                <w:rFonts w:eastAsia="TimesNewRoman"/>
                <w:sz w:val="22"/>
                <w:szCs w:val="22"/>
              </w:rPr>
              <w:t>;</w:t>
            </w:r>
          </w:p>
          <w:p w:rsidR="000D6D84" w:rsidRPr="005F1A4E" w:rsidRDefault="000D6D84" w:rsidP="007121F1">
            <w:pPr>
              <w:pStyle w:val="Bezatstarpm"/>
              <w:jc w:val="both"/>
              <w:rPr>
                <w:sz w:val="22"/>
                <w:szCs w:val="22"/>
              </w:rPr>
            </w:pPr>
            <w:r w:rsidRPr="005F1A4E">
              <w:rPr>
                <w:b/>
                <w:sz w:val="22"/>
                <w:szCs w:val="22"/>
              </w:rPr>
              <w:t>f)</w:t>
            </w:r>
            <w:r w:rsidRPr="005F1A4E">
              <w:rPr>
                <w:sz w:val="22"/>
                <w:szCs w:val="22"/>
              </w:rPr>
              <w:t xml:space="preserve"> Ārvalstī reģistrētam pretendentam, kas nav reģistrēts Uzņēmumu reģistrā, jāpievieno attiecīgos faktus apliecinoši dokumenti (kopijas).</w:t>
            </w:r>
          </w:p>
        </w:tc>
      </w:tr>
      <w:tr w:rsidR="000D6D84" w:rsidRPr="005F1A4E" w:rsidTr="007121F1">
        <w:tc>
          <w:tcPr>
            <w:tcW w:w="4678" w:type="dxa"/>
            <w:gridSpan w:val="2"/>
            <w:shd w:val="clear" w:color="auto" w:fill="auto"/>
          </w:tcPr>
          <w:p w:rsidR="000D6D84" w:rsidRPr="005F1A4E" w:rsidRDefault="000D6D84" w:rsidP="007121F1">
            <w:pPr>
              <w:tabs>
                <w:tab w:val="left" w:pos="709"/>
              </w:tabs>
              <w:jc w:val="both"/>
              <w:rPr>
                <w:i/>
                <w:sz w:val="22"/>
                <w:szCs w:val="22"/>
              </w:rPr>
            </w:pPr>
            <w:r w:rsidRPr="005F1A4E">
              <w:rPr>
                <w:b/>
                <w:sz w:val="22"/>
                <w:szCs w:val="22"/>
              </w:rPr>
              <w:lastRenderedPageBreak/>
              <w:t xml:space="preserve">3.8. </w:t>
            </w:r>
            <w:r w:rsidRPr="005F1A4E">
              <w:rPr>
                <w:sz w:val="22"/>
                <w:szCs w:val="22"/>
              </w:rPr>
              <w:t>Pretendentam iepriekšējo 3 (</w:t>
            </w:r>
            <w:r w:rsidRPr="005F1A4E">
              <w:rPr>
                <w:i/>
                <w:iCs/>
                <w:sz w:val="22"/>
                <w:szCs w:val="22"/>
              </w:rPr>
              <w:t>trīs</w:t>
            </w:r>
            <w:r w:rsidRPr="005F1A4E">
              <w:rPr>
                <w:sz w:val="22"/>
                <w:szCs w:val="22"/>
              </w:rPr>
              <w:t>) gadu laikā (</w:t>
            </w:r>
            <w:r w:rsidR="007B7AE4" w:rsidRPr="005F1A4E">
              <w:rPr>
                <w:sz w:val="22"/>
                <w:szCs w:val="22"/>
              </w:rPr>
              <w:t xml:space="preserve">2016., </w:t>
            </w:r>
            <w:r w:rsidRPr="005F1A4E">
              <w:rPr>
                <w:sz w:val="22"/>
                <w:szCs w:val="22"/>
              </w:rPr>
              <w:t>201</w:t>
            </w:r>
            <w:r w:rsidR="00353733" w:rsidRPr="005F1A4E">
              <w:rPr>
                <w:sz w:val="22"/>
                <w:szCs w:val="22"/>
              </w:rPr>
              <w:t>7</w:t>
            </w:r>
            <w:r w:rsidRPr="005F1A4E">
              <w:rPr>
                <w:sz w:val="22"/>
                <w:szCs w:val="22"/>
              </w:rPr>
              <w:t>., 201</w:t>
            </w:r>
            <w:r w:rsidR="00353733" w:rsidRPr="005F1A4E">
              <w:rPr>
                <w:sz w:val="22"/>
                <w:szCs w:val="22"/>
              </w:rPr>
              <w:t>8</w:t>
            </w:r>
            <w:r w:rsidRPr="005F1A4E">
              <w:rPr>
                <w:sz w:val="22"/>
                <w:szCs w:val="22"/>
              </w:rPr>
              <w:t>.gadā un 201</w:t>
            </w:r>
            <w:r w:rsidR="00353733" w:rsidRPr="005F1A4E">
              <w:rPr>
                <w:sz w:val="22"/>
                <w:szCs w:val="22"/>
              </w:rPr>
              <w:t>9</w:t>
            </w:r>
            <w:r w:rsidRPr="005F1A4E">
              <w:rPr>
                <w:sz w:val="22"/>
                <w:szCs w:val="22"/>
              </w:rPr>
              <w:t xml:space="preserve">.gadā līdz piedāvājumu iesniegšanas termiņa beigām) ir līdzvērtīga pieredze </w:t>
            </w:r>
            <w:r w:rsidRPr="005F1A4E">
              <w:rPr>
                <w:b/>
                <w:sz w:val="22"/>
                <w:szCs w:val="22"/>
              </w:rPr>
              <w:t>pārtikas produktu piegādes jomā</w:t>
            </w:r>
            <w:r w:rsidRPr="005F1A4E">
              <w:rPr>
                <w:sz w:val="22"/>
                <w:szCs w:val="22"/>
              </w:rPr>
              <w:t xml:space="preserve"> tajā skaitā, praktiska pieredze pārtikas produktu piegādē veselības aprūpes vai izglītības iestādēm (tajā skaitā pirmsskolas izglītības iestādēm), vai bērnu namiem, vai pansionātiem. </w:t>
            </w:r>
          </w:p>
          <w:p w:rsidR="00D77F2D" w:rsidRPr="005F1A4E" w:rsidRDefault="00D77F2D" w:rsidP="007121F1">
            <w:pPr>
              <w:pStyle w:val="Pamatteksts"/>
              <w:tabs>
                <w:tab w:val="left" w:pos="640"/>
                <w:tab w:val="left" w:pos="870"/>
                <w:tab w:val="left" w:pos="1126"/>
              </w:tabs>
              <w:jc w:val="both"/>
              <w:rPr>
                <w:i/>
                <w:sz w:val="22"/>
                <w:szCs w:val="22"/>
              </w:rPr>
            </w:pPr>
          </w:p>
          <w:p w:rsidR="000D6D84" w:rsidRPr="005F1A4E" w:rsidRDefault="00D77F2D" w:rsidP="00361206">
            <w:pPr>
              <w:pStyle w:val="Pamatteksts"/>
              <w:tabs>
                <w:tab w:val="left" w:pos="640"/>
                <w:tab w:val="left" w:pos="870"/>
                <w:tab w:val="left" w:pos="1126"/>
              </w:tabs>
              <w:jc w:val="both"/>
              <w:rPr>
                <w:i/>
                <w:color w:val="FF0000"/>
                <w:sz w:val="22"/>
                <w:szCs w:val="22"/>
              </w:rPr>
            </w:pPr>
            <w:r w:rsidRPr="005F1A4E">
              <w:rPr>
                <w:i/>
                <w:sz w:val="22"/>
                <w:szCs w:val="22"/>
              </w:rPr>
              <w:t xml:space="preserve">Par līdzvērtīgu pieredzi tiks uzskatīta pieredze </w:t>
            </w:r>
            <w:r w:rsidR="00361206" w:rsidRPr="005F1A4E">
              <w:rPr>
                <w:i/>
                <w:sz w:val="22"/>
                <w:szCs w:val="22"/>
              </w:rPr>
              <w:t xml:space="preserve">līdzīga apjoma </w:t>
            </w:r>
            <w:r w:rsidRPr="005F1A4E">
              <w:rPr>
                <w:i/>
                <w:sz w:val="22"/>
                <w:szCs w:val="22"/>
              </w:rPr>
              <w:t>pārtikas produktu  piegādē viena</w:t>
            </w:r>
            <w:r w:rsidR="00361206" w:rsidRPr="005F1A4E">
              <w:rPr>
                <w:i/>
                <w:sz w:val="22"/>
                <w:szCs w:val="22"/>
              </w:rPr>
              <w:t>m pasūtītājam, par</w:t>
            </w:r>
            <w:r w:rsidRPr="005F1A4E">
              <w:rPr>
                <w:i/>
                <w:sz w:val="22"/>
                <w:szCs w:val="22"/>
              </w:rPr>
              <w:t xml:space="preserve"> līguma </w:t>
            </w:r>
            <w:r w:rsidR="00361206" w:rsidRPr="005F1A4E">
              <w:rPr>
                <w:i/>
                <w:sz w:val="22"/>
                <w:szCs w:val="22"/>
              </w:rPr>
              <w:t>summu, kas ir vismaz puse no pretendenta piedāvātās summas EUR bez PVN.</w:t>
            </w:r>
          </w:p>
        </w:tc>
        <w:tc>
          <w:tcPr>
            <w:tcW w:w="5074" w:type="dxa"/>
            <w:gridSpan w:val="2"/>
            <w:shd w:val="clear" w:color="auto" w:fill="auto"/>
          </w:tcPr>
          <w:p w:rsidR="000D6D84" w:rsidRPr="005F1A4E" w:rsidRDefault="000D6D84" w:rsidP="007121F1">
            <w:pPr>
              <w:tabs>
                <w:tab w:val="left" w:pos="854"/>
                <w:tab w:val="left" w:pos="3600"/>
                <w:tab w:val="left" w:pos="4500"/>
              </w:tabs>
              <w:jc w:val="both"/>
              <w:rPr>
                <w:sz w:val="22"/>
                <w:szCs w:val="22"/>
              </w:rPr>
            </w:pPr>
            <w:r w:rsidRPr="005F1A4E">
              <w:rPr>
                <w:sz w:val="22"/>
                <w:szCs w:val="22"/>
              </w:rPr>
              <w:t xml:space="preserve">Informācija par iepriekšējo pieredzi (pēc formas – </w:t>
            </w:r>
            <w:r w:rsidRPr="00312DD7">
              <w:rPr>
                <w:color w:val="auto"/>
                <w:sz w:val="22"/>
                <w:szCs w:val="22"/>
              </w:rPr>
              <w:t xml:space="preserve">nolikuma 4.pielikums). </w:t>
            </w:r>
          </w:p>
          <w:p w:rsidR="000D6D84" w:rsidRPr="005F1A4E" w:rsidRDefault="000D6D84" w:rsidP="007121F1">
            <w:pPr>
              <w:tabs>
                <w:tab w:val="left" w:pos="854"/>
                <w:tab w:val="left" w:pos="3600"/>
                <w:tab w:val="left" w:pos="4500"/>
              </w:tabs>
              <w:jc w:val="both"/>
              <w:rPr>
                <w:sz w:val="22"/>
                <w:szCs w:val="22"/>
              </w:rPr>
            </w:pPr>
          </w:p>
          <w:p w:rsidR="000D6D84" w:rsidRPr="005F1A4E" w:rsidRDefault="000D6D84" w:rsidP="007121F1">
            <w:pPr>
              <w:tabs>
                <w:tab w:val="left" w:pos="854"/>
                <w:tab w:val="left" w:pos="3600"/>
                <w:tab w:val="left" w:pos="4500"/>
              </w:tabs>
              <w:jc w:val="both"/>
              <w:rPr>
                <w:sz w:val="22"/>
                <w:szCs w:val="22"/>
              </w:rPr>
            </w:pPr>
            <w:r w:rsidRPr="005F1A4E">
              <w:rPr>
                <w:sz w:val="22"/>
                <w:szCs w:val="22"/>
              </w:rPr>
              <w:t>Pasūtītāja atsauksme par pretendenta norādīto līdzvērtīgo pieredzi pārtikas produktu piegādē.</w:t>
            </w:r>
          </w:p>
        </w:tc>
      </w:tr>
      <w:tr w:rsidR="000D6D84" w:rsidRPr="005F1A4E" w:rsidTr="007121F1">
        <w:tc>
          <w:tcPr>
            <w:tcW w:w="4663" w:type="dxa"/>
            <w:shd w:val="clear" w:color="auto" w:fill="auto"/>
          </w:tcPr>
          <w:p w:rsidR="000D6D84" w:rsidRPr="005F1A4E" w:rsidRDefault="000D6D84" w:rsidP="00051141">
            <w:pPr>
              <w:tabs>
                <w:tab w:val="left" w:pos="854"/>
                <w:tab w:val="left" w:pos="3600"/>
                <w:tab w:val="left" w:pos="4500"/>
              </w:tabs>
              <w:jc w:val="both"/>
              <w:rPr>
                <w:i/>
                <w:sz w:val="22"/>
                <w:szCs w:val="22"/>
              </w:rPr>
            </w:pPr>
            <w:r w:rsidRPr="005F1A4E">
              <w:rPr>
                <w:b/>
                <w:sz w:val="22"/>
                <w:szCs w:val="22"/>
              </w:rPr>
              <w:t>3.9.</w:t>
            </w:r>
            <w:r w:rsidRPr="005F1A4E">
              <w:rPr>
                <w:sz w:val="22"/>
                <w:szCs w:val="22"/>
              </w:rPr>
              <w:t xml:space="preserve"> Pretendents iepriekšējo 3 </w:t>
            </w:r>
            <w:r w:rsidRPr="005F1A4E">
              <w:rPr>
                <w:i/>
                <w:sz w:val="22"/>
                <w:szCs w:val="22"/>
              </w:rPr>
              <w:t>(trīs)</w:t>
            </w:r>
            <w:r w:rsidRPr="005F1A4E">
              <w:rPr>
                <w:sz w:val="22"/>
                <w:szCs w:val="22"/>
              </w:rPr>
              <w:t xml:space="preserve"> gadu laikā (</w:t>
            </w:r>
            <w:r w:rsidR="007B7AE4" w:rsidRPr="005F1A4E">
              <w:rPr>
                <w:sz w:val="22"/>
                <w:szCs w:val="22"/>
              </w:rPr>
              <w:t xml:space="preserve">2016., </w:t>
            </w:r>
            <w:r w:rsidRPr="005F1A4E">
              <w:rPr>
                <w:sz w:val="22"/>
                <w:szCs w:val="22"/>
              </w:rPr>
              <w:t>201</w:t>
            </w:r>
            <w:r w:rsidR="00582FB7" w:rsidRPr="005F1A4E">
              <w:rPr>
                <w:sz w:val="22"/>
                <w:szCs w:val="22"/>
              </w:rPr>
              <w:t>7</w:t>
            </w:r>
            <w:r w:rsidRPr="005F1A4E">
              <w:rPr>
                <w:sz w:val="22"/>
                <w:szCs w:val="22"/>
              </w:rPr>
              <w:t>., 201</w:t>
            </w:r>
            <w:r w:rsidR="00582FB7" w:rsidRPr="005F1A4E">
              <w:rPr>
                <w:sz w:val="22"/>
                <w:szCs w:val="22"/>
              </w:rPr>
              <w:t>8</w:t>
            </w:r>
            <w:r w:rsidRPr="005F1A4E">
              <w:rPr>
                <w:sz w:val="22"/>
                <w:szCs w:val="22"/>
              </w:rPr>
              <w:t>.gadā un 201</w:t>
            </w:r>
            <w:r w:rsidR="00582FB7" w:rsidRPr="005F1A4E">
              <w:rPr>
                <w:sz w:val="22"/>
                <w:szCs w:val="22"/>
              </w:rPr>
              <w:t>9</w:t>
            </w:r>
            <w:r w:rsidRPr="005F1A4E">
              <w:rPr>
                <w:sz w:val="22"/>
                <w:szCs w:val="22"/>
              </w:rPr>
              <w:t>.gadā līdz piedāvājumu iesniegšanas termiņa beigām) nav pārkāpis tādu produktu piegādes līgumu nosacījumus, kuri noslēgti saistībā ar zaļo publisko iepirkumu (ZPI)</w:t>
            </w:r>
            <w:r w:rsidR="00051141" w:rsidRPr="005F1A4E">
              <w:rPr>
                <w:sz w:val="22"/>
                <w:szCs w:val="22"/>
              </w:rPr>
              <w:t xml:space="preserve"> (tas ir, pasūtītājs nav lauzis līgumu ar pretendentu augstāk minēto nosacījumu dēļ).</w:t>
            </w:r>
          </w:p>
        </w:tc>
        <w:tc>
          <w:tcPr>
            <w:tcW w:w="5089" w:type="dxa"/>
            <w:gridSpan w:val="3"/>
            <w:shd w:val="clear" w:color="auto" w:fill="auto"/>
          </w:tcPr>
          <w:p w:rsidR="000D6D84" w:rsidRPr="005F1A4E" w:rsidRDefault="000D6D84" w:rsidP="007121F1">
            <w:pPr>
              <w:pStyle w:val="Bezatstarpm"/>
              <w:rPr>
                <w:sz w:val="22"/>
                <w:szCs w:val="22"/>
              </w:rPr>
            </w:pPr>
            <w:r w:rsidRPr="005F1A4E">
              <w:rPr>
                <w:sz w:val="22"/>
                <w:szCs w:val="22"/>
              </w:rPr>
              <w:t xml:space="preserve">Apliecinājums (pēc formas – </w:t>
            </w:r>
            <w:r w:rsidRPr="003F393D">
              <w:rPr>
                <w:sz w:val="22"/>
                <w:szCs w:val="22"/>
              </w:rPr>
              <w:t xml:space="preserve">nolikuma </w:t>
            </w:r>
            <w:r w:rsidR="0021457E" w:rsidRPr="003F393D">
              <w:rPr>
                <w:sz w:val="22"/>
                <w:szCs w:val="22"/>
              </w:rPr>
              <w:t>5</w:t>
            </w:r>
            <w:r w:rsidRPr="003F393D">
              <w:rPr>
                <w:sz w:val="22"/>
                <w:szCs w:val="22"/>
              </w:rPr>
              <w:t>.pielikums).</w:t>
            </w:r>
          </w:p>
          <w:p w:rsidR="000D6D84" w:rsidRPr="005F1A4E" w:rsidRDefault="000D6D84" w:rsidP="007121F1">
            <w:pPr>
              <w:tabs>
                <w:tab w:val="left" w:pos="854"/>
                <w:tab w:val="left" w:pos="3600"/>
                <w:tab w:val="left" w:pos="4500"/>
              </w:tabs>
              <w:jc w:val="both"/>
              <w:rPr>
                <w:sz w:val="22"/>
                <w:szCs w:val="22"/>
              </w:rPr>
            </w:pPr>
          </w:p>
        </w:tc>
      </w:tr>
      <w:tr w:rsidR="000D6D84" w:rsidRPr="005F1A4E" w:rsidTr="007121F1">
        <w:tc>
          <w:tcPr>
            <w:tcW w:w="9752" w:type="dxa"/>
            <w:gridSpan w:val="4"/>
            <w:shd w:val="clear" w:color="auto" w:fill="auto"/>
          </w:tcPr>
          <w:p w:rsidR="009635FB" w:rsidRPr="005F1A4E" w:rsidRDefault="000D6D84" w:rsidP="009635FB">
            <w:pPr>
              <w:pStyle w:val="Pamatteksts"/>
              <w:tabs>
                <w:tab w:val="left" w:pos="0"/>
                <w:tab w:val="left" w:pos="33"/>
                <w:tab w:val="left" w:pos="317"/>
              </w:tabs>
              <w:autoSpaceDE w:val="0"/>
              <w:ind w:right="93"/>
              <w:jc w:val="both"/>
              <w:rPr>
                <w:b/>
                <w:sz w:val="22"/>
                <w:szCs w:val="22"/>
              </w:rPr>
            </w:pPr>
            <w:r w:rsidRPr="005F1A4E">
              <w:rPr>
                <w:b/>
                <w:sz w:val="22"/>
                <w:szCs w:val="22"/>
              </w:rPr>
              <w:t>3.10.</w:t>
            </w:r>
            <w:r w:rsidRPr="005F1A4E">
              <w:rPr>
                <w:sz w:val="22"/>
                <w:szCs w:val="22"/>
              </w:rPr>
              <w:t xml:space="preserve"> </w:t>
            </w:r>
            <w:r w:rsidR="009635FB" w:rsidRPr="005F1A4E">
              <w:rPr>
                <w:b/>
                <w:sz w:val="22"/>
                <w:szCs w:val="22"/>
              </w:rPr>
              <w:t xml:space="preserve">Pretendents ir iesniedzis tehnisko </w:t>
            </w:r>
            <w:r w:rsidR="00DD5638" w:rsidRPr="005F1A4E">
              <w:rPr>
                <w:b/>
                <w:sz w:val="22"/>
                <w:szCs w:val="22"/>
              </w:rPr>
              <w:t xml:space="preserve">un finanšu </w:t>
            </w:r>
            <w:r w:rsidR="009635FB" w:rsidRPr="005F1A4E">
              <w:rPr>
                <w:b/>
                <w:sz w:val="22"/>
                <w:szCs w:val="22"/>
              </w:rPr>
              <w:t>piedāvājumu</w:t>
            </w:r>
            <w:r w:rsidR="00EE32B3" w:rsidRPr="005F1A4E">
              <w:rPr>
                <w:b/>
                <w:sz w:val="22"/>
                <w:szCs w:val="22"/>
              </w:rPr>
              <w:t>,</w:t>
            </w:r>
            <w:r w:rsidR="009635FB" w:rsidRPr="005F1A4E">
              <w:rPr>
                <w:b/>
                <w:sz w:val="22"/>
                <w:szCs w:val="22"/>
              </w:rPr>
              <w:t xml:space="preserve"> atbilstoši “Zaļā publiskā iepirkuma (ZPI) prasībām pārtikas produktiem” </w:t>
            </w:r>
            <w:r w:rsidR="009635FB" w:rsidRPr="005F1A4E">
              <w:rPr>
                <w:color w:val="000000"/>
                <w:sz w:val="22"/>
                <w:szCs w:val="22"/>
              </w:rPr>
              <w:t>(iepirkuma daļām, uz kurām pretendents piesakās)</w:t>
            </w:r>
            <w:r w:rsidR="009635FB" w:rsidRPr="005F1A4E">
              <w:rPr>
                <w:sz w:val="22"/>
                <w:szCs w:val="22"/>
              </w:rPr>
              <w:t xml:space="preserve">, </w:t>
            </w:r>
            <w:r w:rsidR="009635FB" w:rsidRPr="005F1A4E">
              <w:rPr>
                <w:b/>
                <w:sz w:val="22"/>
                <w:szCs w:val="22"/>
              </w:rPr>
              <w:t>kurā iekļauti:</w:t>
            </w:r>
          </w:p>
          <w:p w:rsidR="00DD5638" w:rsidRPr="005F1A4E" w:rsidRDefault="00DD5638" w:rsidP="00DD5638">
            <w:pPr>
              <w:pStyle w:val="Bezatstarpm"/>
              <w:numPr>
                <w:ilvl w:val="2"/>
                <w:numId w:val="21"/>
              </w:numPr>
              <w:spacing w:after="120"/>
              <w:jc w:val="both"/>
              <w:rPr>
                <w:sz w:val="22"/>
                <w:szCs w:val="22"/>
              </w:rPr>
            </w:pPr>
            <w:r w:rsidRPr="005F1A4E">
              <w:rPr>
                <w:sz w:val="22"/>
                <w:szCs w:val="22"/>
              </w:rPr>
              <w:t xml:space="preserve">Finanšu piedāvājums (pēc formas – nolikuma 3. pielikums); </w:t>
            </w:r>
          </w:p>
          <w:p w:rsidR="00C70809" w:rsidRPr="005F1A4E" w:rsidRDefault="00510EA9" w:rsidP="001A6BB3">
            <w:pPr>
              <w:pStyle w:val="Pamatteksts"/>
              <w:tabs>
                <w:tab w:val="left" w:pos="147"/>
              </w:tabs>
              <w:ind w:right="93"/>
              <w:jc w:val="both"/>
              <w:rPr>
                <w:color w:val="000000"/>
                <w:sz w:val="22"/>
                <w:szCs w:val="22"/>
              </w:rPr>
            </w:pPr>
            <w:r w:rsidRPr="005F1A4E">
              <w:rPr>
                <w:color w:val="000000"/>
                <w:sz w:val="22"/>
                <w:szCs w:val="22"/>
              </w:rPr>
              <w:t>3.10.2</w:t>
            </w:r>
            <w:r w:rsidR="00EE32B3" w:rsidRPr="005F1A4E">
              <w:rPr>
                <w:color w:val="000000"/>
                <w:sz w:val="22"/>
                <w:szCs w:val="22"/>
              </w:rPr>
              <w:t>.</w:t>
            </w:r>
            <w:r w:rsidRPr="005F1A4E">
              <w:rPr>
                <w:color w:val="000000"/>
                <w:sz w:val="22"/>
                <w:szCs w:val="22"/>
              </w:rPr>
              <w:t xml:space="preserve"> P</w:t>
            </w:r>
            <w:r w:rsidR="009635FB" w:rsidRPr="005F1A4E">
              <w:rPr>
                <w:color w:val="000000"/>
                <w:sz w:val="22"/>
                <w:szCs w:val="22"/>
              </w:rPr>
              <w:t xml:space="preserve">ilnībā aizpildīta </w:t>
            </w:r>
            <w:r w:rsidR="008C7AE4" w:rsidRPr="005F1A4E">
              <w:rPr>
                <w:sz w:val="22"/>
                <w:szCs w:val="22"/>
              </w:rPr>
              <w:t>(sk. nolikuma 2</w:t>
            </w:r>
            <w:r w:rsidR="002B2E9F" w:rsidRPr="005F1A4E">
              <w:rPr>
                <w:sz w:val="22"/>
                <w:szCs w:val="22"/>
              </w:rPr>
              <w:t>.1.</w:t>
            </w:r>
            <w:r w:rsidR="009635FB" w:rsidRPr="005F1A4E">
              <w:rPr>
                <w:sz w:val="22"/>
                <w:szCs w:val="22"/>
              </w:rPr>
              <w:t>pielikumu)</w:t>
            </w:r>
            <w:r w:rsidR="009635FB" w:rsidRPr="005F1A4E">
              <w:rPr>
                <w:b/>
                <w:sz w:val="22"/>
                <w:szCs w:val="22"/>
              </w:rPr>
              <w:t xml:space="preserve"> </w:t>
            </w:r>
            <w:r w:rsidR="009635FB" w:rsidRPr="005F1A4E">
              <w:rPr>
                <w:color w:val="000000"/>
                <w:sz w:val="22"/>
                <w:szCs w:val="22"/>
              </w:rPr>
              <w:t>tehniskās specifikācijas/tehniskā piedāvājuma forma (nolikuma 2</w:t>
            </w:r>
            <w:r w:rsidR="00F1389A" w:rsidRPr="005F1A4E">
              <w:rPr>
                <w:color w:val="000000"/>
                <w:sz w:val="22"/>
                <w:szCs w:val="22"/>
              </w:rPr>
              <w:t>.</w:t>
            </w:r>
            <w:r w:rsidR="009635FB" w:rsidRPr="005F1A4E">
              <w:rPr>
                <w:color w:val="000000"/>
                <w:sz w:val="22"/>
                <w:szCs w:val="22"/>
              </w:rPr>
              <w:t>pielikums), nemainot Pasūtītāja noteikto secību un pozīciju skaitu, visas cenas un summas norādot eiro, katras pozīcijas kopsummu noapaļojot ar 2 (divām) decimālzīmēm aiz komata</w:t>
            </w:r>
            <w:r w:rsidR="00AF31E4">
              <w:rPr>
                <w:color w:val="000000"/>
                <w:sz w:val="22"/>
                <w:szCs w:val="22"/>
              </w:rPr>
              <w:t>.</w:t>
            </w:r>
            <w:r w:rsidR="00AF31E4">
              <w:t xml:space="preserve"> </w:t>
            </w:r>
            <w:r w:rsidR="00AF31E4" w:rsidRPr="00AF31E4">
              <w:rPr>
                <w:color w:val="000000"/>
                <w:sz w:val="22"/>
                <w:szCs w:val="22"/>
              </w:rPr>
              <w:t>Tehniskā specifikācija/Tehniskais piedāvājums sadalīts izklājlapās (tabulās) vienā dokumentā</w:t>
            </w:r>
            <w:r w:rsidR="009635FB" w:rsidRPr="005F1A4E">
              <w:rPr>
                <w:color w:val="000000"/>
                <w:sz w:val="22"/>
                <w:szCs w:val="22"/>
              </w:rPr>
              <w:t>;</w:t>
            </w:r>
          </w:p>
          <w:p w:rsidR="001A6BB3" w:rsidRPr="005F1A4E" w:rsidRDefault="001A6BB3" w:rsidP="001A6BB3">
            <w:pPr>
              <w:pStyle w:val="Pamatteksts"/>
              <w:tabs>
                <w:tab w:val="left" w:pos="147"/>
              </w:tabs>
              <w:ind w:right="93"/>
              <w:jc w:val="both"/>
              <w:rPr>
                <w:sz w:val="22"/>
                <w:szCs w:val="22"/>
              </w:rPr>
            </w:pPr>
            <w:r w:rsidRPr="005F1A4E">
              <w:rPr>
                <w:color w:val="000000"/>
                <w:sz w:val="22"/>
                <w:szCs w:val="22"/>
              </w:rPr>
              <w:t xml:space="preserve">3.10.3. </w:t>
            </w:r>
            <w:r w:rsidRPr="005F1A4E">
              <w:rPr>
                <w:sz w:val="22"/>
                <w:szCs w:val="22"/>
              </w:rPr>
              <w:t xml:space="preserve">Aizpildīta tabula “Piedāvātie pārtikas produkti, kas atbilst paaugstinātas kvalitātes prasībām (NPKS, BL, LPIA)” (nolikuma </w:t>
            </w:r>
            <w:r w:rsidR="00C70809" w:rsidRPr="005F1A4E">
              <w:rPr>
                <w:sz w:val="22"/>
                <w:szCs w:val="22"/>
              </w:rPr>
              <w:t>2.2</w:t>
            </w:r>
            <w:r w:rsidRPr="005F1A4E">
              <w:rPr>
                <w:sz w:val="22"/>
                <w:szCs w:val="22"/>
              </w:rPr>
              <w:t xml:space="preserve">.pielikums) </w:t>
            </w:r>
            <w:r w:rsidRPr="005F1A4E">
              <w:rPr>
                <w:b/>
                <w:bCs/>
                <w:sz w:val="22"/>
                <w:szCs w:val="22"/>
              </w:rPr>
              <w:t xml:space="preserve">par produktiem, kurus pretendents piedāvā un kuri atbilst </w:t>
            </w:r>
            <w:r w:rsidRPr="005F1A4E">
              <w:rPr>
                <w:sz w:val="22"/>
                <w:szCs w:val="22"/>
              </w:rPr>
              <w:t>bioloģiskās lauksaimniecības (turpmāk – BL), nacionālās pārtikas kvalitātes shēmas (turpmāk – NPKS) vai lauksaimniecības produktu integrētās audzēšanas (LPIA) prasībām.</w:t>
            </w:r>
          </w:p>
          <w:p w:rsidR="00C70809" w:rsidRPr="005F1A4E" w:rsidRDefault="00C70809" w:rsidP="001A6BB3">
            <w:pPr>
              <w:pStyle w:val="Pamatteksts"/>
              <w:tabs>
                <w:tab w:val="left" w:pos="147"/>
              </w:tabs>
              <w:ind w:right="93"/>
              <w:jc w:val="both"/>
              <w:rPr>
                <w:sz w:val="22"/>
                <w:szCs w:val="22"/>
              </w:rPr>
            </w:pPr>
          </w:p>
          <w:p w:rsidR="00C8518B" w:rsidRPr="005F1A4E" w:rsidRDefault="00554BB4" w:rsidP="00554BB4">
            <w:pPr>
              <w:pStyle w:val="Pamatteksts"/>
              <w:tabs>
                <w:tab w:val="left" w:pos="147"/>
              </w:tabs>
              <w:ind w:right="93"/>
              <w:jc w:val="both"/>
              <w:rPr>
                <w:sz w:val="22"/>
                <w:szCs w:val="22"/>
              </w:rPr>
            </w:pPr>
            <w:r w:rsidRPr="005F1A4E">
              <w:rPr>
                <w:sz w:val="22"/>
                <w:szCs w:val="22"/>
              </w:rPr>
              <w:t xml:space="preserve">3.10.4. </w:t>
            </w:r>
            <w:r w:rsidR="003F393D">
              <w:rPr>
                <w:sz w:val="22"/>
                <w:szCs w:val="22"/>
              </w:rPr>
              <w:t>N</w:t>
            </w:r>
            <w:r w:rsidR="00C8518B" w:rsidRPr="005F1A4E">
              <w:rPr>
                <w:sz w:val="22"/>
                <w:szCs w:val="22"/>
              </w:rPr>
              <w:t xml:space="preserve">olikuma </w:t>
            </w:r>
            <w:r w:rsidR="00C70809" w:rsidRPr="005F1A4E">
              <w:rPr>
                <w:sz w:val="22"/>
                <w:szCs w:val="22"/>
              </w:rPr>
              <w:t>12</w:t>
            </w:r>
            <w:r w:rsidR="00C8518B" w:rsidRPr="005F1A4E">
              <w:rPr>
                <w:sz w:val="22"/>
                <w:szCs w:val="22"/>
              </w:rPr>
              <w:t xml:space="preserve">.pielikumā “Zaļā publiskā iepirkuma (ZPI) prasības pārtikas produktiem pa iepirkuma </w:t>
            </w:r>
            <w:r w:rsidR="00C8518B" w:rsidRPr="005F1A4E">
              <w:rPr>
                <w:sz w:val="22"/>
                <w:szCs w:val="22"/>
              </w:rPr>
              <w:lastRenderedPageBreak/>
              <w:t xml:space="preserve">daļām” prasītā informācija un apliecinājumi (nolikuma </w:t>
            </w:r>
            <w:r w:rsidR="00354F20" w:rsidRPr="005F1A4E">
              <w:rPr>
                <w:sz w:val="22"/>
                <w:szCs w:val="22"/>
              </w:rPr>
              <w:t>5.-11</w:t>
            </w:r>
            <w:r w:rsidR="00C8518B" w:rsidRPr="005F1A4E">
              <w:rPr>
                <w:sz w:val="22"/>
                <w:szCs w:val="22"/>
              </w:rPr>
              <w:t xml:space="preserve">. </w:t>
            </w:r>
            <w:r w:rsidR="00503B7C" w:rsidRPr="005F1A4E">
              <w:rPr>
                <w:sz w:val="22"/>
                <w:szCs w:val="22"/>
              </w:rPr>
              <w:t>p</w:t>
            </w:r>
            <w:r w:rsidR="00C8518B" w:rsidRPr="005F1A4E">
              <w:rPr>
                <w:sz w:val="22"/>
                <w:szCs w:val="22"/>
              </w:rPr>
              <w:t>ielikumi</w:t>
            </w:r>
            <w:r w:rsidR="00354F20" w:rsidRPr="005F1A4E">
              <w:rPr>
                <w:sz w:val="22"/>
                <w:szCs w:val="22"/>
              </w:rPr>
              <w:t>, 2.3.pielikums)</w:t>
            </w:r>
          </w:p>
          <w:p w:rsidR="00FE113D" w:rsidRDefault="00FE113D" w:rsidP="00FE113D">
            <w:pPr>
              <w:pStyle w:val="Pamatteksts"/>
              <w:tabs>
                <w:tab w:val="left" w:pos="147"/>
              </w:tabs>
              <w:ind w:left="147" w:right="93"/>
              <w:jc w:val="both"/>
              <w:rPr>
                <w:i/>
                <w:sz w:val="22"/>
                <w:szCs w:val="22"/>
              </w:rPr>
            </w:pPr>
            <w:r w:rsidRPr="005F1A4E">
              <w:rPr>
                <w:i/>
                <w:sz w:val="22"/>
                <w:szCs w:val="22"/>
              </w:rPr>
              <w:t>*Ja Pretendents piedāvājumā norādījis pr</w:t>
            </w:r>
            <w:r w:rsidR="005E07A2" w:rsidRPr="005F1A4E">
              <w:rPr>
                <w:i/>
                <w:sz w:val="22"/>
                <w:szCs w:val="22"/>
              </w:rPr>
              <w:t xml:space="preserve">oduktus, kuri atbilst NPKS vai </w:t>
            </w:r>
            <w:r w:rsidRPr="005F1A4E">
              <w:rPr>
                <w:i/>
                <w:sz w:val="22"/>
                <w:szCs w:val="22"/>
              </w:rPr>
              <w:t>BL prasībām, vai kultūraugi, kuri atbilst LPIA prasībām, tad šo norādīto zaļo pārtikas produktu piegāde jānodrošina pilnā Tehniskajā piedāvājumā (specifikācijā) norādītajā apjomā.</w:t>
            </w:r>
          </w:p>
          <w:p w:rsidR="003F393D" w:rsidRPr="005F1A4E" w:rsidRDefault="003F393D" w:rsidP="00FE113D">
            <w:pPr>
              <w:pStyle w:val="Pamatteksts"/>
              <w:tabs>
                <w:tab w:val="left" w:pos="147"/>
              </w:tabs>
              <w:ind w:left="147" w:right="93"/>
              <w:jc w:val="both"/>
              <w:rPr>
                <w:color w:val="000000"/>
                <w:sz w:val="22"/>
                <w:szCs w:val="22"/>
              </w:rPr>
            </w:pPr>
          </w:p>
        </w:tc>
      </w:tr>
      <w:tr w:rsidR="000D6D84" w:rsidRPr="005F1A4E" w:rsidTr="007121F1">
        <w:tc>
          <w:tcPr>
            <w:tcW w:w="9752" w:type="dxa"/>
            <w:gridSpan w:val="4"/>
            <w:shd w:val="clear" w:color="auto" w:fill="auto"/>
          </w:tcPr>
          <w:p w:rsidR="000D6D84" w:rsidRPr="005F1A4E" w:rsidRDefault="000D6D84" w:rsidP="007121F1">
            <w:pPr>
              <w:pStyle w:val="Pamatteksts"/>
              <w:tabs>
                <w:tab w:val="left" w:pos="0"/>
                <w:tab w:val="left" w:pos="33"/>
                <w:tab w:val="left" w:pos="317"/>
              </w:tabs>
              <w:autoSpaceDE w:val="0"/>
              <w:spacing w:after="120"/>
              <w:jc w:val="both"/>
              <w:rPr>
                <w:b/>
                <w:sz w:val="22"/>
                <w:szCs w:val="22"/>
              </w:rPr>
            </w:pPr>
            <w:r w:rsidRPr="005F1A4E">
              <w:rPr>
                <w:b/>
                <w:sz w:val="22"/>
                <w:szCs w:val="22"/>
              </w:rPr>
              <w:lastRenderedPageBreak/>
              <w:t>3.11.</w:t>
            </w:r>
            <w:r w:rsidRPr="005F1A4E">
              <w:rPr>
                <w:sz w:val="22"/>
                <w:szCs w:val="22"/>
              </w:rPr>
              <w:t xml:space="preserve"> Ja Pretendents līguma izpildē ir paredzējis piesaistīt citus uzņēmējus (apakšuzņēmējus)</w:t>
            </w:r>
            <w:r w:rsidRPr="005F1A4E">
              <w:rPr>
                <w:rStyle w:val="Vresatsauce"/>
                <w:sz w:val="22"/>
                <w:szCs w:val="22"/>
              </w:rPr>
              <w:footnoteReference w:id="2"/>
            </w:r>
            <w:r w:rsidRPr="005F1A4E">
              <w:rPr>
                <w:sz w:val="22"/>
                <w:szCs w:val="22"/>
              </w:rPr>
              <w:t>, informāciju norāda pieteikumā dalībai iepirkumā (nolikuma 1.pielikums) un piedāvājumam pievieno vienošanos ar katru apakšuzņēmēju par konkrētu darbu izpildi vai apakšuzņēmēja apliecinājumu par dalību līguma izpildē, ja līgums tiktu piešķirts pretendentam. Informācija jānorāda par tiem apakšuzņēmējiem, kuriem nododamā darba daļa ir vismaz 10% (</w:t>
            </w:r>
            <w:r w:rsidRPr="005F1A4E">
              <w:rPr>
                <w:i/>
                <w:sz w:val="22"/>
                <w:szCs w:val="22"/>
              </w:rPr>
              <w:t>desmit procenti</w:t>
            </w:r>
            <w:r w:rsidRPr="005F1A4E">
              <w:rPr>
                <w:sz w:val="22"/>
                <w:szCs w:val="22"/>
              </w:rPr>
              <w:t>) no apjoma katrā iepirkuma daļā atsevišķi.</w:t>
            </w:r>
          </w:p>
        </w:tc>
      </w:tr>
      <w:tr w:rsidR="00051141" w:rsidRPr="005F1A4E" w:rsidTr="009A20A5">
        <w:tc>
          <w:tcPr>
            <w:tcW w:w="4876" w:type="dxa"/>
            <w:gridSpan w:val="3"/>
            <w:shd w:val="clear" w:color="auto" w:fill="auto"/>
          </w:tcPr>
          <w:p w:rsidR="00051141" w:rsidRPr="005F1A4E" w:rsidRDefault="00051141" w:rsidP="00051141">
            <w:pPr>
              <w:pStyle w:val="Pamatteksts"/>
              <w:tabs>
                <w:tab w:val="left" w:pos="0"/>
                <w:tab w:val="left" w:pos="33"/>
                <w:tab w:val="left" w:pos="1309"/>
              </w:tabs>
              <w:autoSpaceDE w:val="0"/>
              <w:spacing w:after="120"/>
              <w:jc w:val="both"/>
              <w:rPr>
                <w:sz w:val="22"/>
                <w:szCs w:val="22"/>
              </w:rPr>
            </w:pPr>
            <w:r w:rsidRPr="005F1A4E">
              <w:rPr>
                <w:sz w:val="22"/>
                <w:szCs w:val="22"/>
              </w:rPr>
              <w:tab/>
            </w:r>
            <w:r w:rsidRPr="003F393D">
              <w:rPr>
                <w:b/>
                <w:sz w:val="22"/>
                <w:szCs w:val="22"/>
              </w:rPr>
              <w:t>3.12.</w:t>
            </w:r>
            <w:r w:rsidRPr="005F1A4E">
              <w:rPr>
                <w:sz w:val="22"/>
                <w:szCs w:val="22"/>
              </w:rPr>
              <w:t xml:space="preserve"> Uz Pretendentu nav attiecināmi Starptautisko un Latvijas Republikas nacionālo sankciju likuma (turpmāk – Sankciju likums) 11.1 panta pirmajā daļā noteiktie izslēgšanas gadījumi, ņemot vērā minētā likuma 11.1 panta otrās daļās regulējumu.</w:t>
            </w:r>
          </w:p>
        </w:tc>
        <w:tc>
          <w:tcPr>
            <w:tcW w:w="4876" w:type="dxa"/>
            <w:shd w:val="clear" w:color="auto" w:fill="auto"/>
          </w:tcPr>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11.1 panta pirmajā daļā noteiktie izslēgšanas gadījumi, ņemot vērā minētā likuma 11.1 panta otrās daļās regulējumu.</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Iepirkumu komisija par Pretendentam attiecinātām sankcijām, kas varētu ietekmēt līguma izpildi, pārbauda:</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1.</w:t>
            </w:r>
            <w:r w:rsidRPr="005F1A4E">
              <w:rPr>
                <w:sz w:val="22"/>
                <w:szCs w:val="22"/>
              </w:rPr>
              <w:tab/>
              <w:t xml:space="preserve">Visu ANO, ES, Latvijas nacionālo un ASV sankciju datubāzē http://sankcijas.kd.gov.lv; </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2.</w:t>
            </w:r>
            <w:r w:rsidRPr="005F1A4E">
              <w:rPr>
                <w:sz w:val="22"/>
                <w:szCs w:val="22"/>
              </w:rPr>
              <w:tab/>
              <w:t>Eiropas Komisijas Sankciju karte – ES un ANO noteikto sankciju apkopojums https://www.sanctionsmap.eu/#/main;</w:t>
            </w:r>
          </w:p>
          <w:p w:rsidR="00051141" w:rsidRPr="005F1A4E" w:rsidRDefault="00051141" w:rsidP="00051141">
            <w:pPr>
              <w:pStyle w:val="Pamatteksts"/>
              <w:tabs>
                <w:tab w:val="left" w:pos="0"/>
                <w:tab w:val="left" w:pos="33"/>
                <w:tab w:val="left" w:pos="317"/>
              </w:tabs>
              <w:autoSpaceDE w:val="0"/>
              <w:spacing w:after="120"/>
              <w:jc w:val="both"/>
              <w:rPr>
                <w:sz w:val="22"/>
                <w:szCs w:val="22"/>
              </w:rPr>
            </w:pPr>
            <w:r w:rsidRPr="005F1A4E">
              <w:rPr>
                <w:sz w:val="22"/>
                <w:szCs w:val="22"/>
              </w:rPr>
              <w:t>3.</w:t>
            </w:r>
            <w:r w:rsidRPr="005F1A4E">
              <w:rPr>
                <w:sz w:val="22"/>
                <w:szCs w:val="22"/>
              </w:rPr>
              <w:tab/>
              <w:t xml:space="preserve"> ASV noteikto sankciju datubāze - https://www.treasury.gov/resource-center/sanctions/SDN-List/Pages/consolidated.aspx</w:t>
            </w:r>
          </w:p>
        </w:tc>
      </w:tr>
    </w:tbl>
    <w:p w:rsidR="000D6D84" w:rsidRPr="000D6D84" w:rsidRDefault="000D6D84" w:rsidP="000D6D84">
      <w:pPr>
        <w:pStyle w:val="Pamatteksts"/>
        <w:tabs>
          <w:tab w:val="left" w:pos="390"/>
        </w:tabs>
        <w:jc w:val="left"/>
        <w:rPr>
          <w:b/>
          <w:caps/>
          <w:sz w:val="22"/>
          <w:szCs w:val="22"/>
        </w:rPr>
      </w:pPr>
    </w:p>
    <w:p w:rsidR="00602BE2" w:rsidRPr="003F393D" w:rsidRDefault="00164ADF" w:rsidP="00CB05C7">
      <w:pPr>
        <w:jc w:val="center"/>
        <w:rPr>
          <w:b/>
          <w:sz w:val="22"/>
          <w:szCs w:val="22"/>
        </w:rPr>
      </w:pPr>
      <w:r w:rsidRPr="000D6D84">
        <w:rPr>
          <w:sz w:val="22"/>
          <w:szCs w:val="22"/>
        </w:rPr>
        <w:br w:type="page"/>
      </w:r>
      <w:r w:rsidR="00602BE2" w:rsidRPr="003F393D">
        <w:rPr>
          <w:b/>
          <w:sz w:val="22"/>
          <w:szCs w:val="22"/>
        </w:rPr>
        <w:lastRenderedPageBreak/>
        <w:t>IV SADAĻA</w:t>
      </w:r>
    </w:p>
    <w:p w:rsidR="00602BE2" w:rsidRPr="003F393D" w:rsidRDefault="00602BE2" w:rsidP="00CB05C7">
      <w:pPr>
        <w:jc w:val="center"/>
        <w:rPr>
          <w:b/>
          <w:sz w:val="22"/>
          <w:szCs w:val="22"/>
        </w:rPr>
      </w:pPr>
      <w:r w:rsidRPr="003F393D">
        <w:rPr>
          <w:b/>
          <w:sz w:val="22"/>
          <w:szCs w:val="22"/>
        </w:rPr>
        <w:t>PIEDĀVĀJUMA IZVĒRTĒŠANAS KRITĒRIJS</w:t>
      </w:r>
    </w:p>
    <w:p w:rsidR="00602BE2" w:rsidRPr="003F393D" w:rsidRDefault="00602BE2" w:rsidP="00CB05C7">
      <w:pPr>
        <w:jc w:val="center"/>
        <w:rPr>
          <w:b/>
          <w:sz w:val="22"/>
          <w:szCs w:val="2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4"/>
        <w:gridCol w:w="15"/>
      </w:tblGrid>
      <w:tr w:rsidR="00602BE2" w:rsidRPr="003F393D" w:rsidTr="00F47127">
        <w:trPr>
          <w:gridAfter w:val="1"/>
          <w:wAfter w:w="15" w:type="dxa"/>
          <w:trHeight w:val="708"/>
        </w:trPr>
        <w:tc>
          <w:tcPr>
            <w:tcW w:w="9404" w:type="dxa"/>
            <w:tcBorders>
              <w:top w:val="nil"/>
              <w:left w:val="nil"/>
              <w:bottom w:val="nil"/>
              <w:right w:val="nil"/>
            </w:tcBorders>
            <w:shd w:val="clear" w:color="auto" w:fill="auto"/>
          </w:tcPr>
          <w:p w:rsidR="00602BE2" w:rsidRPr="003F393D" w:rsidRDefault="00602BE2" w:rsidP="00CB05C7">
            <w:pPr>
              <w:jc w:val="both"/>
              <w:rPr>
                <w:sz w:val="22"/>
                <w:szCs w:val="22"/>
              </w:rPr>
            </w:pPr>
            <w:r w:rsidRPr="003F393D">
              <w:rPr>
                <w:rFonts w:eastAsia="ArialMT"/>
                <w:iCs/>
                <w:sz w:val="22"/>
                <w:szCs w:val="22"/>
              </w:rPr>
              <w:t xml:space="preserve">4.1. </w:t>
            </w:r>
            <w:r w:rsidRPr="003F393D">
              <w:rPr>
                <w:sz w:val="22"/>
                <w:szCs w:val="22"/>
              </w:rPr>
              <w:t>Pamatojoties uz Publisko iepirkumu likuma 51.pantu, Komisija piešķir līguma slēgšanas tiesības saimnieciski visizdevīgākajam piedāv</w:t>
            </w:r>
            <w:r w:rsidR="000F49D4" w:rsidRPr="003F393D">
              <w:rPr>
                <w:sz w:val="22"/>
                <w:szCs w:val="22"/>
              </w:rPr>
              <w:t>ājumam, kuru nosaka, ņemot vērā</w:t>
            </w:r>
            <w:r w:rsidRPr="003F393D">
              <w:rPr>
                <w:sz w:val="22"/>
                <w:szCs w:val="22"/>
              </w:rPr>
              <w:t xml:space="preserve"> piedāvāto kopējo cenu.</w:t>
            </w:r>
          </w:p>
        </w:tc>
      </w:tr>
      <w:tr w:rsidR="00602BE2" w:rsidRPr="003F393D" w:rsidTr="00F47127">
        <w:trPr>
          <w:gridAfter w:val="1"/>
          <w:wAfter w:w="15" w:type="dxa"/>
          <w:trHeight w:val="708"/>
        </w:trPr>
        <w:tc>
          <w:tcPr>
            <w:tcW w:w="9404" w:type="dxa"/>
            <w:tcBorders>
              <w:top w:val="nil"/>
              <w:left w:val="nil"/>
              <w:bottom w:val="nil"/>
              <w:right w:val="nil"/>
            </w:tcBorders>
            <w:shd w:val="clear" w:color="auto" w:fill="auto"/>
          </w:tcPr>
          <w:p w:rsidR="00602BE2" w:rsidRPr="003F393D" w:rsidRDefault="00602BE2" w:rsidP="00CB05C7">
            <w:pPr>
              <w:jc w:val="both"/>
              <w:rPr>
                <w:sz w:val="22"/>
                <w:szCs w:val="22"/>
              </w:rPr>
            </w:pPr>
            <w:r w:rsidRPr="003F393D">
              <w:rPr>
                <w:rFonts w:eastAsia="ArialMT"/>
                <w:iCs/>
                <w:sz w:val="22"/>
                <w:szCs w:val="22"/>
              </w:rPr>
              <w:t xml:space="preserve">4.2. </w:t>
            </w:r>
            <w:r w:rsidRPr="003F393D">
              <w:rPr>
                <w:sz w:val="22"/>
                <w:szCs w:val="22"/>
              </w:rPr>
              <w:t>Komisija katrā iepirkuma daļā izvēlas piedāvājumu ar viszemāko cenu, kas atbilst nolikuma un tā pielikumu prasībām, nav atzīts par nepamatoti lētu.</w:t>
            </w:r>
          </w:p>
        </w:tc>
      </w:tr>
      <w:tr w:rsidR="00602BE2" w:rsidRPr="003F393D" w:rsidTr="00F47127">
        <w:trPr>
          <w:gridAfter w:val="1"/>
          <w:wAfter w:w="15" w:type="dxa"/>
          <w:trHeight w:val="4203"/>
        </w:trPr>
        <w:tc>
          <w:tcPr>
            <w:tcW w:w="9404" w:type="dxa"/>
            <w:tcBorders>
              <w:top w:val="nil"/>
              <w:left w:val="nil"/>
              <w:bottom w:val="nil"/>
              <w:right w:val="nil"/>
            </w:tcBorders>
            <w:shd w:val="clear" w:color="auto" w:fill="auto"/>
          </w:tcPr>
          <w:p w:rsidR="0064183D" w:rsidRPr="003F393D" w:rsidRDefault="00546785" w:rsidP="00CB05C7">
            <w:pPr>
              <w:jc w:val="both"/>
              <w:rPr>
                <w:rFonts w:eastAsiaTheme="minorHAnsi"/>
                <w:color w:val="auto"/>
                <w:sz w:val="22"/>
                <w:szCs w:val="22"/>
                <w:lang w:eastAsia="ar-SA"/>
              </w:rPr>
            </w:pPr>
            <w:r w:rsidRPr="003F393D">
              <w:rPr>
                <w:rFonts w:eastAsiaTheme="minorHAnsi"/>
                <w:color w:val="auto"/>
                <w:sz w:val="22"/>
                <w:szCs w:val="22"/>
                <w:lang w:eastAsia="ar-SA"/>
              </w:rPr>
              <w:t xml:space="preserve">4.3. </w:t>
            </w:r>
            <w:r w:rsidR="00B21A3A" w:rsidRPr="003F393D">
              <w:rPr>
                <w:rFonts w:eastAsiaTheme="minorHAnsi"/>
                <w:color w:val="auto"/>
                <w:sz w:val="22"/>
                <w:szCs w:val="22"/>
                <w:lang w:eastAsia="ar-SA"/>
              </w:rPr>
              <w:t>Ja Komisija konstatēs, ka atbilstoši noteiktajam piedāvājuma izvērtēšanas kritērijam, kādā no iepirkuma daļām, vismaz divu piedāvājumu novērtējums ir vienāds, par uzvarētāju attiecīgajā iepirkuma daļā tiek atzīts Pretendents, kura piedāvājums visvairāk atbilst nolikumā izvirzītajiem ZPI kritērijiem. Gadījumā, ja arī novērtējot Pretendentu atbilstību ZPI kritērijiem attiecīgajā iepirkuma daļā vismaz divu piedāvājumu novērtējums ir vienāds, uzvarētājs šajā iepirkuma daļā tiek noteikts veicot izlozi.</w:t>
            </w:r>
          </w:p>
          <w:tbl>
            <w:tblPr>
              <w:tblW w:w="9150" w:type="dxa"/>
              <w:tblLayout w:type="fixed"/>
              <w:tblLook w:val="04A0" w:firstRow="1" w:lastRow="0" w:firstColumn="1" w:lastColumn="0" w:noHBand="0" w:noVBand="1"/>
            </w:tblPr>
            <w:tblGrid>
              <w:gridCol w:w="9150"/>
            </w:tblGrid>
            <w:tr w:rsidR="00546785" w:rsidRPr="003F393D" w:rsidTr="00F47127">
              <w:trPr>
                <w:trHeight w:val="157"/>
              </w:trPr>
              <w:tc>
                <w:tcPr>
                  <w:tcW w:w="9150" w:type="dxa"/>
                </w:tcPr>
                <w:p w:rsidR="00D008F6" w:rsidRPr="003F393D" w:rsidRDefault="0064183D" w:rsidP="00B018E0">
                  <w:pPr>
                    <w:pStyle w:val="Sarakstarindkopa"/>
                    <w:numPr>
                      <w:ilvl w:val="1"/>
                      <w:numId w:val="18"/>
                    </w:numPr>
                    <w:tabs>
                      <w:tab w:val="left" w:pos="-709"/>
                    </w:tabs>
                    <w:jc w:val="both"/>
                    <w:rPr>
                      <w:sz w:val="22"/>
                      <w:szCs w:val="22"/>
                    </w:rPr>
                  </w:pPr>
                  <w:r w:rsidRPr="003F393D">
                    <w:rPr>
                      <w:bCs/>
                      <w:sz w:val="22"/>
                      <w:szCs w:val="22"/>
                    </w:rPr>
                    <w:t>Līguma slēgšana:</w:t>
                  </w:r>
                </w:p>
                <w:p w:rsidR="0064183D" w:rsidRPr="003F393D" w:rsidRDefault="0064183D" w:rsidP="00B018E0">
                  <w:pPr>
                    <w:pStyle w:val="Sarakstarindkopa"/>
                    <w:numPr>
                      <w:ilvl w:val="2"/>
                      <w:numId w:val="18"/>
                    </w:numPr>
                    <w:tabs>
                      <w:tab w:val="left" w:pos="-709"/>
                    </w:tabs>
                    <w:jc w:val="both"/>
                    <w:rPr>
                      <w:sz w:val="22"/>
                      <w:szCs w:val="22"/>
                    </w:rPr>
                  </w:pPr>
                  <w:r w:rsidRPr="003F393D">
                    <w:rPr>
                      <w:sz w:val="22"/>
                      <w:szCs w:val="22"/>
                    </w:rPr>
                    <w:t xml:space="preserve">Ja izraudzītais pretendents atsakās slēgt iepirkuma līgumu ar pasūtītāju, pasūtītājs pieņem lēmumu slēgt līgumu ar nākamo pretendentu vai pieņem lēmumu izbeigt iepirkumu bez rezultāta. </w:t>
                  </w:r>
                </w:p>
                <w:p w:rsidR="0064183D" w:rsidRPr="003F393D" w:rsidRDefault="0064183D" w:rsidP="00B018E0">
                  <w:pPr>
                    <w:pStyle w:val="Sarakstarindkopa"/>
                    <w:numPr>
                      <w:ilvl w:val="2"/>
                      <w:numId w:val="18"/>
                    </w:numPr>
                    <w:tabs>
                      <w:tab w:val="left" w:pos="-709"/>
                    </w:tabs>
                    <w:jc w:val="both"/>
                    <w:rPr>
                      <w:sz w:val="22"/>
                      <w:szCs w:val="22"/>
                    </w:rPr>
                  </w:pPr>
                  <w:r w:rsidRPr="003F393D">
                    <w:rPr>
                      <w:sz w:val="22"/>
                      <w:szCs w:val="22"/>
                    </w:rPr>
                    <w:t>Pasūtītājs var izbeigt iepirkumu bez rezultāta, ja konstatē, ka piedāvātā finanšu līgumcena ir lielāka nekā pasūtītāja finanšu iespējas.</w:t>
                  </w:r>
                </w:p>
                <w:p w:rsidR="0064183D" w:rsidRPr="003F393D" w:rsidRDefault="0064183D" w:rsidP="00B018E0">
                  <w:pPr>
                    <w:pStyle w:val="Sarakstarindkopa"/>
                    <w:numPr>
                      <w:ilvl w:val="2"/>
                      <w:numId w:val="18"/>
                    </w:numPr>
                    <w:tabs>
                      <w:tab w:val="left" w:pos="-709"/>
                    </w:tabs>
                    <w:jc w:val="both"/>
                    <w:rPr>
                      <w:sz w:val="22"/>
                      <w:szCs w:val="22"/>
                    </w:rPr>
                  </w:pPr>
                  <w:r w:rsidRPr="003F393D">
                    <w:rPr>
                      <w:sz w:val="22"/>
                      <w:szCs w:val="22"/>
                    </w:rPr>
                    <w:t>Pasūtītājs var izbeigt iepirkumu bez rezultāta, ja iesniegti iepirkuma nolikumā noteiktajām prasībām neatbilstoši piedāvājumi vai vispār nav iesniegti piedāvājumi.</w:t>
                  </w:r>
                </w:p>
                <w:p w:rsidR="00546785" w:rsidRPr="003F393D" w:rsidRDefault="0064183D" w:rsidP="00B018E0">
                  <w:pPr>
                    <w:pStyle w:val="Sarakstarindkopa"/>
                    <w:numPr>
                      <w:ilvl w:val="2"/>
                      <w:numId w:val="18"/>
                    </w:numPr>
                    <w:tabs>
                      <w:tab w:val="left" w:pos="-709"/>
                    </w:tabs>
                    <w:jc w:val="both"/>
                    <w:rPr>
                      <w:rFonts w:eastAsia="ArialMT"/>
                      <w:iCs/>
                      <w:color w:val="auto"/>
                      <w:sz w:val="22"/>
                      <w:szCs w:val="22"/>
                      <w:lang w:eastAsia="en-US"/>
                    </w:rPr>
                  </w:pPr>
                  <w:r w:rsidRPr="003F393D">
                    <w:rPr>
                      <w:sz w:val="22"/>
                      <w:szCs w:val="22"/>
                    </w:rPr>
                    <w:t>Jebkuri noteikumi, tiesības, pienākumi, kas nav atrunāti šajā Nolikumā, tiek izskatīti atbilstoši PIL.</w:t>
                  </w:r>
                  <w:r w:rsidRPr="003F393D">
                    <w:rPr>
                      <w:bCs/>
                      <w:sz w:val="22"/>
                      <w:szCs w:val="22"/>
                    </w:rPr>
                    <w:br w:type="page"/>
                  </w:r>
                </w:p>
              </w:tc>
            </w:tr>
            <w:tr w:rsidR="00546785" w:rsidRPr="003F393D" w:rsidTr="00F47127">
              <w:trPr>
                <w:trHeight w:val="157"/>
              </w:trPr>
              <w:tc>
                <w:tcPr>
                  <w:tcW w:w="9150" w:type="dxa"/>
                </w:tcPr>
                <w:p w:rsidR="00546785" w:rsidRPr="003F393D" w:rsidRDefault="00546785" w:rsidP="00CB05C7">
                  <w:pPr>
                    <w:spacing w:after="160" w:line="259" w:lineRule="auto"/>
                    <w:jc w:val="both"/>
                    <w:rPr>
                      <w:rFonts w:eastAsiaTheme="minorHAnsi"/>
                      <w:iCs/>
                      <w:color w:val="auto"/>
                      <w:sz w:val="22"/>
                      <w:szCs w:val="22"/>
                      <w:lang w:eastAsia="en-US"/>
                    </w:rPr>
                  </w:pPr>
                </w:p>
              </w:tc>
            </w:tr>
          </w:tbl>
          <w:p w:rsidR="00F47127" w:rsidRPr="003F393D" w:rsidRDefault="00F47127" w:rsidP="00F47127">
            <w:pPr>
              <w:spacing w:line="276" w:lineRule="auto"/>
              <w:jc w:val="both"/>
              <w:rPr>
                <w:rFonts w:eastAsia="ArialMT"/>
                <w:iCs/>
                <w:sz w:val="22"/>
                <w:szCs w:val="22"/>
              </w:rPr>
            </w:pPr>
          </w:p>
        </w:tc>
      </w:tr>
      <w:tr w:rsidR="005D54CD" w:rsidRPr="003F393D" w:rsidTr="00F47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9419" w:type="dxa"/>
            <w:gridSpan w:val="2"/>
            <w:shd w:val="clear" w:color="auto" w:fill="auto"/>
          </w:tcPr>
          <w:p w:rsidR="00F47127" w:rsidRPr="003F393D" w:rsidRDefault="00F47127" w:rsidP="00F47127">
            <w:pPr>
              <w:jc w:val="center"/>
              <w:rPr>
                <w:b/>
                <w:sz w:val="22"/>
                <w:szCs w:val="22"/>
              </w:rPr>
            </w:pPr>
          </w:p>
          <w:p w:rsidR="00F47127" w:rsidRPr="003F393D" w:rsidRDefault="00F47127" w:rsidP="00F47127">
            <w:pPr>
              <w:jc w:val="center"/>
              <w:rPr>
                <w:b/>
                <w:color w:val="auto"/>
                <w:sz w:val="22"/>
                <w:szCs w:val="22"/>
              </w:rPr>
            </w:pPr>
            <w:r w:rsidRPr="003F393D">
              <w:rPr>
                <w:b/>
                <w:color w:val="auto"/>
                <w:sz w:val="22"/>
                <w:szCs w:val="22"/>
              </w:rPr>
              <w:t>V SADAĻA</w:t>
            </w:r>
          </w:p>
          <w:p w:rsidR="00F47127" w:rsidRPr="003F393D" w:rsidRDefault="00F47127" w:rsidP="00F47127">
            <w:pPr>
              <w:jc w:val="center"/>
              <w:rPr>
                <w:b/>
                <w:color w:val="auto"/>
                <w:sz w:val="22"/>
                <w:szCs w:val="22"/>
              </w:rPr>
            </w:pPr>
            <w:r w:rsidRPr="003F393D">
              <w:rPr>
                <w:b/>
                <w:color w:val="auto"/>
                <w:sz w:val="22"/>
                <w:szCs w:val="22"/>
              </w:rPr>
              <w:t>PIELIKUMI</w:t>
            </w:r>
          </w:p>
          <w:p w:rsidR="00F47127" w:rsidRPr="003F393D" w:rsidRDefault="00F47127" w:rsidP="00F47127">
            <w:pPr>
              <w:jc w:val="center"/>
              <w:rPr>
                <w:b/>
                <w:color w:val="auto"/>
                <w:sz w:val="22"/>
                <w:szCs w:val="22"/>
              </w:rPr>
            </w:pPr>
          </w:p>
          <w:p w:rsidR="005D54CD" w:rsidRPr="003F393D" w:rsidRDefault="00F47127" w:rsidP="003F393D">
            <w:pPr>
              <w:spacing w:line="276" w:lineRule="auto"/>
              <w:jc w:val="both"/>
              <w:rPr>
                <w:b/>
                <w:color w:val="auto"/>
                <w:sz w:val="22"/>
                <w:szCs w:val="22"/>
              </w:rPr>
            </w:pPr>
            <w:r w:rsidRPr="003F393D">
              <w:rPr>
                <w:b/>
                <w:color w:val="auto"/>
                <w:sz w:val="22"/>
                <w:szCs w:val="22"/>
              </w:rPr>
              <w:t>Iepirkumu dokumentu sastāvā ietilpst šis iepirkuma nolikums ar pielikumiem (turpmāk tekstā- Nolikums):</w:t>
            </w:r>
          </w:p>
        </w:tc>
      </w:tr>
    </w:tbl>
    <w:tbl>
      <w:tblPr>
        <w:tblStyle w:val="Reatabula3"/>
        <w:tblW w:w="9322" w:type="dxa"/>
        <w:tblLook w:val="04A0" w:firstRow="1" w:lastRow="0" w:firstColumn="1" w:lastColumn="0" w:noHBand="0" w:noVBand="1"/>
      </w:tblPr>
      <w:tblGrid>
        <w:gridCol w:w="1905"/>
        <w:gridCol w:w="7417"/>
      </w:tblGrid>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Pieteikums dalībai iepirkumā, forma</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2.pielikums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Tehniskā specifikācija/tehniskais piedāvājums, forma</w:t>
            </w:r>
            <w:r w:rsidR="000F5123">
              <w:rPr>
                <w:rFonts w:ascii="Times New Roman" w:eastAsia="Times New Roman" w:hAnsi="Times New Roman" w:cs="Times New Roman"/>
                <w:color w:val="000000"/>
                <w:lang w:val="lv-LV" w:eastAsia="lv-LV"/>
              </w:rPr>
              <w:t xml:space="preserve"> (8 daļas)</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2.1.pielikums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Instrukcija Tehniskā specifikācija/tehniskais piedāvājums aizpildīšanai</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2.2.pielikums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hAnsi="Times New Roman" w:cs="Times New Roman"/>
                <w:lang w:val="lv-LV"/>
              </w:rPr>
              <w:t>Piedāvātie pārtikas produkti, kas atbilst paaugstinātas kvalitātes prasībām (NPKS, BL, LPIA)</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2.3.pielikums  </w:t>
            </w:r>
          </w:p>
        </w:tc>
        <w:tc>
          <w:tcPr>
            <w:tcW w:w="7417" w:type="dxa"/>
          </w:tcPr>
          <w:p w:rsidR="00F47127" w:rsidRPr="003F393D" w:rsidRDefault="00F47127" w:rsidP="005608AB">
            <w:pPr>
              <w:jc w:val="both"/>
              <w:rPr>
                <w:rFonts w:ascii="Times New Roman" w:hAnsi="Times New Roman" w:cs="Times New Roman"/>
                <w:lang w:val="lv-LV"/>
              </w:rPr>
            </w:pPr>
            <w:r w:rsidRPr="003F393D">
              <w:rPr>
                <w:rFonts w:ascii="Times New Roman" w:hAnsi="Times New Roman" w:cs="Times New Roman"/>
                <w:lang w:val="lv-LV"/>
              </w:rPr>
              <w:t>Informācija par pretendenta  pārtikas produktu izcelsmes (audzēšanas/ražošanas)  vietu</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3.pielikums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Finanšu piedāvājums, forma</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4.pielikums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Informācija par iepriekšējo pieredzi, forma.</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5.pielikums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Apliecinājums, ka pretendents nav pārkāpis tādu produktu piegādes līgumu nosacījumus,  kuri noslēgti saistībā ar Zaļo publisko iepirkumu (ZPI)</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6.pielikums  </w:t>
            </w:r>
          </w:p>
        </w:tc>
        <w:tc>
          <w:tcPr>
            <w:tcW w:w="7417" w:type="dxa"/>
          </w:tcPr>
          <w:p w:rsidR="00F47127" w:rsidRPr="003F393D" w:rsidRDefault="00F47127" w:rsidP="005608AB">
            <w:pPr>
              <w:contextualSpacing/>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Apliecinājums par to, ka piedāvātie produkti nesatur ĢMO</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7.pielikums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Apliecinājums par sezonālu pārtikas produktu piegādi</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8.pielikums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Apliecinājums par </w:t>
            </w:r>
            <w:proofErr w:type="spellStart"/>
            <w:r w:rsidRPr="003F393D">
              <w:rPr>
                <w:rFonts w:ascii="Times New Roman" w:eastAsia="Times New Roman" w:hAnsi="Times New Roman" w:cs="Times New Roman"/>
                <w:color w:val="000000"/>
                <w:lang w:val="lv-LV" w:eastAsia="lv-LV"/>
              </w:rPr>
              <w:t>sekundāro</w:t>
            </w:r>
            <w:proofErr w:type="spellEnd"/>
            <w:r w:rsidRPr="003F393D">
              <w:rPr>
                <w:rFonts w:ascii="Times New Roman" w:eastAsia="Times New Roman" w:hAnsi="Times New Roman" w:cs="Times New Roman"/>
                <w:color w:val="000000"/>
                <w:lang w:val="lv-LV" w:eastAsia="lv-LV"/>
              </w:rPr>
              <w:t xml:space="preserve"> un/vai transporta iepakojumu, kas satur </w:t>
            </w:r>
            <w:proofErr w:type="spellStart"/>
            <w:r w:rsidRPr="003F393D">
              <w:rPr>
                <w:rFonts w:ascii="Times New Roman" w:eastAsia="Times New Roman" w:hAnsi="Times New Roman" w:cs="Times New Roman"/>
                <w:color w:val="000000"/>
                <w:lang w:val="lv-LV" w:eastAsia="lv-LV"/>
              </w:rPr>
              <w:t>vairāk</w:t>
            </w:r>
            <w:proofErr w:type="spellEnd"/>
            <w:r w:rsidRPr="003F393D">
              <w:rPr>
                <w:rFonts w:ascii="Times New Roman" w:eastAsia="Times New Roman" w:hAnsi="Times New Roman" w:cs="Times New Roman"/>
                <w:color w:val="000000"/>
                <w:lang w:val="lv-LV" w:eastAsia="lv-LV"/>
              </w:rPr>
              <w:t xml:space="preserve"> </w:t>
            </w:r>
            <w:proofErr w:type="spellStart"/>
            <w:r w:rsidRPr="003F393D">
              <w:rPr>
                <w:rFonts w:ascii="Times New Roman" w:eastAsia="Times New Roman" w:hAnsi="Times New Roman" w:cs="Times New Roman"/>
                <w:color w:val="000000"/>
                <w:lang w:val="lv-LV" w:eastAsia="lv-LV"/>
              </w:rPr>
              <w:t>neka</w:t>
            </w:r>
            <w:proofErr w:type="spellEnd"/>
            <w:r w:rsidRPr="003F393D">
              <w:rPr>
                <w:rFonts w:ascii="Times New Roman" w:eastAsia="Times New Roman" w:hAnsi="Times New Roman" w:cs="Times New Roman"/>
                <w:color w:val="000000"/>
                <w:lang w:val="lv-LV" w:eastAsia="lv-LV"/>
              </w:rPr>
              <w:t xml:space="preserve">̄ 45% </w:t>
            </w:r>
            <w:proofErr w:type="spellStart"/>
            <w:r w:rsidRPr="003F393D">
              <w:rPr>
                <w:rFonts w:ascii="Times New Roman" w:eastAsia="Times New Roman" w:hAnsi="Times New Roman" w:cs="Times New Roman"/>
                <w:color w:val="000000"/>
                <w:lang w:val="lv-LV" w:eastAsia="lv-LV"/>
              </w:rPr>
              <w:t>pārstrādātu</w:t>
            </w:r>
            <w:proofErr w:type="spellEnd"/>
            <w:r w:rsidRPr="003F393D">
              <w:rPr>
                <w:rFonts w:ascii="Times New Roman" w:eastAsia="Times New Roman" w:hAnsi="Times New Roman" w:cs="Times New Roman"/>
                <w:color w:val="000000"/>
                <w:lang w:val="lv-LV" w:eastAsia="lv-LV"/>
              </w:rPr>
              <w:t xml:space="preserve"> </w:t>
            </w:r>
            <w:proofErr w:type="spellStart"/>
            <w:r w:rsidRPr="003F393D">
              <w:rPr>
                <w:rFonts w:ascii="Times New Roman" w:eastAsia="Times New Roman" w:hAnsi="Times New Roman" w:cs="Times New Roman"/>
                <w:color w:val="000000"/>
                <w:lang w:val="lv-LV" w:eastAsia="lv-LV"/>
              </w:rPr>
              <w:t>materiālu</w:t>
            </w:r>
            <w:proofErr w:type="spellEnd"/>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9.pielikums  </w:t>
            </w:r>
          </w:p>
        </w:tc>
        <w:tc>
          <w:tcPr>
            <w:tcW w:w="7417" w:type="dxa"/>
          </w:tcPr>
          <w:p w:rsidR="00F47127" w:rsidRPr="003F393D" w:rsidRDefault="00F47127" w:rsidP="005608AB">
            <w:pPr>
              <w:jc w:val="both"/>
              <w:rPr>
                <w:rFonts w:ascii="Times New Roman" w:eastAsia="Times New Roman" w:hAnsi="Times New Roman" w:cs="Times New Roman"/>
                <w:lang w:val="lv-LV" w:eastAsia="lv-LV"/>
              </w:rPr>
            </w:pPr>
            <w:r w:rsidRPr="003F393D">
              <w:rPr>
                <w:rFonts w:ascii="Times New Roman" w:eastAsia="Times New Roman" w:hAnsi="Times New Roman" w:cs="Times New Roman"/>
                <w:lang w:val="lv-LV" w:eastAsia="lv-LV"/>
              </w:rPr>
              <w:t>Apliecinājums par atkārtoti izmantojamu primāro iepakojumu</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10.pielikums  </w:t>
            </w:r>
          </w:p>
        </w:tc>
        <w:tc>
          <w:tcPr>
            <w:tcW w:w="7417" w:type="dxa"/>
          </w:tcPr>
          <w:p w:rsidR="00F47127" w:rsidRPr="003F393D" w:rsidRDefault="00F47127" w:rsidP="005608AB">
            <w:pPr>
              <w:jc w:val="both"/>
              <w:rPr>
                <w:rFonts w:ascii="Times New Roman" w:eastAsia="Times New Roman" w:hAnsi="Times New Roman" w:cs="Times New Roman"/>
                <w:lang w:val="lv-LV" w:eastAsia="lv-LV"/>
              </w:rPr>
            </w:pPr>
            <w:proofErr w:type="spellStart"/>
            <w:r w:rsidRPr="003F393D">
              <w:rPr>
                <w:rFonts w:ascii="Times New Roman" w:hAnsi="Times New Roman" w:cs="Times New Roman"/>
              </w:rPr>
              <w:t>Apliecinājums</w:t>
            </w:r>
            <w:proofErr w:type="spellEnd"/>
            <w:r w:rsidRPr="003F393D">
              <w:rPr>
                <w:rFonts w:ascii="Times New Roman" w:hAnsi="Times New Roman" w:cs="Times New Roman"/>
              </w:rPr>
              <w:t xml:space="preserve"> par </w:t>
            </w:r>
            <w:proofErr w:type="spellStart"/>
            <w:r w:rsidRPr="003F393D">
              <w:rPr>
                <w:rFonts w:ascii="Times New Roman" w:hAnsi="Times New Roman" w:cs="Times New Roman"/>
              </w:rPr>
              <w:t>videi</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draudzīgu</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pārtikas</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produktu</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piegādi</w:t>
            </w:r>
            <w:proofErr w:type="spellEnd"/>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11.pielikums  </w:t>
            </w:r>
          </w:p>
        </w:tc>
        <w:tc>
          <w:tcPr>
            <w:tcW w:w="7417" w:type="dxa"/>
          </w:tcPr>
          <w:p w:rsidR="00F47127" w:rsidRPr="003F393D" w:rsidRDefault="00F47127" w:rsidP="005608AB">
            <w:pPr>
              <w:jc w:val="both"/>
              <w:rPr>
                <w:rFonts w:ascii="Times New Roman" w:eastAsia="Times New Roman" w:hAnsi="Times New Roman" w:cs="Times New Roman"/>
                <w:lang w:val="lv-LV" w:eastAsia="lv-LV"/>
              </w:rPr>
            </w:pPr>
            <w:proofErr w:type="spellStart"/>
            <w:r w:rsidRPr="003F393D">
              <w:rPr>
                <w:rFonts w:ascii="Times New Roman" w:hAnsi="Times New Roman" w:cs="Times New Roman"/>
              </w:rPr>
              <w:t>Apliecinājums</w:t>
            </w:r>
            <w:proofErr w:type="spellEnd"/>
            <w:r w:rsidRPr="003F393D">
              <w:rPr>
                <w:rFonts w:ascii="Times New Roman" w:hAnsi="Times New Roman" w:cs="Times New Roman"/>
              </w:rPr>
              <w:t xml:space="preserve"> par </w:t>
            </w:r>
            <w:proofErr w:type="spellStart"/>
            <w:r w:rsidRPr="003F393D">
              <w:rPr>
                <w:rFonts w:ascii="Times New Roman" w:hAnsi="Times New Roman" w:cs="Times New Roman"/>
              </w:rPr>
              <w:t>vienas</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vienības</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iepakojuma</w:t>
            </w:r>
            <w:proofErr w:type="spellEnd"/>
            <w:r w:rsidRPr="003F393D">
              <w:rPr>
                <w:rFonts w:ascii="Times New Roman" w:hAnsi="Times New Roman" w:cs="Times New Roman"/>
              </w:rPr>
              <w:t xml:space="preserve"> </w:t>
            </w:r>
            <w:proofErr w:type="spellStart"/>
            <w:r w:rsidRPr="003F393D">
              <w:rPr>
                <w:rFonts w:ascii="Times New Roman" w:hAnsi="Times New Roman" w:cs="Times New Roman"/>
              </w:rPr>
              <w:t>neizmantošanu</w:t>
            </w:r>
            <w:proofErr w:type="spellEnd"/>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Times New Roman" w:hAnsi="Times New Roman" w:cs="Times New Roman"/>
                <w:color w:val="000000"/>
                <w:lang w:val="lv-LV" w:eastAsia="lv-LV"/>
              </w:rPr>
              <w:t xml:space="preserve">12.pielikums  </w:t>
            </w:r>
          </w:p>
        </w:tc>
        <w:tc>
          <w:tcPr>
            <w:tcW w:w="7417" w:type="dxa"/>
          </w:tcPr>
          <w:p w:rsidR="00F47127" w:rsidRPr="003F393D" w:rsidRDefault="00F47127" w:rsidP="005608AB">
            <w:pPr>
              <w:jc w:val="both"/>
              <w:rPr>
                <w:rFonts w:ascii="Times New Roman" w:eastAsia="Times New Roman" w:hAnsi="Times New Roman" w:cs="Times New Roman"/>
                <w:lang w:val="lv-LV" w:eastAsia="lv-LV"/>
              </w:rPr>
            </w:pPr>
            <w:r w:rsidRPr="003F393D">
              <w:rPr>
                <w:rFonts w:ascii="Times New Roman" w:eastAsia="Times New Roman" w:hAnsi="Times New Roman" w:cs="Times New Roman"/>
                <w:lang w:val="lv-LV" w:eastAsia="lv-LV"/>
              </w:rPr>
              <w:t>Zaļā publiskā iepirkuma (ZPI) prasības pārtikas produktiem pa iepirkuma daļām</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13.pielikums  </w:t>
            </w:r>
          </w:p>
        </w:tc>
        <w:tc>
          <w:tcPr>
            <w:tcW w:w="7417" w:type="dxa"/>
          </w:tcPr>
          <w:p w:rsidR="00F47127" w:rsidRPr="003F393D" w:rsidRDefault="00F47127" w:rsidP="005608AB">
            <w:pPr>
              <w:jc w:val="both"/>
              <w:rPr>
                <w:rFonts w:ascii="Times New Roman" w:eastAsia="Times New Roman" w:hAnsi="Times New Roman" w:cs="Times New Roman"/>
                <w:lang w:val="lv-LV" w:eastAsia="lv-LV"/>
              </w:rPr>
            </w:pPr>
            <w:r w:rsidRPr="003F393D">
              <w:rPr>
                <w:rFonts w:ascii="Times New Roman" w:eastAsia="Times New Roman" w:hAnsi="Times New Roman" w:cs="Times New Roman"/>
                <w:lang w:val="lv-LV" w:eastAsia="lv-LV"/>
              </w:rPr>
              <w:t>Kvalitātes un transportēšanas prasības</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14.pielikums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Calibri" w:hAnsi="Times New Roman" w:cs="Times New Roman"/>
                <w:lang w:val="lv-LV" w:eastAsia="ar-SA"/>
              </w:rPr>
              <w:t>Prasības piedāvājuma noformēšanai un iesniegšanai</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15.pielikums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Calibri" w:hAnsi="Times New Roman" w:cs="Times New Roman"/>
                <w:lang w:val="lv-LV" w:eastAsia="ar-SA"/>
              </w:rPr>
              <w:t>Vērtēšanas nosacījumi</w:t>
            </w:r>
          </w:p>
        </w:tc>
      </w:tr>
      <w:tr w:rsidR="00F47127" w:rsidRPr="003F393D" w:rsidTr="00F47127">
        <w:tc>
          <w:tcPr>
            <w:tcW w:w="1905" w:type="dxa"/>
          </w:tcPr>
          <w:p w:rsidR="00F47127" w:rsidRPr="003F393D" w:rsidRDefault="00F47127" w:rsidP="005608AB">
            <w:pPr>
              <w:jc w:val="both"/>
              <w:rPr>
                <w:rFonts w:ascii="Times New Roman" w:eastAsia="Times New Roman" w:hAnsi="Times New Roman" w:cs="Times New Roman"/>
                <w:color w:val="000000"/>
                <w:lang w:val="lv-LV" w:eastAsia="lv-LV"/>
              </w:rPr>
            </w:pPr>
            <w:r w:rsidRPr="003F393D">
              <w:rPr>
                <w:rFonts w:ascii="Times New Roman" w:eastAsia="Times New Roman" w:hAnsi="Times New Roman" w:cs="Times New Roman"/>
                <w:color w:val="000000"/>
                <w:lang w:val="lv-LV" w:eastAsia="lv-LV"/>
              </w:rPr>
              <w:t xml:space="preserve">16.pielikums  </w:t>
            </w:r>
          </w:p>
        </w:tc>
        <w:tc>
          <w:tcPr>
            <w:tcW w:w="7417" w:type="dxa"/>
          </w:tcPr>
          <w:p w:rsidR="00F47127" w:rsidRPr="003F393D" w:rsidRDefault="00F47127" w:rsidP="005608AB">
            <w:pPr>
              <w:jc w:val="both"/>
              <w:rPr>
                <w:rFonts w:ascii="Times New Roman" w:eastAsia="Times New Roman" w:hAnsi="Times New Roman" w:cs="Times New Roman"/>
                <w:color w:val="FF0000"/>
                <w:lang w:val="lv-LV" w:eastAsia="lv-LV"/>
              </w:rPr>
            </w:pPr>
            <w:r w:rsidRPr="003F393D">
              <w:rPr>
                <w:rFonts w:ascii="Times New Roman" w:eastAsia="Calibri" w:hAnsi="Times New Roman" w:cs="Times New Roman"/>
                <w:lang w:val="lv-LV" w:eastAsia="ar-SA"/>
              </w:rPr>
              <w:t>Līguma projekts</w:t>
            </w:r>
          </w:p>
        </w:tc>
      </w:tr>
    </w:tbl>
    <w:p w:rsidR="00F47127" w:rsidRDefault="00F47127" w:rsidP="00F47127">
      <w:pPr>
        <w:jc w:val="right"/>
        <w:rPr>
          <w:sz w:val="22"/>
          <w:szCs w:val="22"/>
        </w:rPr>
      </w:pPr>
    </w:p>
    <w:p w:rsidR="00F47127" w:rsidRPr="003F393D" w:rsidRDefault="00687E1E" w:rsidP="00F47127">
      <w:pPr>
        <w:jc w:val="right"/>
        <w:rPr>
          <w:sz w:val="22"/>
          <w:szCs w:val="22"/>
        </w:rPr>
      </w:pPr>
      <w:r w:rsidRPr="003F393D">
        <w:rPr>
          <w:sz w:val="22"/>
          <w:szCs w:val="22"/>
        </w:rPr>
        <w:lastRenderedPageBreak/>
        <w:tab/>
      </w:r>
      <w:r w:rsidR="00F47127" w:rsidRPr="003F393D">
        <w:rPr>
          <w:sz w:val="22"/>
          <w:szCs w:val="22"/>
        </w:rPr>
        <w:t xml:space="preserve">1.pielikums </w:t>
      </w:r>
    </w:p>
    <w:p w:rsidR="00F47127" w:rsidRPr="003F393D" w:rsidRDefault="00F47127" w:rsidP="00F47127">
      <w:pPr>
        <w:jc w:val="right"/>
        <w:rPr>
          <w:sz w:val="22"/>
          <w:szCs w:val="22"/>
        </w:rPr>
      </w:pPr>
      <w:r w:rsidRPr="003F393D">
        <w:rPr>
          <w:sz w:val="22"/>
          <w:szCs w:val="22"/>
        </w:rPr>
        <w:t xml:space="preserve">Iepirkuma “Pārtikas produktu piegāde Rucavas novada izglītības iestādēm”, </w:t>
      </w:r>
    </w:p>
    <w:p w:rsidR="00834AAA" w:rsidRPr="003F393D" w:rsidRDefault="00F47127" w:rsidP="00F47127">
      <w:pPr>
        <w:tabs>
          <w:tab w:val="left" w:pos="6900"/>
        </w:tabs>
        <w:jc w:val="right"/>
        <w:rPr>
          <w:sz w:val="22"/>
          <w:szCs w:val="22"/>
        </w:rPr>
      </w:pPr>
      <w:r w:rsidRPr="003F393D">
        <w:rPr>
          <w:sz w:val="22"/>
          <w:szCs w:val="22"/>
        </w:rPr>
        <w:t>identifikācijas numurs RND 2019/</w:t>
      </w:r>
      <w:r w:rsidR="00897DC6">
        <w:rPr>
          <w:sz w:val="22"/>
          <w:szCs w:val="22"/>
        </w:rPr>
        <w:t>9</w:t>
      </w:r>
      <w:r w:rsidRPr="003F393D">
        <w:rPr>
          <w:sz w:val="22"/>
          <w:szCs w:val="22"/>
        </w:rPr>
        <w:t>, nolikumam</w:t>
      </w:r>
    </w:p>
    <w:p w:rsidR="00F47127" w:rsidRPr="003F393D" w:rsidRDefault="00F47127" w:rsidP="00F47127">
      <w:pPr>
        <w:tabs>
          <w:tab w:val="left" w:pos="6900"/>
        </w:tabs>
        <w:rPr>
          <w:i/>
          <w:sz w:val="22"/>
          <w:szCs w:val="22"/>
        </w:rPr>
      </w:pPr>
    </w:p>
    <w:p w:rsidR="000D6CAC" w:rsidRPr="003F393D" w:rsidRDefault="000D6CAC" w:rsidP="00CB05C7">
      <w:pPr>
        <w:jc w:val="center"/>
        <w:rPr>
          <w:sz w:val="22"/>
          <w:szCs w:val="22"/>
        </w:rPr>
      </w:pPr>
      <w:r w:rsidRPr="003F393D">
        <w:rPr>
          <w:b/>
          <w:bCs/>
          <w:sz w:val="22"/>
          <w:szCs w:val="22"/>
        </w:rPr>
        <w:t>PIETEIKUMS DALĪBAI IEPIRKUMĀ</w:t>
      </w:r>
      <w:r w:rsidRPr="003F393D">
        <w:rPr>
          <w:sz w:val="22"/>
          <w:szCs w:val="22"/>
        </w:rPr>
        <w:t xml:space="preserve"> </w:t>
      </w:r>
    </w:p>
    <w:p w:rsidR="00B82289" w:rsidRPr="003F393D" w:rsidRDefault="00B82289" w:rsidP="00CB05C7">
      <w:pPr>
        <w:pStyle w:val="Galvene1"/>
        <w:autoSpaceDE w:val="0"/>
        <w:jc w:val="both"/>
        <w:rPr>
          <w:sz w:val="22"/>
          <w:szCs w:val="22"/>
        </w:rPr>
      </w:pPr>
      <w:r w:rsidRPr="003F393D">
        <w:rPr>
          <w:sz w:val="22"/>
          <w:szCs w:val="22"/>
        </w:rPr>
        <w:t>___________________________________________________________________________</w:t>
      </w:r>
    </w:p>
    <w:p w:rsidR="00B82289" w:rsidRPr="003F393D" w:rsidRDefault="00B82289" w:rsidP="00CB05C7">
      <w:pPr>
        <w:pStyle w:val="Galvene1"/>
        <w:autoSpaceDE w:val="0"/>
        <w:jc w:val="both"/>
        <w:rPr>
          <w:sz w:val="22"/>
          <w:szCs w:val="22"/>
        </w:rPr>
      </w:pPr>
      <w:r w:rsidRPr="003F393D">
        <w:rPr>
          <w:sz w:val="22"/>
          <w:szCs w:val="22"/>
        </w:rPr>
        <w:tab/>
        <w:t>Sabiedrības nosaukums, reģistrācijas numurs</w:t>
      </w:r>
    </w:p>
    <w:p w:rsidR="00B82289" w:rsidRPr="003F393D" w:rsidRDefault="00B82289" w:rsidP="00CB05C7">
      <w:pPr>
        <w:pStyle w:val="Galvene1"/>
        <w:autoSpaceDE w:val="0"/>
        <w:jc w:val="both"/>
        <w:rPr>
          <w:sz w:val="22"/>
          <w:szCs w:val="22"/>
        </w:rPr>
      </w:pPr>
    </w:p>
    <w:p w:rsidR="00B82289" w:rsidRPr="003F393D" w:rsidRDefault="00B82289" w:rsidP="00CB05C7">
      <w:pPr>
        <w:pStyle w:val="Galvene1"/>
        <w:autoSpaceDE w:val="0"/>
        <w:jc w:val="both"/>
        <w:rPr>
          <w:sz w:val="22"/>
          <w:szCs w:val="22"/>
        </w:rPr>
      </w:pPr>
      <w:r w:rsidRPr="003F393D">
        <w:rPr>
          <w:sz w:val="22"/>
          <w:szCs w:val="22"/>
        </w:rPr>
        <w:t>kuras vārdā, saskaņā ar ______________ rīkojas __________________________________________</w:t>
      </w:r>
    </w:p>
    <w:p w:rsidR="00B82289" w:rsidRPr="003F393D" w:rsidRDefault="00B82289" w:rsidP="00CB05C7">
      <w:pPr>
        <w:pStyle w:val="Galvene1"/>
        <w:autoSpaceDE w:val="0"/>
        <w:jc w:val="center"/>
        <w:rPr>
          <w:sz w:val="22"/>
          <w:szCs w:val="22"/>
        </w:rPr>
      </w:pPr>
      <w:r w:rsidRPr="003F393D">
        <w:rPr>
          <w:sz w:val="22"/>
          <w:szCs w:val="22"/>
        </w:rPr>
        <w:t xml:space="preserve">      pārstāvības pamats            </w:t>
      </w:r>
      <w:r w:rsidRPr="003F393D">
        <w:rPr>
          <w:sz w:val="22"/>
          <w:szCs w:val="22"/>
        </w:rPr>
        <w:tab/>
        <w:t xml:space="preserve">                Amats, vārds, uzvārds</w:t>
      </w:r>
    </w:p>
    <w:p w:rsidR="00B82289" w:rsidRPr="003F393D" w:rsidRDefault="00B82289" w:rsidP="00CB05C7">
      <w:pPr>
        <w:pStyle w:val="Galvene1"/>
        <w:autoSpaceDE w:val="0"/>
        <w:jc w:val="center"/>
        <w:rPr>
          <w:sz w:val="22"/>
          <w:szCs w:val="22"/>
        </w:rPr>
      </w:pPr>
    </w:p>
    <w:p w:rsidR="00B82289" w:rsidRPr="003F393D" w:rsidRDefault="00B82289" w:rsidP="00CB05C7">
      <w:pPr>
        <w:jc w:val="both"/>
        <w:rPr>
          <w:sz w:val="22"/>
          <w:szCs w:val="22"/>
        </w:rPr>
      </w:pPr>
      <w:r w:rsidRPr="003F393D">
        <w:rPr>
          <w:sz w:val="22"/>
          <w:szCs w:val="22"/>
        </w:rPr>
        <w:t xml:space="preserve">Ar šo piesakās piedalīties iepirkumā </w:t>
      </w:r>
      <w:r w:rsidRPr="003F393D">
        <w:rPr>
          <w:b/>
          <w:bCs/>
          <w:iCs/>
          <w:sz w:val="22"/>
          <w:szCs w:val="22"/>
        </w:rPr>
        <w:t>„Pārtikas produktu piegāde Rucavas novada izglītības iestādēm”</w:t>
      </w:r>
      <w:r w:rsidRPr="003F393D">
        <w:rPr>
          <w:bCs/>
          <w:i/>
          <w:iCs/>
          <w:sz w:val="22"/>
          <w:szCs w:val="22"/>
        </w:rPr>
        <w:t xml:space="preserve"> </w:t>
      </w:r>
      <w:r w:rsidRPr="003F393D">
        <w:rPr>
          <w:bCs/>
          <w:sz w:val="22"/>
          <w:szCs w:val="22"/>
        </w:rPr>
        <w:t>(</w:t>
      </w:r>
      <w:r w:rsidR="00C85052" w:rsidRPr="003F393D">
        <w:rPr>
          <w:bCs/>
          <w:sz w:val="22"/>
          <w:szCs w:val="22"/>
        </w:rPr>
        <w:t>RND</w:t>
      </w:r>
      <w:r w:rsidR="0003371F" w:rsidRPr="003F393D">
        <w:rPr>
          <w:bCs/>
          <w:sz w:val="22"/>
          <w:szCs w:val="22"/>
        </w:rPr>
        <w:t xml:space="preserve"> </w:t>
      </w:r>
      <w:r w:rsidR="00C85052" w:rsidRPr="003F393D">
        <w:rPr>
          <w:bCs/>
          <w:sz w:val="22"/>
          <w:szCs w:val="22"/>
        </w:rPr>
        <w:t>201</w:t>
      </w:r>
      <w:r w:rsidR="0003371F" w:rsidRPr="003F393D">
        <w:rPr>
          <w:bCs/>
          <w:sz w:val="22"/>
          <w:szCs w:val="22"/>
        </w:rPr>
        <w:t>9</w:t>
      </w:r>
      <w:r w:rsidR="00C85052" w:rsidRPr="003F393D">
        <w:rPr>
          <w:bCs/>
          <w:sz w:val="22"/>
          <w:szCs w:val="22"/>
        </w:rPr>
        <w:t>/</w:t>
      </w:r>
      <w:r w:rsidR="005C5A09">
        <w:rPr>
          <w:bCs/>
          <w:sz w:val="22"/>
          <w:szCs w:val="22"/>
        </w:rPr>
        <w:t>9</w:t>
      </w:r>
      <w:r w:rsidRPr="003F393D">
        <w:rPr>
          <w:bCs/>
          <w:sz w:val="22"/>
          <w:szCs w:val="22"/>
        </w:rPr>
        <w:t>)</w:t>
      </w:r>
      <w:r w:rsidRPr="003F393D">
        <w:rPr>
          <w:sz w:val="22"/>
          <w:szCs w:val="22"/>
        </w:rPr>
        <w:t xml:space="preserve"> uz Iepirkuma daļu/daļām Nr.______</w:t>
      </w:r>
    </w:p>
    <w:p w:rsidR="00B82289" w:rsidRPr="003F393D" w:rsidRDefault="00B82289" w:rsidP="00CB05C7">
      <w:pPr>
        <w:jc w:val="both"/>
        <w:rPr>
          <w:b/>
          <w:sz w:val="22"/>
          <w:szCs w:val="22"/>
        </w:rPr>
      </w:pPr>
    </w:p>
    <w:tbl>
      <w:tblPr>
        <w:tblW w:w="0" w:type="auto"/>
        <w:tblInd w:w="2093" w:type="dxa"/>
        <w:tblLook w:val="04A0" w:firstRow="1" w:lastRow="0" w:firstColumn="1" w:lastColumn="0" w:noHBand="0" w:noVBand="1"/>
      </w:tblPr>
      <w:tblGrid>
        <w:gridCol w:w="2400"/>
        <w:gridCol w:w="283"/>
        <w:gridCol w:w="284"/>
        <w:gridCol w:w="4370"/>
      </w:tblGrid>
      <w:tr w:rsidR="00B82289" w:rsidRPr="003F393D" w:rsidTr="00E4476B">
        <w:tc>
          <w:tcPr>
            <w:tcW w:w="2410" w:type="dxa"/>
            <w:tcBorders>
              <w:right w:val="single" w:sz="4" w:space="0" w:color="auto"/>
            </w:tcBorders>
            <w:shd w:val="clear" w:color="auto" w:fill="auto"/>
          </w:tcPr>
          <w:p w:rsidR="00B82289" w:rsidRPr="003F393D" w:rsidRDefault="00B82289" w:rsidP="00CB05C7">
            <w:pPr>
              <w:jc w:val="right"/>
              <w:rPr>
                <w:sz w:val="22"/>
                <w:szCs w:val="22"/>
              </w:rPr>
            </w:pPr>
            <w:r w:rsidRPr="003F393D">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3F393D" w:rsidRDefault="00B82289" w:rsidP="00CB05C7">
            <w:pPr>
              <w:jc w:val="both"/>
              <w:rPr>
                <w:sz w:val="22"/>
                <w:szCs w:val="22"/>
              </w:rPr>
            </w:pPr>
          </w:p>
        </w:tc>
        <w:tc>
          <w:tcPr>
            <w:tcW w:w="284" w:type="dxa"/>
            <w:tcBorders>
              <w:left w:val="single" w:sz="4" w:space="0" w:color="auto"/>
            </w:tcBorders>
            <w:shd w:val="clear" w:color="auto" w:fill="auto"/>
          </w:tcPr>
          <w:p w:rsidR="00B82289" w:rsidRPr="003F393D" w:rsidRDefault="00B82289" w:rsidP="00CB05C7">
            <w:pPr>
              <w:jc w:val="right"/>
              <w:rPr>
                <w:sz w:val="22"/>
                <w:szCs w:val="22"/>
              </w:rPr>
            </w:pPr>
          </w:p>
        </w:tc>
        <w:tc>
          <w:tcPr>
            <w:tcW w:w="4394" w:type="dxa"/>
            <w:vMerge w:val="restart"/>
            <w:shd w:val="clear" w:color="auto" w:fill="auto"/>
            <w:vAlign w:val="center"/>
          </w:tcPr>
          <w:p w:rsidR="00B82289" w:rsidRPr="003F393D" w:rsidRDefault="00B82289" w:rsidP="00CB05C7">
            <w:pPr>
              <w:rPr>
                <w:sz w:val="22"/>
                <w:szCs w:val="22"/>
              </w:rPr>
            </w:pPr>
            <w:r w:rsidRPr="003F393D">
              <w:rPr>
                <w:b/>
                <w:sz w:val="22"/>
                <w:szCs w:val="22"/>
              </w:rPr>
              <w:t>mazā vai vidējā uzņēmuma</w:t>
            </w:r>
            <w:r w:rsidRPr="003F393D">
              <w:rPr>
                <w:sz w:val="22"/>
                <w:szCs w:val="22"/>
              </w:rPr>
              <w:t xml:space="preserve"> statusam</w:t>
            </w:r>
            <w:r w:rsidRPr="003F393D">
              <w:rPr>
                <w:rStyle w:val="Vresatsauce"/>
                <w:sz w:val="22"/>
                <w:szCs w:val="22"/>
              </w:rPr>
              <w:footnoteReference w:id="3"/>
            </w:r>
            <w:r w:rsidRPr="003F393D">
              <w:rPr>
                <w:sz w:val="22"/>
                <w:szCs w:val="22"/>
              </w:rPr>
              <w:t xml:space="preserve"> </w:t>
            </w:r>
          </w:p>
        </w:tc>
      </w:tr>
      <w:tr w:rsidR="00B82289" w:rsidRPr="003F393D" w:rsidTr="00E4476B">
        <w:tc>
          <w:tcPr>
            <w:tcW w:w="2410" w:type="dxa"/>
            <w:tcBorders>
              <w:right w:val="single" w:sz="4" w:space="0" w:color="auto"/>
            </w:tcBorders>
            <w:shd w:val="clear" w:color="auto" w:fill="auto"/>
          </w:tcPr>
          <w:p w:rsidR="00B82289" w:rsidRPr="003F393D" w:rsidRDefault="00B82289" w:rsidP="00CB05C7">
            <w:pPr>
              <w:jc w:val="right"/>
              <w:rPr>
                <w:sz w:val="22"/>
                <w:szCs w:val="22"/>
              </w:rPr>
            </w:pPr>
            <w:r w:rsidRPr="003F393D">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3F393D" w:rsidRDefault="00B82289" w:rsidP="00CB05C7">
            <w:pPr>
              <w:jc w:val="both"/>
              <w:rPr>
                <w:sz w:val="22"/>
                <w:szCs w:val="22"/>
              </w:rPr>
            </w:pPr>
          </w:p>
        </w:tc>
        <w:tc>
          <w:tcPr>
            <w:tcW w:w="284" w:type="dxa"/>
            <w:tcBorders>
              <w:left w:val="single" w:sz="4" w:space="0" w:color="auto"/>
            </w:tcBorders>
            <w:shd w:val="clear" w:color="auto" w:fill="auto"/>
          </w:tcPr>
          <w:p w:rsidR="00B82289" w:rsidRPr="003F393D" w:rsidRDefault="00B82289" w:rsidP="00CB05C7">
            <w:pPr>
              <w:jc w:val="right"/>
              <w:rPr>
                <w:sz w:val="22"/>
                <w:szCs w:val="22"/>
              </w:rPr>
            </w:pPr>
          </w:p>
        </w:tc>
        <w:tc>
          <w:tcPr>
            <w:tcW w:w="4394" w:type="dxa"/>
            <w:vMerge/>
            <w:shd w:val="clear" w:color="auto" w:fill="auto"/>
          </w:tcPr>
          <w:p w:rsidR="00B82289" w:rsidRPr="003F393D" w:rsidRDefault="00B82289" w:rsidP="00CB05C7">
            <w:pPr>
              <w:jc w:val="both"/>
              <w:rPr>
                <w:b/>
                <w:sz w:val="22"/>
                <w:szCs w:val="22"/>
              </w:rPr>
            </w:pPr>
          </w:p>
        </w:tc>
      </w:tr>
    </w:tbl>
    <w:tbl>
      <w:tblPr>
        <w:tblpPr w:leftFromText="180" w:rightFromText="180" w:vertAnchor="text" w:horzAnchor="page" w:tblpX="1255"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67"/>
      </w:tblGrid>
      <w:tr w:rsidR="00315B2E" w:rsidRPr="003F393D" w:rsidTr="00315B2E">
        <w:trPr>
          <w:trHeight w:val="280"/>
        </w:trPr>
        <w:tc>
          <w:tcPr>
            <w:tcW w:w="9322" w:type="dxa"/>
            <w:tcBorders>
              <w:top w:val="nil"/>
              <w:left w:val="nil"/>
              <w:bottom w:val="nil"/>
            </w:tcBorders>
            <w:shd w:val="clear" w:color="auto" w:fill="auto"/>
          </w:tcPr>
          <w:p w:rsidR="00315B2E" w:rsidRPr="003F393D" w:rsidRDefault="00315B2E" w:rsidP="00315B2E">
            <w:pPr>
              <w:suppressAutoHyphens/>
              <w:rPr>
                <w:color w:val="auto"/>
                <w:sz w:val="22"/>
                <w:szCs w:val="22"/>
                <w:lang w:eastAsia="ar-SA"/>
              </w:rPr>
            </w:pPr>
            <w:r w:rsidRPr="003F393D">
              <w:rPr>
                <w:color w:val="auto"/>
                <w:sz w:val="22"/>
                <w:szCs w:val="22"/>
                <w:lang w:eastAsia="ar-SA"/>
              </w:rPr>
              <w:t>Apakšuzņēmējus</w:t>
            </w:r>
            <w:r w:rsidRPr="003F393D">
              <w:rPr>
                <w:color w:val="auto"/>
                <w:sz w:val="22"/>
                <w:szCs w:val="22"/>
                <w:vertAlign w:val="superscript"/>
                <w:lang w:eastAsia="ar-SA"/>
              </w:rPr>
              <w:t>2</w:t>
            </w:r>
            <w:r w:rsidRPr="003F393D">
              <w:rPr>
                <w:color w:val="auto"/>
                <w:sz w:val="22"/>
                <w:szCs w:val="22"/>
                <w:lang w:eastAsia="ar-SA"/>
              </w:rPr>
              <w:t xml:space="preserve"> līguma izpildē piesaistīt </w:t>
            </w:r>
            <w:r w:rsidRPr="003F393D">
              <w:rPr>
                <w:color w:val="auto"/>
                <w:sz w:val="22"/>
                <w:szCs w:val="22"/>
                <w:u w:val="single"/>
                <w:lang w:eastAsia="ar-SA"/>
              </w:rPr>
              <w:t>nav paredzēts</w:t>
            </w:r>
          </w:p>
        </w:tc>
        <w:tc>
          <w:tcPr>
            <w:tcW w:w="567" w:type="dxa"/>
            <w:shd w:val="clear" w:color="auto" w:fill="auto"/>
          </w:tcPr>
          <w:p w:rsidR="00315B2E" w:rsidRPr="003F393D" w:rsidRDefault="00315B2E" w:rsidP="00315B2E">
            <w:pPr>
              <w:suppressAutoHyphens/>
              <w:rPr>
                <w:color w:val="auto"/>
                <w:sz w:val="22"/>
                <w:szCs w:val="22"/>
                <w:lang w:eastAsia="ar-SA"/>
              </w:rPr>
            </w:pPr>
          </w:p>
        </w:tc>
      </w:tr>
    </w:tbl>
    <w:p w:rsidR="00315B2E" w:rsidRPr="003F393D" w:rsidRDefault="00315B2E" w:rsidP="00315B2E">
      <w:pPr>
        <w:suppressAutoHyphens/>
        <w:jc w:val="both"/>
        <w:rPr>
          <w:i/>
          <w:color w:val="auto"/>
          <w:sz w:val="22"/>
          <w:szCs w:val="22"/>
          <w:lang w:eastAsia="ar-SA"/>
        </w:rPr>
      </w:pPr>
      <w:r w:rsidRPr="003F393D">
        <w:rPr>
          <w:i/>
          <w:color w:val="auto"/>
          <w:sz w:val="22"/>
          <w:szCs w:val="22"/>
          <w:lang w:eastAsia="ar-SA"/>
        </w:rPr>
        <w:t xml:space="preserve">(ja apakšuzņēmējus līguma izpildē piesaistīt nav paredzēts, izdara attiecīgu atzīmi un tabulu par apakšuzņēmējiem nododamo darbu apjomu nav nepieciešams aizpildīt) </w:t>
      </w:r>
    </w:p>
    <w:p w:rsidR="00315B2E" w:rsidRPr="003F393D" w:rsidRDefault="00315B2E" w:rsidP="00315B2E">
      <w:pPr>
        <w:suppressAutoHyphens/>
        <w:rPr>
          <w:color w:val="auto"/>
          <w:sz w:val="22"/>
          <w:szCs w:val="22"/>
          <w:lang w:eastAsia="ar-SA"/>
        </w:rPr>
      </w:pPr>
    </w:p>
    <w:p w:rsidR="00315B2E" w:rsidRPr="003F393D" w:rsidRDefault="00315B2E" w:rsidP="00315B2E">
      <w:pPr>
        <w:suppressAutoHyphens/>
        <w:rPr>
          <w:color w:val="auto"/>
          <w:sz w:val="22"/>
          <w:szCs w:val="22"/>
          <w:lang w:eastAsia="ar-SA"/>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gridCol w:w="567"/>
      </w:tblGrid>
      <w:tr w:rsidR="00315B2E" w:rsidRPr="003F393D" w:rsidTr="009A20A5">
        <w:trPr>
          <w:trHeight w:val="226"/>
        </w:trPr>
        <w:tc>
          <w:tcPr>
            <w:tcW w:w="8823" w:type="dxa"/>
            <w:tcBorders>
              <w:top w:val="nil"/>
              <w:left w:val="nil"/>
              <w:bottom w:val="nil"/>
            </w:tcBorders>
            <w:shd w:val="clear" w:color="auto" w:fill="auto"/>
          </w:tcPr>
          <w:p w:rsidR="00315B2E" w:rsidRPr="003F393D" w:rsidRDefault="00315B2E" w:rsidP="00315B2E">
            <w:pPr>
              <w:suppressAutoHyphens/>
              <w:rPr>
                <w:color w:val="auto"/>
                <w:sz w:val="22"/>
                <w:szCs w:val="22"/>
                <w:lang w:eastAsia="ar-SA"/>
              </w:rPr>
            </w:pPr>
            <w:r w:rsidRPr="003F393D">
              <w:rPr>
                <w:color w:val="auto"/>
                <w:sz w:val="22"/>
                <w:szCs w:val="22"/>
                <w:lang w:eastAsia="ar-SA"/>
              </w:rPr>
              <w:t xml:space="preserve"> Apakšuzņēmējus līguma izpildē </w:t>
            </w:r>
            <w:r w:rsidRPr="003F393D">
              <w:rPr>
                <w:color w:val="auto"/>
                <w:sz w:val="22"/>
                <w:szCs w:val="22"/>
                <w:u w:val="single"/>
                <w:lang w:eastAsia="ar-SA"/>
              </w:rPr>
              <w:t>ir paredzēts</w:t>
            </w:r>
            <w:r w:rsidRPr="003F393D">
              <w:rPr>
                <w:color w:val="auto"/>
                <w:sz w:val="22"/>
                <w:szCs w:val="22"/>
                <w:lang w:eastAsia="ar-SA"/>
              </w:rPr>
              <w:t xml:space="preserve"> piesaistīt</w:t>
            </w:r>
          </w:p>
        </w:tc>
        <w:tc>
          <w:tcPr>
            <w:tcW w:w="567" w:type="dxa"/>
            <w:shd w:val="clear" w:color="auto" w:fill="auto"/>
          </w:tcPr>
          <w:p w:rsidR="00315B2E" w:rsidRPr="003F393D" w:rsidRDefault="00315B2E" w:rsidP="00315B2E">
            <w:pPr>
              <w:suppressAutoHyphens/>
              <w:rPr>
                <w:color w:val="auto"/>
                <w:sz w:val="22"/>
                <w:szCs w:val="22"/>
                <w:lang w:eastAsia="ar-SA"/>
              </w:rPr>
            </w:pPr>
          </w:p>
        </w:tc>
      </w:tr>
    </w:tbl>
    <w:p w:rsidR="00315B2E" w:rsidRPr="003F393D" w:rsidRDefault="00315B2E" w:rsidP="00315B2E">
      <w:pPr>
        <w:suppressAutoHyphens/>
        <w:rPr>
          <w:i/>
          <w:color w:val="auto"/>
          <w:sz w:val="22"/>
          <w:szCs w:val="22"/>
          <w:lang w:eastAsia="ar-SA"/>
        </w:rPr>
      </w:pPr>
      <w:r w:rsidRPr="003F393D">
        <w:rPr>
          <w:i/>
          <w:color w:val="auto"/>
          <w:sz w:val="22"/>
          <w:szCs w:val="22"/>
          <w:lang w:eastAsia="ar-SA"/>
        </w:rPr>
        <w:t>(tabulā norāda apakšuzņēmējiem nododamo darbu apjomu un veidus)</w:t>
      </w:r>
    </w:p>
    <w:p w:rsidR="00315B2E" w:rsidRPr="003F393D" w:rsidRDefault="00315B2E" w:rsidP="00315B2E">
      <w:pPr>
        <w:suppressAutoHyphens/>
        <w:rPr>
          <w:color w:val="auto"/>
          <w:sz w:val="22"/>
          <w:szCs w:val="22"/>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985"/>
      </w:tblGrid>
      <w:tr w:rsidR="00315B2E" w:rsidRPr="003F393D" w:rsidTr="009A20A5">
        <w:tc>
          <w:tcPr>
            <w:tcW w:w="2552"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Apakšuzņēmēja nosaukums, reģistrācijas numurs</w:t>
            </w:r>
          </w:p>
        </w:tc>
        <w:tc>
          <w:tcPr>
            <w:tcW w:w="1984" w:type="dxa"/>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 xml:space="preserve">Vai uzņēmums atbilst mazā vai vidējā uzņēmuma statusam </w:t>
            </w:r>
            <w:r w:rsidRPr="003F393D">
              <w:rPr>
                <w:color w:val="auto"/>
                <w:sz w:val="22"/>
                <w:szCs w:val="22"/>
                <w:vertAlign w:val="superscript"/>
                <w:lang w:eastAsia="ar-SA"/>
              </w:rPr>
              <w:t>4</w:t>
            </w:r>
          </w:p>
        </w:tc>
        <w:tc>
          <w:tcPr>
            <w:tcW w:w="1418"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Veicamo darbu apjoms %</w:t>
            </w:r>
          </w:p>
        </w:tc>
        <w:tc>
          <w:tcPr>
            <w:tcW w:w="1559"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Veicamo darbu apjoms EUR bez PVN</w:t>
            </w:r>
          </w:p>
        </w:tc>
        <w:tc>
          <w:tcPr>
            <w:tcW w:w="1985" w:type="dxa"/>
            <w:shd w:val="clear" w:color="auto" w:fill="auto"/>
          </w:tcPr>
          <w:p w:rsidR="00315B2E" w:rsidRPr="003F393D" w:rsidRDefault="00315B2E" w:rsidP="00315B2E">
            <w:pPr>
              <w:suppressAutoHyphens/>
              <w:rPr>
                <w:b/>
                <w:i/>
                <w:color w:val="auto"/>
                <w:sz w:val="22"/>
                <w:szCs w:val="22"/>
                <w:lang w:eastAsia="ar-SA"/>
              </w:rPr>
            </w:pPr>
            <w:r w:rsidRPr="003F393D">
              <w:rPr>
                <w:b/>
                <w:i/>
                <w:color w:val="auto"/>
                <w:sz w:val="22"/>
                <w:szCs w:val="22"/>
                <w:lang w:eastAsia="ar-SA"/>
              </w:rPr>
              <w:t>Veicamo darbu raksturojums</w:t>
            </w:r>
          </w:p>
        </w:tc>
      </w:tr>
      <w:tr w:rsidR="00315B2E" w:rsidRPr="003F393D" w:rsidTr="009A20A5">
        <w:tc>
          <w:tcPr>
            <w:tcW w:w="2552" w:type="dxa"/>
            <w:shd w:val="clear" w:color="auto" w:fill="auto"/>
          </w:tcPr>
          <w:p w:rsidR="00315B2E" w:rsidRPr="003F393D" w:rsidRDefault="00315B2E" w:rsidP="00315B2E">
            <w:pPr>
              <w:suppressAutoHyphens/>
              <w:rPr>
                <w:color w:val="auto"/>
                <w:sz w:val="22"/>
                <w:szCs w:val="22"/>
                <w:lang w:eastAsia="ar-SA"/>
              </w:rPr>
            </w:pPr>
          </w:p>
        </w:tc>
        <w:tc>
          <w:tcPr>
            <w:tcW w:w="1984" w:type="dxa"/>
          </w:tcPr>
          <w:p w:rsidR="00315B2E" w:rsidRPr="003F393D" w:rsidRDefault="00315B2E" w:rsidP="00315B2E">
            <w:pPr>
              <w:suppressAutoHyphens/>
              <w:rPr>
                <w:color w:val="auto"/>
                <w:sz w:val="22"/>
                <w:szCs w:val="22"/>
                <w:lang w:eastAsia="ar-SA"/>
              </w:rPr>
            </w:pPr>
          </w:p>
        </w:tc>
        <w:tc>
          <w:tcPr>
            <w:tcW w:w="1418" w:type="dxa"/>
            <w:shd w:val="clear" w:color="auto" w:fill="auto"/>
          </w:tcPr>
          <w:p w:rsidR="00315B2E" w:rsidRPr="003F393D" w:rsidRDefault="00315B2E" w:rsidP="00315B2E">
            <w:pPr>
              <w:suppressAutoHyphens/>
              <w:rPr>
                <w:color w:val="auto"/>
                <w:sz w:val="22"/>
                <w:szCs w:val="22"/>
                <w:lang w:eastAsia="ar-SA"/>
              </w:rPr>
            </w:pPr>
          </w:p>
        </w:tc>
        <w:tc>
          <w:tcPr>
            <w:tcW w:w="1559" w:type="dxa"/>
            <w:shd w:val="clear" w:color="auto" w:fill="auto"/>
          </w:tcPr>
          <w:p w:rsidR="00315B2E" w:rsidRPr="003F393D" w:rsidRDefault="00315B2E" w:rsidP="00315B2E">
            <w:pPr>
              <w:suppressAutoHyphens/>
              <w:rPr>
                <w:color w:val="auto"/>
                <w:sz w:val="22"/>
                <w:szCs w:val="22"/>
                <w:lang w:eastAsia="ar-SA"/>
              </w:rPr>
            </w:pPr>
          </w:p>
        </w:tc>
        <w:tc>
          <w:tcPr>
            <w:tcW w:w="1985" w:type="dxa"/>
            <w:shd w:val="clear" w:color="auto" w:fill="auto"/>
          </w:tcPr>
          <w:p w:rsidR="00315B2E" w:rsidRPr="003F393D" w:rsidRDefault="00315B2E" w:rsidP="00315B2E">
            <w:pPr>
              <w:suppressAutoHyphens/>
              <w:rPr>
                <w:color w:val="auto"/>
                <w:sz w:val="22"/>
                <w:szCs w:val="22"/>
                <w:lang w:eastAsia="ar-SA"/>
              </w:rPr>
            </w:pPr>
          </w:p>
        </w:tc>
      </w:tr>
      <w:tr w:rsidR="00315B2E" w:rsidRPr="003F393D" w:rsidTr="009A20A5">
        <w:tc>
          <w:tcPr>
            <w:tcW w:w="2552" w:type="dxa"/>
            <w:shd w:val="clear" w:color="auto" w:fill="auto"/>
          </w:tcPr>
          <w:p w:rsidR="00315B2E" w:rsidRPr="003F393D" w:rsidRDefault="00315B2E" w:rsidP="00315B2E">
            <w:pPr>
              <w:suppressAutoHyphens/>
              <w:rPr>
                <w:color w:val="auto"/>
                <w:sz w:val="22"/>
                <w:szCs w:val="22"/>
                <w:lang w:eastAsia="ar-SA"/>
              </w:rPr>
            </w:pPr>
          </w:p>
        </w:tc>
        <w:tc>
          <w:tcPr>
            <w:tcW w:w="1984" w:type="dxa"/>
          </w:tcPr>
          <w:p w:rsidR="00315B2E" w:rsidRPr="003F393D" w:rsidRDefault="00315B2E" w:rsidP="00315B2E">
            <w:pPr>
              <w:suppressAutoHyphens/>
              <w:rPr>
                <w:color w:val="auto"/>
                <w:sz w:val="22"/>
                <w:szCs w:val="22"/>
                <w:lang w:eastAsia="ar-SA"/>
              </w:rPr>
            </w:pPr>
          </w:p>
        </w:tc>
        <w:tc>
          <w:tcPr>
            <w:tcW w:w="1418" w:type="dxa"/>
            <w:shd w:val="clear" w:color="auto" w:fill="auto"/>
          </w:tcPr>
          <w:p w:rsidR="00315B2E" w:rsidRPr="003F393D" w:rsidRDefault="00315B2E" w:rsidP="00315B2E">
            <w:pPr>
              <w:suppressAutoHyphens/>
              <w:rPr>
                <w:color w:val="auto"/>
                <w:sz w:val="22"/>
                <w:szCs w:val="22"/>
                <w:lang w:eastAsia="ar-SA"/>
              </w:rPr>
            </w:pPr>
          </w:p>
        </w:tc>
        <w:tc>
          <w:tcPr>
            <w:tcW w:w="1559" w:type="dxa"/>
            <w:shd w:val="clear" w:color="auto" w:fill="auto"/>
          </w:tcPr>
          <w:p w:rsidR="00315B2E" w:rsidRPr="003F393D" w:rsidRDefault="00315B2E" w:rsidP="00315B2E">
            <w:pPr>
              <w:suppressAutoHyphens/>
              <w:rPr>
                <w:color w:val="auto"/>
                <w:sz w:val="22"/>
                <w:szCs w:val="22"/>
                <w:lang w:eastAsia="ar-SA"/>
              </w:rPr>
            </w:pPr>
          </w:p>
        </w:tc>
        <w:tc>
          <w:tcPr>
            <w:tcW w:w="1985" w:type="dxa"/>
            <w:shd w:val="clear" w:color="auto" w:fill="auto"/>
          </w:tcPr>
          <w:p w:rsidR="00315B2E" w:rsidRPr="003F393D" w:rsidRDefault="00315B2E" w:rsidP="00315B2E">
            <w:pPr>
              <w:suppressAutoHyphens/>
              <w:rPr>
                <w:color w:val="auto"/>
                <w:sz w:val="22"/>
                <w:szCs w:val="22"/>
                <w:lang w:eastAsia="ar-SA"/>
              </w:rPr>
            </w:pPr>
          </w:p>
        </w:tc>
      </w:tr>
      <w:tr w:rsidR="00315B2E" w:rsidRPr="003F393D" w:rsidTr="009A20A5">
        <w:tc>
          <w:tcPr>
            <w:tcW w:w="2552" w:type="dxa"/>
            <w:shd w:val="clear" w:color="auto" w:fill="auto"/>
          </w:tcPr>
          <w:p w:rsidR="00315B2E" w:rsidRPr="003F393D" w:rsidRDefault="00315B2E" w:rsidP="00315B2E">
            <w:pPr>
              <w:suppressAutoHyphens/>
              <w:rPr>
                <w:color w:val="auto"/>
                <w:sz w:val="22"/>
                <w:szCs w:val="22"/>
                <w:lang w:eastAsia="ar-SA"/>
              </w:rPr>
            </w:pPr>
          </w:p>
        </w:tc>
        <w:tc>
          <w:tcPr>
            <w:tcW w:w="1984" w:type="dxa"/>
          </w:tcPr>
          <w:p w:rsidR="00315B2E" w:rsidRPr="003F393D" w:rsidRDefault="00315B2E" w:rsidP="00315B2E">
            <w:pPr>
              <w:suppressAutoHyphens/>
              <w:rPr>
                <w:color w:val="auto"/>
                <w:sz w:val="22"/>
                <w:szCs w:val="22"/>
                <w:lang w:eastAsia="ar-SA"/>
              </w:rPr>
            </w:pPr>
          </w:p>
        </w:tc>
        <w:tc>
          <w:tcPr>
            <w:tcW w:w="1418" w:type="dxa"/>
            <w:shd w:val="clear" w:color="auto" w:fill="auto"/>
          </w:tcPr>
          <w:p w:rsidR="00315B2E" w:rsidRPr="003F393D" w:rsidRDefault="00315B2E" w:rsidP="00315B2E">
            <w:pPr>
              <w:suppressAutoHyphens/>
              <w:rPr>
                <w:color w:val="auto"/>
                <w:sz w:val="22"/>
                <w:szCs w:val="22"/>
                <w:lang w:eastAsia="ar-SA"/>
              </w:rPr>
            </w:pPr>
          </w:p>
        </w:tc>
        <w:tc>
          <w:tcPr>
            <w:tcW w:w="1559" w:type="dxa"/>
            <w:shd w:val="clear" w:color="auto" w:fill="auto"/>
          </w:tcPr>
          <w:p w:rsidR="00315B2E" w:rsidRPr="003F393D" w:rsidRDefault="00315B2E" w:rsidP="00315B2E">
            <w:pPr>
              <w:suppressAutoHyphens/>
              <w:rPr>
                <w:color w:val="auto"/>
                <w:sz w:val="22"/>
                <w:szCs w:val="22"/>
                <w:lang w:eastAsia="ar-SA"/>
              </w:rPr>
            </w:pPr>
          </w:p>
        </w:tc>
        <w:tc>
          <w:tcPr>
            <w:tcW w:w="1985" w:type="dxa"/>
            <w:shd w:val="clear" w:color="auto" w:fill="auto"/>
          </w:tcPr>
          <w:p w:rsidR="00315B2E" w:rsidRPr="003F393D" w:rsidRDefault="00315B2E" w:rsidP="00315B2E">
            <w:pPr>
              <w:suppressAutoHyphens/>
              <w:rPr>
                <w:color w:val="auto"/>
                <w:sz w:val="22"/>
                <w:szCs w:val="22"/>
                <w:lang w:eastAsia="ar-SA"/>
              </w:rPr>
            </w:pPr>
          </w:p>
        </w:tc>
      </w:tr>
    </w:tbl>
    <w:p w:rsidR="00315B2E" w:rsidRPr="003F393D" w:rsidRDefault="00315B2E" w:rsidP="00315B2E">
      <w:pPr>
        <w:suppressAutoHyphens/>
        <w:jc w:val="both"/>
        <w:rPr>
          <w:i/>
          <w:color w:val="auto"/>
          <w:sz w:val="22"/>
          <w:szCs w:val="22"/>
          <w:lang w:eastAsia="ar-SA"/>
        </w:rPr>
      </w:pPr>
      <w:r w:rsidRPr="003F393D">
        <w:rPr>
          <w:i/>
          <w:color w:val="auto"/>
          <w:sz w:val="22"/>
          <w:szCs w:val="22"/>
          <w:lang w:eastAsia="ar-SA"/>
        </w:rPr>
        <w:t xml:space="preserve">Ja līguma izpildē ir paredzēts piesaistīt apakšuzņēmējus, informāciju par apakšuzņēmējiem un tiem nododamo darbu apjomu aizpilda </w:t>
      </w:r>
      <w:r w:rsidRPr="003F393D">
        <w:rPr>
          <w:i/>
          <w:color w:val="auto"/>
          <w:sz w:val="22"/>
          <w:szCs w:val="22"/>
          <w:u w:val="single"/>
          <w:lang w:eastAsia="ar-SA"/>
        </w:rPr>
        <w:t>par katru iepirkuma daļu atsevišķi</w:t>
      </w:r>
      <w:r w:rsidRPr="003F393D">
        <w:rPr>
          <w:i/>
          <w:color w:val="auto"/>
          <w:sz w:val="22"/>
          <w:szCs w:val="22"/>
          <w:lang w:eastAsia="ar-SA"/>
        </w:rPr>
        <w:t>.</w:t>
      </w:r>
    </w:p>
    <w:p w:rsidR="00315B2E" w:rsidRPr="003F393D" w:rsidRDefault="00315B2E" w:rsidP="00315B2E">
      <w:pPr>
        <w:suppressAutoHyphens/>
        <w:jc w:val="both"/>
        <w:rPr>
          <w:i/>
          <w:color w:val="auto"/>
          <w:sz w:val="22"/>
          <w:szCs w:val="22"/>
          <w:lang w:eastAsia="ar-SA"/>
        </w:rPr>
      </w:pPr>
    </w:p>
    <w:p w:rsidR="00315B2E" w:rsidRPr="00F7553C" w:rsidRDefault="00315B2E" w:rsidP="00315B2E">
      <w:pPr>
        <w:suppressAutoHyphens/>
        <w:jc w:val="both"/>
        <w:rPr>
          <w:color w:val="auto"/>
          <w:sz w:val="22"/>
          <w:szCs w:val="22"/>
          <w:lang w:eastAsia="ar-SA"/>
        </w:rPr>
      </w:pPr>
      <w:r w:rsidRPr="00F7553C">
        <w:rPr>
          <w:b/>
          <w:i/>
          <w:color w:val="auto"/>
          <w:sz w:val="22"/>
          <w:szCs w:val="22"/>
          <w:lang w:eastAsia="ar-SA"/>
        </w:rPr>
        <w:t>Piedāvājumam pievieno vienošanos ar katru apakšuzņēmēju par konkrētu darbu izpildi vai apakšuzņēmēja apliecinājumu par dalību līguma izpildē, ja līgums tiktu piešķirts pretendentam.</w:t>
      </w:r>
    </w:p>
    <w:p w:rsidR="00315B2E" w:rsidRPr="003F393D" w:rsidRDefault="00315B2E" w:rsidP="00315B2E">
      <w:pPr>
        <w:suppressAutoHyphens/>
        <w:rPr>
          <w:color w:val="auto"/>
          <w:sz w:val="22"/>
          <w:szCs w:val="22"/>
          <w:lang w:eastAsia="ar-SA"/>
        </w:rPr>
      </w:pPr>
    </w:p>
    <w:p w:rsidR="00315B2E" w:rsidRPr="003F393D" w:rsidRDefault="00315B2E" w:rsidP="00315B2E">
      <w:pPr>
        <w:suppressAutoHyphens/>
        <w:rPr>
          <w:color w:val="auto"/>
          <w:sz w:val="22"/>
          <w:szCs w:val="22"/>
          <w:lang w:eastAsia="ar-SA"/>
        </w:rPr>
      </w:pPr>
      <w:r w:rsidRPr="003F393D">
        <w:rPr>
          <w:color w:val="auto"/>
          <w:sz w:val="22"/>
          <w:szCs w:val="22"/>
          <w:lang w:eastAsia="ar-SA"/>
        </w:rPr>
        <w:t>Apliecinām, ka:</w:t>
      </w:r>
    </w:p>
    <w:p w:rsidR="00315B2E" w:rsidRPr="003F393D" w:rsidRDefault="00315B2E" w:rsidP="00315B2E">
      <w:pPr>
        <w:numPr>
          <w:ilvl w:val="0"/>
          <w:numId w:val="5"/>
        </w:numPr>
        <w:suppressAutoHyphens/>
        <w:jc w:val="both"/>
        <w:rPr>
          <w:color w:val="auto"/>
          <w:sz w:val="22"/>
          <w:szCs w:val="22"/>
          <w:lang w:eastAsia="ar-SA"/>
        </w:rPr>
      </w:pPr>
      <w:r w:rsidRPr="003F393D">
        <w:rPr>
          <w:sz w:val="22"/>
          <w:szCs w:val="22"/>
          <w:lang w:eastAsia="ar-SA"/>
        </w:rPr>
        <w:t>pretendents ir reģistrēts, licencēts un/vai sertificēts atbilstoši attiecīgās valsts normatīvo aktu prasībām, tiesīgs veikt Pasūtītājam nepieciešamās piegādes;</w:t>
      </w:r>
    </w:p>
    <w:p w:rsidR="00315B2E" w:rsidRPr="003F393D" w:rsidRDefault="00315B2E" w:rsidP="00315B2E">
      <w:pPr>
        <w:widowControl w:val="0"/>
        <w:numPr>
          <w:ilvl w:val="0"/>
          <w:numId w:val="5"/>
        </w:numPr>
        <w:suppressAutoHyphens/>
        <w:jc w:val="both"/>
        <w:rPr>
          <w:color w:val="auto"/>
          <w:sz w:val="22"/>
          <w:szCs w:val="22"/>
          <w:lang w:eastAsia="ar-SA"/>
        </w:rPr>
      </w:pPr>
      <w:r w:rsidRPr="003F393D">
        <w:rPr>
          <w:color w:val="auto"/>
          <w:sz w:val="22"/>
          <w:szCs w:val="22"/>
          <w:lang w:eastAsia="ar-SA"/>
        </w:rPr>
        <w:t>pretendenta darbība atbilst Pārtikas aprites uzraudzības likuma izvirzītajām prasībām un tas ir reģistrēts  atbilstoši Latvijas Republikas normatīvajos aktos noteiktajām prasībām;</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pārtikas preču piegādē iesaistītais personāls atbilst Pārtikas aprites uzraudzības likuma prasībām;</w:t>
      </w:r>
    </w:p>
    <w:p w:rsidR="00315B2E" w:rsidRPr="003F393D" w:rsidRDefault="00315B2E" w:rsidP="00315B2E">
      <w:pPr>
        <w:numPr>
          <w:ilvl w:val="0"/>
          <w:numId w:val="5"/>
        </w:numPr>
        <w:suppressAutoHyphens/>
        <w:jc w:val="both"/>
        <w:rPr>
          <w:color w:val="auto"/>
          <w:sz w:val="22"/>
          <w:szCs w:val="22"/>
          <w:lang w:eastAsia="ar-SA"/>
        </w:rPr>
      </w:pPr>
      <w:r w:rsidRPr="003F393D">
        <w:rPr>
          <w:rFonts w:eastAsia="TimesNewRoman"/>
          <w:color w:val="auto"/>
          <w:sz w:val="22"/>
          <w:szCs w:val="22"/>
          <w:lang w:eastAsia="ar-SA"/>
        </w:rPr>
        <w:t>mūsu rīcībā esošie transporta līdzekļi atbilst normatīvajos aktos noteiktajām higiēnas prasībām pārtikas produktu pārvadāšanai;</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esam iepazinušies un pilnībā piekrītam visām konkursa nolikuma un līguma projekta prasībām;</w:t>
      </w:r>
    </w:p>
    <w:p w:rsidR="00315B2E" w:rsidRPr="003F393D" w:rsidRDefault="00315B2E" w:rsidP="00315B2E">
      <w:pPr>
        <w:numPr>
          <w:ilvl w:val="0"/>
          <w:numId w:val="6"/>
        </w:numPr>
        <w:tabs>
          <w:tab w:val="left" w:pos="317"/>
        </w:tabs>
        <w:suppressAutoHyphens/>
        <w:jc w:val="both"/>
        <w:rPr>
          <w:sz w:val="22"/>
          <w:szCs w:val="22"/>
          <w:lang w:eastAsia="ar-SA"/>
        </w:rPr>
      </w:pPr>
      <w:r w:rsidRPr="003F393D">
        <w:rPr>
          <w:sz w:val="22"/>
          <w:szCs w:val="22"/>
          <w:lang w:eastAsia="ar-SA"/>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rsidR="00315B2E" w:rsidRPr="003F393D" w:rsidRDefault="00315B2E" w:rsidP="00315B2E">
      <w:pPr>
        <w:numPr>
          <w:ilvl w:val="0"/>
          <w:numId w:val="6"/>
        </w:numPr>
        <w:tabs>
          <w:tab w:val="left" w:pos="317"/>
        </w:tabs>
        <w:suppressAutoHyphens/>
        <w:jc w:val="both"/>
        <w:rPr>
          <w:sz w:val="22"/>
          <w:szCs w:val="22"/>
          <w:lang w:eastAsia="ar-SA"/>
        </w:rPr>
      </w:pPr>
      <w:r w:rsidRPr="003F393D">
        <w:rPr>
          <w:sz w:val="22"/>
          <w:szCs w:val="22"/>
          <w:lang w:eastAsia="ar-SA"/>
        </w:rPr>
        <w:lastRenderedPageBreak/>
        <w:t xml:space="preserve">Pasūtītājam ir tiesības papildus pretendenta norādītajai informācijai un iesniegtajiem dokumentiem veikt norādīto pārtikas produktu pārbaudi; </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šis piedāvājums ir sagatavots individuāli un nav saskaņots ar konkurentiem;</w:t>
      </w:r>
    </w:p>
    <w:p w:rsidR="00315B2E" w:rsidRPr="003F393D" w:rsidRDefault="00315B2E" w:rsidP="00315B2E">
      <w:pPr>
        <w:numPr>
          <w:ilvl w:val="0"/>
          <w:numId w:val="5"/>
        </w:numPr>
        <w:suppressAutoHyphens/>
        <w:jc w:val="both"/>
        <w:rPr>
          <w:color w:val="auto"/>
          <w:sz w:val="22"/>
          <w:szCs w:val="22"/>
          <w:lang w:eastAsia="ar-SA"/>
        </w:rPr>
      </w:pPr>
      <w:r w:rsidRPr="003F393D">
        <w:rPr>
          <w:color w:val="auto"/>
          <w:sz w:val="22"/>
          <w:szCs w:val="22"/>
          <w:lang w:eastAsia="ar-SA"/>
        </w:rPr>
        <w:t>visas piedāvājumā sniegtās ziņas ir patiesas.</w:t>
      </w:r>
    </w:p>
    <w:p w:rsidR="00B82289" w:rsidRPr="003F393D" w:rsidRDefault="00B82289" w:rsidP="00CB05C7">
      <w:pPr>
        <w:pStyle w:val="Pamatteksts"/>
        <w:jc w:val="both"/>
        <w:rPr>
          <w:sz w:val="22"/>
          <w:szCs w:val="22"/>
        </w:rPr>
      </w:pPr>
    </w:p>
    <w:tbl>
      <w:tblPr>
        <w:tblW w:w="9214" w:type="dxa"/>
        <w:tblInd w:w="108" w:type="dxa"/>
        <w:tblLayout w:type="fixed"/>
        <w:tblLook w:val="0000" w:firstRow="0" w:lastRow="0" w:firstColumn="0" w:lastColumn="0" w:noHBand="0" w:noVBand="0"/>
      </w:tblPr>
      <w:tblGrid>
        <w:gridCol w:w="6238"/>
        <w:gridCol w:w="2976"/>
      </w:tblGrid>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Amatpersonas vai pilnvarotās personas paraksts: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Parakstītāja vārds, uzvārds un amats: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315B2E" w:rsidP="00CB05C7">
            <w:pPr>
              <w:pStyle w:val="NoSpacing1"/>
              <w:rPr>
                <w:rFonts w:ascii="Times New Roman" w:hAnsi="Times New Roman"/>
                <w:lang w:eastAsia="en-US"/>
              </w:rPr>
            </w:pPr>
            <w:r w:rsidRPr="003F393D">
              <w:rPr>
                <w:rFonts w:ascii="Times New Roman" w:hAnsi="Times New Roman"/>
                <w:lang w:eastAsia="en-US"/>
              </w:rPr>
              <w:t xml:space="preserve">Juridiskā </w:t>
            </w:r>
            <w:r w:rsidR="00B82289" w:rsidRPr="003F393D">
              <w:rPr>
                <w:rFonts w:ascii="Times New Roman" w:hAnsi="Times New Roman"/>
                <w:lang w:eastAsia="en-US"/>
              </w:rPr>
              <w:t>adrese:</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Bankas rekvizīti:</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Kontaktpersona:</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Tālruņa numurs: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Faksa numurs:</w:t>
            </w:r>
          </w:p>
        </w:tc>
        <w:tc>
          <w:tcPr>
            <w:tcW w:w="2976" w:type="dxa"/>
            <w:tcBorders>
              <w:bottom w:val="single" w:sz="4" w:space="0" w:color="000000"/>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E-pasta adrese:</w:t>
            </w:r>
          </w:p>
        </w:tc>
        <w:tc>
          <w:tcPr>
            <w:tcW w:w="2976" w:type="dxa"/>
            <w:tcBorders>
              <w:top w:val="single" w:sz="4" w:space="0" w:color="000000"/>
              <w:bottom w:val="single" w:sz="4" w:space="0" w:color="auto"/>
            </w:tcBorders>
          </w:tcPr>
          <w:p w:rsidR="00B82289" w:rsidRPr="003F393D" w:rsidRDefault="00B82289" w:rsidP="00CB05C7">
            <w:pPr>
              <w:pStyle w:val="NoSpacing1"/>
              <w:rPr>
                <w:rFonts w:ascii="Times New Roman" w:hAnsi="Times New Roman"/>
                <w:lang w:eastAsia="en-US"/>
              </w:rPr>
            </w:pPr>
          </w:p>
        </w:tc>
      </w:tr>
      <w:tr w:rsidR="00B82289" w:rsidRPr="003F393D" w:rsidTr="00E4476B">
        <w:tc>
          <w:tcPr>
            <w:tcW w:w="6238" w:type="dxa"/>
          </w:tcPr>
          <w:p w:rsidR="00B82289" w:rsidRPr="003F393D" w:rsidRDefault="00B82289" w:rsidP="00CB05C7">
            <w:pPr>
              <w:pStyle w:val="NoSpacing1"/>
              <w:rPr>
                <w:rFonts w:ascii="Times New Roman" w:hAnsi="Times New Roman"/>
                <w:lang w:eastAsia="en-US"/>
              </w:rPr>
            </w:pPr>
            <w:r w:rsidRPr="003F393D">
              <w:rPr>
                <w:rFonts w:ascii="Times New Roman" w:hAnsi="Times New Roman"/>
                <w:lang w:eastAsia="en-US"/>
              </w:rPr>
              <w:t>Datums</w:t>
            </w:r>
          </w:p>
        </w:tc>
        <w:tc>
          <w:tcPr>
            <w:tcW w:w="2976" w:type="dxa"/>
            <w:tcBorders>
              <w:top w:val="single" w:sz="4" w:space="0" w:color="auto"/>
              <w:bottom w:val="single" w:sz="4" w:space="0" w:color="000000"/>
            </w:tcBorders>
          </w:tcPr>
          <w:p w:rsidR="00B82289" w:rsidRPr="003F393D" w:rsidRDefault="00B82289" w:rsidP="00CB05C7">
            <w:pPr>
              <w:pStyle w:val="NoSpacing1"/>
              <w:rPr>
                <w:rFonts w:ascii="Times New Roman" w:hAnsi="Times New Roman"/>
                <w:lang w:eastAsia="en-US"/>
              </w:rPr>
            </w:pPr>
          </w:p>
        </w:tc>
      </w:tr>
    </w:tbl>
    <w:p w:rsidR="00883BF9" w:rsidRPr="00CB05C7" w:rsidRDefault="00883BF9" w:rsidP="00CB05C7">
      <w:pPr>
        <w:jc w:val="right"/>
        <w:rPr>
          <w:b/>
          <w:sz w:val="22"/>
          <w:szCs w:val="22"/>
        </w:rPr>
      </w:pPr>
    </w:p>
    <w:p w:rsidR="001A3CDE" w:rsidRPr="00CB05C7" w:rsidRDefault="001A3CDE" w:rsidP="00CB05C7">
      <w:pPr>
        <w:rPr>
          <w:b/>
          <w:sz w:val="22"/>
          <w:szCs w:val="22"/>
        </w:rPr>
      </w:pPr>
      <w:r w:rsidRPr="00CB05C7">
        <w:rPr>
          <w:b/>
          <w:sz w:val="22"/>
          <w:szCs w:val="22"/>
        </w:rPr>
        <w:br w:type="page"/>
      </w:r>
    </w:p>
    <w:p w:rsidR="0003371F" w:rsidRPr="00562DB2" w:rsidRDefault="00F21061" w:rsidP="0003371F">
      <w:pPr>
        <w:jc w:val="right"/>
        <w:rPr>
          <w:sz w:val="22"/>
          <w:szCs w:val="22"/>
        </w:rPr>
      </w:pPr>
      <w:r w:rsidRPr="00562DB2">
        <w:rPr>
          <w:sz w:val="22"/>
          <w:szCs w:val="22"/>
        </w:rPr>
        <w:lastRenderedPageBreak/>
        <w:t>3</w:t>
      </w:r>
      <w:r w:rsidR="0003371F" w:rsidRPr="00562DB2">
        <w:rPr>
          <w:sz w:val="22"/>
          <w:szCs w:val="22"/>
        </w:rPr>
        <w:t xml:space="preserve">.pielikums </w:t>
      </w:r>
    </w:p>
    <w:p w:rsidR="0003371F" w:rsidRPr="00562DB2" w:rsidRDefault="0003371F" w:rsidP="0003371F">
      <w:pPr>
        <w:jc w:val="right"/>
        <w:rPr>
          <w:sz w:val="22"/>
          <w:szCs w:val="22"/>
        </w:rPr>
      </w:pPr>
      <w:r w:rsidRPr="00562DB2">
        <w:rPr>
          <w:sz w:val="22"/>
          <w:szCs w:val="22"/>
        </w:rPr>
        <w:t xml:space="preserve">Iepirkuma “Pārtikas produktu piegāde Rucavas novada izglītības iestādēm”, </w:t>
      </w:r>
    </w:p>
    <w:p w:rsidR="00B82289" w:rsidRPr="00562DB2" w:rsidRDefault="0003371F" w:rsidP="0003371F">
      <w:pPr>
        <w:pStyle w:val="Bezatstarpm"/>
        <w:jc w:val="right"/>
        <w:rPr>
          <w:sz w:val="22"/>
          <w:szCs w:val="22"/>
        </w:rPr>
      </w:pPr>
      <w:r w:rsidRPr="00562DB2">
        <w:rPr>
          <w:sz w:val="22"/>
          <w:szCs w:val="22"/>
        </w:rPr>
        <w:t>identifikācijas num</w:t>
      </w:r>
      <w:r w:rsidR="00337310" w:rsidRPr="00562DB2">
        <w:rPr>
          <w:sz w:val="22"/>
          <w:szCs w:val="22"/>
        </w:rPr>
        <w:t>urs RND 2019/</w:t>
      </w:r>
      <w:r w:rsidR="000A19F6">
        <w:rPr>
          <w:sz w:val="22"/>
          <w:szCs w:val="22"/>
        </w:rPr>
        <w:t>9</w:t>
      </w:r>
      <w:r w:rsidRPr="00562DB2">
        <w:rPr>
          <w:sz w:val="22"/>
          <w:szCs w:val="22"/>
        </w:rPr>
        <w:t>, nolikumam</w:t>
      </w:r>
    </w:p>
    <w:p w:rsidR="0003371F" w:rsidRPr="00562DB2" w:rsidRDefault="0003371F" w:rsidP="0003371F">
      <w:pPr>
        <w:pStyle w:val="Bezatstarpm"/>
        <w:jc w:val="right"/>
        <w:rPr>
          <w:sz w:val="22"/>
          <w:szCs w:val="22"/>
        </w:rPr>
      </w:pPr>
    </w:p>
    <w:p w:rsidR="00883BF9" w:rsidRPr="00562DB2" w:rsidRDefault="00883BF9" w:rsidP="00CB05C7">
      <w:pPr>
        <w:pStyle w:val="Virsraksts11"/>
        <w:numPr>
          <w:ilvl w:val="0"/>
          <w:numId w:val="0"/>
        </w:numPr>
        <w:tabs>
          <w:tab w:val="left" w:pos="38"/>
        </w:tabs>
        <w:autoSpaceDE w:val="0"/>
        <w:ind w:hanging="432"/>
        <w:jc w:val="center"/>
        <w:rPr>
          <w:caps/>
          <w:lang w:val="lv-LV"/>
        </w:rPr>
      </w:pPr>
      <w:r w:rsidRPr="00562DB2">
        <w:rPr>
          <w:caps/>
          <w:lang w:val="lv-LV"/>
        </w:rPr>
        <w:t>finanšu piedāvājums</w:t>
      </w:r>
    </w:p>
    <w:p w:rsidR="00883BF9" w:rsidRPr="00562DB2" w:rsidRDefault="00883BF9" w:rsidP="00CB05C7">
      <w:pPr>
        <w:rPr>
          <w:rFonts w:eastAsia="Arial Unicode MS"/>
          <w:sz w:val="22"/>
          <w:szCs w:val="22"/>
        </w:rPr>
      </w:pPr>
    </w:p>
    <w:p w:rsidR="00883BF9" w:rsidRPr="00562DB2" w:rsidRDefault="00883BF9" w:rsidP="00CB05C7">
      <w:pPr>
        <w:jc w:val="both"/>
        <w:rPr>
          <w:sz w:val="22"/>
          <w:szCs w:val="22"/>
        </w:rPr>
      </w:pPr>
      <w:r w:rsidRPr="00562DB2">
        <w:rPr>
          <w:sz w:val="22"/>
          <w:szCs w:val="22"/>
        </w:rPr>
        <w:t>Ar šo _____________________ iesniedz piedāvājumu iepirkumam „P</w:t>
      </w:r>
      <w:r w:rsidRPr="00562DB2">
        <w:rPr>
          <w:rFonts w:eastAsia="TimesNewRoman"/>
          <w:b/>
          <w:iCs/>
          <w:sz w:val="22"/>
          <w:szCs w:val="22"/>
        </w:rPr>
        <w:t>ārtikas produktu piegāde Rucavas novada izglītības iestā</w:t>
      </w:r>
      <w:r w:rsidR="00D20E79" w:rsidRPr="00562DB2">
        <w:rPr>
          <w:rFonts w:eastAsia="TimesNewRoman"/>
          <w:b/>
          <w:iCs/>
          <w:sz w:val="22"/>
          <w:szCs w:val="22"/>
        </w:rPr>
        <w:t>dēm” (RND</w:t>
      </w:r>
      <w:r w:rsidR="0003371F" w:rsidRPr="00562DB2">
        <w:rPr>
          <w:rFonts w:eastAsia="TimesNewRoman"/>
          <w:b/>
          <w:iCs/>
          <w:sz w:val="22"/>
          <w:szCs w:val="22"/>
        </w:rPr>
        <w:t xml:space="preserve"> </w:t>
      </w:r>
      <w:r w:rsidR="00D20E79" w:rsidRPr="00562DB2">
        <w:rPr>
          <w:rFonts w:eastAsia="TimesNewRoman"/>
          <w:b/>
          <w:iCs/>
          <w:sz w:val="22"/>
          <w:szCs w:val="22"/>
        </w:rPr>
        <w:t>201</w:t>
      </w:r>
      <w:r w:rsidR="0003371F" w:rsidRPr="00562DB2">
        <w:rPr>
          <w:rFonts w:eastAsia="TimesNewRoman"/>
          <w:b/>
          <w:iCs/>
          <w:sz w:val="22"/>
          <w:szCs w:val="22"/>
        </w:rPr>
        <w:t>9</w:t>
      </w:r>
      <w:r w:rsidR="00D20E79" w:rsidRPr="00562DB2">
        <w:rPr>
          <w:rFonts w:eastAsia="TimesNewRoman"/>
          <w:b/>
          <w:iCs/>
          <w:sz w:val="22"/>
          <w:szCs w:val="22"/>
        </w:rPr>
        <w:t>/</w:t>
      </w:r>
      <w:r w:rsidR="005C5A09">
        <w:rPr>
          <w:rFonts w:eastAsia="TimesNewRoman"/>
          <w:b/>
          <w:iCs/>
          <w:sz w:val="22"/>
          <w:szCs w:val="22"/>
        </w:rPr>
        <w:t>9</w:t>
      </w:r>
      <w:r w:rsidRPr="00562DB2">
        <w:rPr>
          <w:rFonts w:eastAsia="TimesNewRoman"/>
          <w:b/>
          <w:iCs/>
          <w:sz w:val="22"/>
          <w:szCs w:val="22"/>
        </w:rPr>
        <w:t xml:space="preserve">) </w:t>
      </w:r>
      <w:r w:rsidRPr="00562DB2">
        <w:rPr>
          <w:sz w:val="22"/>
          <w:szCs w:val="22"/>
        </w:rPr>
        <w:t>par šādu piedāvāto kopējo līgumcenu iepirkuma daļām: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118"/>
      </w:tblGrid>
      <w:tr w:rsidR="00337310" w:rsidRPr="00562DB2" w:rsidTr="008755D8">
        <w:tc>
          <w:tcPr>
            <w:tcW w:w="2518" w:type="dxa"/>
          </w:tcPr>
          <w:p w:rsidR="00337310" w:rsidRPr="00562DB2" w:rsidRDefault="00337310" w:rsidP="008755D8">
            <w:pPr>
              <w:jc w:val="center"/>
              <w:rPr>
                <w:b/>
                <w:sz w:val="22"/>
                <w:szCs w:val="22"/>
              </w:rPr>
            </w:pPr>
            <w:r w:rsidRPr="00562DB2">
              <w:rPr>
                <w:b/>
                <w:sz w:val="22"/>
                <w:szCs w:val="22"/>
              </w:rPr>
              <w:t>Iepirkuma daļas Nr.</w:t>
            </w:r>
          </w:p>
        </w:tc>
        <w:tc>
          <w:tcPr>
            <w:tcW w:w="3544" w:type="dxa"/>
            <w:vAlign w:val="center"/>
          </w:tcPr>
          <w:p w:rsidR="00337310" w:rsidRPr="00562DB2" w:rsidRDefault="00337310" w:rsidP="008755D8">
            <w:pPr>
              <w:jc w:val="center"/>
              <w:rPr>
                <w:b/>
                <w:sz w:val="22"/>
                <w:szCs w:val="22"/>
              </w:rPr>
            </w:pPr>
            <w:r w:rsidRPr="00562DB2">
              <w:rPr>
                <w:b/>
                <w:sz w:val="22"/>
                <w:szCs w:val="22"/>
              </w:rPr>
              <w:t>Iepirkuma daļas nosaukums</w:t>
            </w:r>
          </w:p>
        </w:tc>
        <w:tc>
          <w:tcPr>
            <w:tcW w:w="3118" w:type="dxa"/>
          </w:tcPr>
          <w:p w:rsidR="00337310" w:rsidRPr="00562DB2" w:rsidRDefault="00337310" w:rsidP="008755D8">
            <w:pPr>
              <w:jc w:val="center"/>
              <w:rPr>
                <w:b/>
                <w:sz w:val="22"/>
                <w:szCs w:val="22"/>
              </w:rPr>
            </w:pPr>
            <w:r w:rsidRPr="00562DB2">
              <w:rPr>
                <w:b/>
                <w:sz w:val="22"/>
                <w:szCs w:val="22"/>
              </w:rPr>
              <w:t>Piedāvātā līgumcena EUR, bez PVN, vienā gadā*</w:t>
            </w: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 xml:space="preserve">1.iepirkuma daļa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Svaigas gaļas, gaļas izstrādājumu un putna gaļas piegāde</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2.iepirkuma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 xml:space="preserve">Saldētu pārtikas produktu piegāde </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3.iepirkuma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 xml:space="preserve">Piens un piena produktu piegāde </w:t>
            </w:r>
            <w:r w:rsidRPr="00562DB2">
              <w:rPr>
                <w:sz w:val="22"/>
                <w:szCs w:val="22"/>
              </w:rPr>
              <w:tab/>
            </w:r>
            <w:r w:rsidRPr="00562DB2">
              <w:rPr>
                <w:sz w:val="22"/>
                <w:szCs w:val="22"/>
              </w:rPr>
              <w:tab/>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4.iepirkuma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Dārzeņu un sakņu piegāde (atbilstoši sezonai)</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5.iepirkuma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Augļu , dārzeņu  un sakņu piegāde</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6.iepirkuma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proofErr w:type="spellStart"/>
            <w:r w:rsidRPr="00562DB2">
              <w:rPr>
                <w:sz w:val="22"/>
                <w:szCs w:val="22"/>
              </w:rPr>
              <w:t>Bakalejas</w:t>
            </w:r>
            <w:proofErr w:type="spellEnd"/>
            <w:r w:rsidRPr="00562DB2">
              <w:rPr>
                <w:sz w:val="22"/>
                <w:szCs w:val="22"/>
              </w:rPr>
              <w:t xml:space="preserve">  un citu produktu piegāde </w:t>
            </w:r>
          </w:p>
        </w:tc>
        <w:tc>
          <w:tcPr>
            <w:tcW w:w="3118" w:type="dxa"/>
          </w:tcPr>
          <w:p w:rsidR="00337310" w:rsidRPr="00562DB2" w:rsidRDefault="00337310" w:rsidP="008755D8">
            <w:pPr>
              <w:rPr>
                <w:sz w:val="22"/>
                <w:szCs w:val="22"/>
              </w:rPr>
            </w:pPr>
          </w:p>
        </w:tc>
      </w:tr>
      <w:tr w:rsidR="00337310" w:rsidRPr="00562DB2" w:rsidTr="008755D8">
        <w:tc>
          <w:tcPr>
            <w:tcW w:w="2518" w:type="dxa"/>
          </w:tcPr>
          <w:p w:rsidR="00337310" w:rsidRPr="00562DB2" w:rsidRDefault="00337310" w:rsidP="008755D8">
            <w:pPr>
              <w:numPr>
                <w:ilvl w:val="0"/>
                <w:numId w:val="9"/>
              </w:numPr>
              <w:suppressAutoHyphens/>
              <w:ind w:left="0"/>
              <w:rPr>
                <w:sz w:val="22"/>
                <w:szCs w:val="22"/>
              </w:rPr>
            </w:pPr>
            <w:r w:rsidRPr="00562DB2">
              <w:rPr>
                <w:sz w:val="22"/>
                <w:szCs w:val="22"/>
              </w:rPr>
              <w:t>7.iepirkuma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37310" w:rsidRPr="00562DB2" w:rsidRDefault="00337310" w:rsidP="008755D8">
            <w:pPr>
              <w:rPr>
                <w:sz w:val="22"/>
                <w:szCs w:val="22"/>
              </w:rPr>
            </w:pPr>
            <w:r w:rsidRPr="00562DB2">
              <w:rPr>
                <w:sz w:val="22"/>
                <w:szCs w:val="22"/>
              </w:rPr>
              <w:t>Maizes un konditorejas izstrādājumu piegāde</w:t>
            </w:r>
          </w:p>
        </w:tc>
        <w:tc>
          <w:tcPr>
            <w:tcW w:w="3118" w:type="dxa"/>
          </w:tcPr>
          <w:p w:rsidR="00337310" w:rsidRPr="00562DB2" w:rsidRDefault="00337310" w:rsidP="008755D8">
            <w:pPr>
              <w:rPr>
                <w:sz w:val="22"/>
                <w:szCs w:val="22"/>
              </w:rPr>
            </w:pPr>
          </w:p>
        </w:tc>
      </w:tr>
      <w:tr w:rsidR="00F21061" w:rsidRPr="00562DB2" w:rsidTr="008755D8">
        <w:tc>
          <w:tcPr>
            <w:tcW w:w="2518" w:type="dxa"/>
          </w:tcPr>
          <w:p w:rsidR="00F21061" w:rsidRPr="00562DB2" w:rsidRDefault="00F21061" w:rsidP="008755D8">
            <w:pPr>
              <w:numPr>
                <w:ilvl w:val="0"/>
                <w:numId w:val="9"/>
              </w:numPr>
              <w:suppressAutoHyphens/>
              <w:ind w:left="0"/>
              <w:rPr>
                <w:sz w:val="22"/>
                <w:szCs w:val="22"/>
              </w:rPr>
            </w:pPr>
            <w:r w:rsidRPr="00562DB2">
              <w:rPr>
                <w:sz w:val="22"/>
                <w:szCs w:val="22"/>
              </w:rPr>
              <w:t>8.iepirkuma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21061" w:rsidRPr="00562DB2" w:rsidRDefault="00F21061" w:rsidP="008755D8">
            <w:pPr>
              <w:rPr>
                <w:sz w:val="22"/>
                <w:szCs w:val="22"/>
              </w:rPr>
            </w:pPr>
            <w:r w:rsidRPr="00562DB2">
              <w:rPr>
                <w:sz w:val="22"/>
                <w:szCs w:val="22"/>
              </w:rPr>
              <w:t>Olu piegāde</w:t>
            </w:r>
          </w:p>
        </w:tc>
        <w:tc>
          <w:tcPr>
            <w:tcW w:w="3118" w:type="dxa"/>
          </w:tcPr>
          <w:p w:rsidR="00F21061" w:rsidRPr="00562DB2" w:rsidRDefault="00F21061" w:rsidP="008755D8">
            <w:pPr>
              <w:rPr>
                <w:sz w:val="22"/>
                <w:szCs w:val="22"/>
              </w:rPr>
            </w:pPr>
          </w:p>
        </w:tc>
      </w:tr>
    </w:tbl>
    <w:p w:rsidR="00883BF9" w:rsidRPr="00562DB2" w:rsidRDefault="00883BF9" w:rsidP="00CB05C7">
      <w:pPr>
        <w:spacing w:line="360" w:lineRule="auto"/>
        <w:jc w:val="both"/>
        <w:rPr>
          <w:sz w:val="22"/>
          <w:szCs w:val="22"/>
        </w:rPr>
      </w:pPr>
      <w:r w:rsidRPr="00562DB2">
        <w:rPr>
          <w:sz w:val="22"/>
          <w:szCs w:val="22"/>
        </w:rPr>
        <w:t xml:space="preserve">*Līgumcenu norāda par daļām, par kurām iesniedz piedāvājumu. </w:t>
      </w:r>
    </w:p>
    <w:p w:rsidR="00883BF9" w:rsidRPr="00562DB2" w:rsidRDefault="00883BF9" w:rsidP="00CB05C7">
      <w:pPr>
        <w:autoSpaceDE w:val="0"/>
        <w:autoSpaceDN w:val="0"/>
        <w:adjustRightInd w:val="0"/>
        <w:spacing w:after="68"/>
        <w:jc w:val="both"/>
        <w:rPr>
          <w:sz w:val="22"/>
          <w:szCs w:val="22"/>
        </w:rPr>
      </w:pPr>
      <w:r w:rsidRPr="00562DB2">
        <w:rPr>
          <w:sz w:val="22"/>
          <w:szCs w:val="22"/>
        </w:rPr>
        <w:t xml:space="preserve">Iesniedzot finanšu piedāvājumu apzināmies un pilnībā uzņemamies visus riskus, atbildību un saistības un garantējam līgumsaistību izpildi. </w:t>
      </w:r>
    </w:p>
    <w:p w:rsidR="00883BF9" w:rsidRPr="00562DB2" w:rsidRDefault="00883BF9" w:rsidP="00CB05C7">
      <w:pPr>
        <w:autoSpaceDE w:val="0"/>
        <w:autoSpaceDN w:val="0"/>
        <w:adjustRightInd w:val="0"/>
        <w:spacing w:after="68"/>
        <w:jc w:val="both"/>
        <w:rPr>
          <w:sz w:val="22"/>
          <w:szCs w:val="22"/>
        </w:rPr>
      </w:pPr>
      <w:r w:rsidRPr="00562DB2">
        <w:rPr>
          <w:sz w:val="22"/>
          <w:szCs w:val="22"/>
        </w:rPr>
        <w:t xml:space="preserve">Apliecinām, ka sniegtās ziņas ir pilnīgas un patiesas, piedāvājums sagatavots un iesniegts atbilstoši iepirkuma procedūras dokumentu prasībām. </w:t>
      </w:r>
    </w:p>
    <w:p w:rsidR="00883BF9" w:rsidRPr="00562DB2" w:rsidRDefault="00883BF9" w:rsidP="00CB05C7">
      <w:pPr>
        <w:autoSpaceDE w:val="0"/>
        <w:autoSpaceDN w:val="0"/>
        <w:adjustRightInd w:val="0"/>
        <w:spacing w:after="68"/>
        <w:jc w:val="both"/>
        <w:rPr>
          <w:sz w:val="22"/>
          <w:szCs w:val="22"/>
        </w:rPr>
      </w:pPr>
      <w:r w:rsidRPr="00562DB2">
        <w:rPr>
          <w:sz w:val="22"/>
          <w:szCs w:val="22"/>
        </w:rPr>
        <w:t xml:space="preserve">Apliecinām, ka mūsu rīcībā ir pietiekošā daudzumā tehniskie un personāla resursi, lai nodrošinātu līgumsaistību izpildi Pasūtītāja pieprasītajā sortimentā, apjomā (orientējošā), kvalitātē un termiņos. </w:t>
      </w:r>
    </w:p>
    <w:p w:rsidR="00883BF9" w:rsidRPr="00562DB2" w:rsidRDefault="00883BF9" w:rsidP="00CB05C7">
      <w:pPr>
        <w:autoSpaceDE w:val="0"/>
        <w:autoSpaceDN w:val="0"/>
        <w:adjustRightInd w:val="0"/>
        <w:jc w:val="both"/>
        <w:rPr>
          <w:sz w:val="22"/>
          <w:szCs w:val="22"/>
        </w:rPr>
      </w:pPr>
      <w:r w:rsidRPr="00562DB2">
        <w:rPr>
          <w:sz w:val="22"/>
          <w:szCs w:val="22"/>
        </w:rPr>
        <w:t>Apņemamies veikt pārtikas produktu piegādi atbilstoši pārtikas apriti reglamentējošiem normatīvajiem aktiem un atbilstoši tehniskajās specifikācijās noteiktajām prasībām.</w:t>
      </w:r>
    </w:p>
    <w:p w:rsidR="00883BF9" w:rsidRPr="00562DB2" w:rsidRDefault="00883BF9" w:rsidP="00CB05C7">
      <w:pPr>
        <w:jc w:val="both"/>
        <w:rPr>
          <w:sz w:val="22"/>
          <w:szCs w:val="22"/>
        </w:rPr>
      </w:pPr>
      <w:r w:rsidRPr="00562DB2">
        <w:rPr>
          <w:sz w:val="22"/>
          <w:szCs w:val="22"/>
        </w:rPr>
        <w:t>Apliecinām, ka, iesniedzot piedāvājumu, esam iepazinušies ar visiem apstākļiem, kuri varētu ietekmēt līgumcenu un preču piegādi. Līdz ar to garantējam, ka gadījumā, ja mums tiks piešķirtas Līguma slēgšanas tiesības, līgumsaistības apņemamies pildīt atbilstoši mūsu piedāvājumam.</w:t>
      </w:r>
    </w:p>
    <w:p w:rsidR="00883BF9" w:rsidRPr="00562DB2" w:rsidRDefault="00883BF9" w:rsidP="00CB05C7">
      <w:pPr>
        <w:jc w:val="both"/>
        <w:rPr>
          <w:sz w:val="22"/>
          <w:szCs w:val="22"/>
        </w:rPr>
      </w:pPr>
      <w:r w:rsidRPr="00562DB2">
        <w:rPr>
          <w:sz w:val="22"/>
          <w:szCs w:val="22"/>
        </w:rPr>
        <w:t>Apliecinām, ka piedāvātajā līgumcenā ierēķināti visi ar preču piegādi saistītie izdevumi, tai skaitā, piegādes izmaksas.</w:t>
      </w:r>
    </w:p>
    <w:p w:rsidR="00883BF9" w:rsidRPr="00562DB2" w:rsidRDefault="00883BF9" w:rsidP="00CB05C7">
      <w:pPr>
        <w:pStyle w:val="Pamattekstsaratkpi"/>
        <w:spacing w:after="0"/>
        <w:ind w:left="0"/>
        <w:jc w:val="both"/>
        <w:rPr>
          <w:sz w:val="22"/>
          <w:szCs w:val="22"/>
        </w:rPr>
      </w:pPr>
      <w:r w:rsidRPr="00562DB2">
        <w:rPr>
          <w:sz w:val="22"/>
          <w:szCs w:val="22"/>
        </w:rPr>
        <w:t>Mēs saprotam un piekrītam prasībām, kas izvirzītas pretendentiem šī konkursa nolikumā un Līguma projektā.</w:t>
      </w:r>
    </w:p>
    <w:p w:rsidR="00883BF9" w:rsidRPr="00562DB2" w:rsidRDefault="00883BF9" w:rsidP="00CB05C7">
      <w:pPr>
        <w:pStyle w:val="Pamattekstsaratkpi"/>
        <w:spacing w:after="0"/>
        <w:ind w:left="0"/>
        <w:jc w:val="both"/>
        <w:rPr>
          <w:sz w:val="22"/>
          <w:szCs w:val="22"/>
        </w:rPr>
      </w:pPr>
      <w:r w:rsidRPr="00562DB2">
        <w:rPr>
          <w:sz w:val="22"/>
          <w:szCs w:val="22"/>
        </w:rPr>
        <w:t xml:space="preserve">Šim piedāvājumam un jūsu rakstiskai piekrišanai tam ir jāveido starp mums saistošs Līgums, ar kuru projektu esam iepazinušies un piekrītam. </w:t>
      </w:r>
    </w:p>
    <w:p w:rsidR="00883BF9" w:rsidRPr="00562DB2" w:rsidRDefault="00883BF9" w:rsidP="000D48B7">
      <w:pPr>
        <w:pStyle w:val="Pamatteksts"/>
        <w:jc w:val="both"/>
        <w:rPr>
          <w:sz w:val="22"/>
          <w:szCs w:val="22"/>
          <w:u w:val="single"/>
        </w:rPr>
      </w:pPr>
    </w:p>
    <w:p w:rsidR="00883BF9" w:rsidRPr="00562DB2" w:rsidRDefault="00883BF9" w:rsidP="00CB05C7">
      <w:pPr>
        <w:jc w:val="both"/>
        <w:rPr>
          <w:sz w:val="22"/>
          <w:szCs w:val="22"/>
        </w:rPr>
      </w:pPr>
    </w:p>
    <w:tbl>
      <w:tblPr>
        <w:tblW w:w="9180" w:type="dxa"/>
        <w:tblLayout w:type="fixed"/>
        <w:tblLook w:val="0000" w:firstRow="0" w:lastRow="0" w:firstColumn="0" w:lastColumn="0" w:noHBand="0" w:noVBand="0"/>
      </w:tblPr>
      <w:tblGrid>
        <w:gridCol w:w="4927"/>
        <w:gridCol w:w="4253"/>
      </w:tblGrid>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Amatpersonas vai pilnvarotās personas paraksts:</w:t>
            </w:r>
          </w:p>
        </w:tc>
        <w:tc>
          <w:tcPr>
            <w:tcW w:w="4253" w:type="dxa"/>
            <w:tcBorders>
              <w:bottom w:val="single" w:sz="4" w:space="0" w:color="000000"/>
            </w:tcBorders>
          </w:tcPr>
          <w:p w:rsidR="00883BF9" w:rsidRPr="00562DB2" w:rsidRDefault="00883BF9" w:rsidP="00CB05C7">
            <w:pPr>
              <w:pStyle w:val="NoSpacing1"/>
              <w:rPr>
                <w:rFonts w:ascii="Times New Roman" w:hAnsi="Times New Roman"/>
              </w:rPr>
            </w:pPr>
          </w:p>
        </w:tc>
      </w:tr>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Parakstītāja vārds, uzvārds un amats:</w:t>
            </w:r>
          </w:p>
        </w:tc>
        <w:tc>
          <w:tcPr>
            <w:tcW w:w="4253" w:type="dxa"/>
            <w:tcBorders>
              <w:bottom w:val="single" w:sz="4" w:space="0" w:color="000000"/>
            </w:tcBorders>
          </w:tcPr>
          <w:p w:rsidR="00883BF9" w:rsidRPr="00562DB2" w:rsidRDefault="00883BF9" w:rsidP="00CB05C7">
            <w:pPr>
              <w:pStyle w:val="NoSpacing1"/>
              <w:rPr>
                <w:rFonts w:ascii="Times New Roman" w:hAnsi="Times New Roman"/>
              </w:rPr>
            </w:pPr>
          </w:p>
        </w:tc>
      </w:tr>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Pretendenta nosaukums:</w:t>
            </w:r>
          </w:p>
        </w:tc>
        <w:tc>
          <w:tcPr>
            <w:tcW w:w="4253" w:type="dxa"/>
            <w:tcBorders>
              <w:top w:val="single" w:sz="4" w:space="0" w:color="000000"/>
              <w:bottom w:val="single" w:sz="4" w:space="0" w:color="000000"/>
            </w:tcBorders>
          </w:tcPr>
          <w:p w:rsidR="00883BF9" w:rsidRPr="00562DB2" w:rsidRDefault="00883BF9" w:rsidP="00CB05C7">
            <w:pPr>
              <w:pStyle w:val="NoSpacing1"/>
              <w:rPr>
                <w:rFonts w:ascii="Times New Roman" w:hAnsi="Times New Roman"/>
              </w:rPr>
            </w:pPr>
          </w:p>
        </w:tc>
      </w:tr>
      <w:tr w:rsidR="00883BF9" w:rsidRPr="00562DB2" w:rsidTr="00320CD1">
        <w:tc>
          <w:tcPr>
            <w:tcW w:w="4927" w:type="dxa"/>
          </w:tcPr>
          <w:p w:rsidR="00883BF9" w:rsidRPr="00562DB2" w:rsidRDefault="00883BF9" w:rsidP="00CB05C7">
            <w:pPr>
              <w:pStyle w:val="NoSpacing1"/>
              <w:rPr>
                <w:rFonts w:ascii="Times New Roman" w:hAnsi="Times New Roman"/>
              </w:rPr>
            </w:pPr>
            <w:r w:rsidRPr="00562DB2">
              <w:rPr>
                <w:rFonts w:ascii="Times New Roman" w:hAnsi="Times New Roman"/>
              </w:rPr>
              <w:t>Datums</w:t>
            </w:r>
          </w:p>
        </w:tc>
        <w:tc>
          <w:tcPr>
            <w:tcW w:w="4253" w:type="dxa"/>
            <w:tcBorders>
              <w:top w:val="single" w:sz="4" w:space="0" w:color="000000"/>
              <w:bottom w:val="single" w:sz="4" w:space="0" w:color="000000"/>
            </w:tcBorders>
          </w:tcPr>
          <w:p w:rsidR="00883BF9" w:rsidRPr="00562DB2" w:rsidRDefault="00883BF9" w:rsidP="00CB05C7">
            <w:pPr>
              <w:pStyle w:val="NoSpacing1"/>
              <w:rPr>
                <w:rFonts w:ascii="Times New Roman" w:hAnsi="Times New Roman"/>
              </w:rPr>
            </w:pPr>
          </w:p>
        </w:tc>
      </w:tr>
    </w:tbl>
    <w:p w:rsidR="00B82289" w:rsidRPr="00562DB2" w:rsidRDefault="00B82289" w:rsidP="00CB05C7">
      <w:pPr>
        <w:autoSpaceDE w:val="0"/>
        <w:jc w:val="both"/>
        <w:rPr>
          <w:sz w:val="22"/>
          <w:szCs w:val="22"/>
        </w:rPr>
      </w:pPr>
    </w:p>
    <w:p w:rsidR="008D0FAA" w:rsidRPr="00562DB2" w:rsidRDefault="008D0FAA" w:rsidP="00CB05C7">
      <w:pPr>
        <w:rPr>
          <w:b/>
          <w:sz w:val="22"/>
          <w:szCs w:val="22"/>
        </w:rPr>
      </w:pPr>
      <w:r w:rsidRPr="00562DB2">
        <w:rPr>
          <w:b/>
          <w:sz w:val="22"/>
          <w:szCs w:val="22"/>
        </w:rPr>
        <w:br w:type="page"/>
      </w:r>
    </w:p>
    <w:p w:rsidR="0003371F" w:rsidRPr="001A09B4" w:rsidRDefault="0003371F" w:rsidP="0003371F">
      <w:pPr>
        <w:jc w:val="right"/>
        <w:rPr>
          <w:sz w:val="22"/>
          <w:szCs w:val="22"/>
        </w:rPr>
      </w:pPr>
      <w:r w:rsidRPr="001A09B4">
        <w:rPr>
          <w:sz w:val="22"/>
          <w:szCs w:val="22"/>
        </w:rPr>
        <w:lastRenderedPageBreak/>
        <w:t xml:space="preserve">4.pielikums </w:t>
      </w:r>
    </w:p>
    <w:p w:rsidR="0003371F" w:rsidRPr="001A09B4" w:rsidRDefault="0003371F" w:rsidP="0003371F">
      <w:pPr>
        <w:jc w:val="right"/>
        <w:rPr>
          <w:sz w:val="22"/>
          <w:szCs w:val="22"/>
        </w:rPr>
      </w:pPr>
      <w:r w:rsidRPr="001A09B4">
        <w:rPr>
          <w:sz w:val="22"/>
          <w:szCs w:val="22"/>
        </w:rPr>
        <w:t xml:space="preserve">Iepirkuma “Pārtikas produktu piegāde Rucavas novada izglītības iestādēm”, </w:t>
      </w:r>
    </w:p>
    <w:p w:rsidR="0003371F" w:rsidRPr="001A09B4" w:rsidRDefault="0003371F" w:rsidP="0003371F">
      <w:pPr>
        <w:pStyle w:val="Bezatstarpm"/>
        <w:jc w:val="right"/>
        <w:rPr>
          <w:sz w:val="22"/>
          <w:szCs w:val="22"/>
        </w:rPr>
      </w:pPr>
      <w:r w:rsidRPr="001A09B4">
        <w:rPr>
          <w:sz w:val="22"/>
          <w:szCs w:val="22"/>
        </w:rPr>
        <w:t>i</w:t>
      </w:r>
      <w:r w:rsidR="00337310" w:rsidRPr="001A09B4">
        <w:rPr>
          <w:sz w:val="22"/>
          <w:szCs w:val="22"/>
        </w:rPr>
        <w:t>dentifikācijas numurs RND 2019/</w:t>
      </w:r>
      <w:r w:rsidR="000A19F6">
        <w:rPr>
          <w:sz w:val="22"/>
          <w:szCs w:val="22"/>
        </w:rPr>
        <w:t>9</w:t>
      </w:r>
      <w:r w:rsidRPr="001A09B4">
        <w:rPr>
          <w:sz w:val="22"/>
          <w:szCs w:val="22"/>
        </w:rPr>
        <w:t>, nolikumam</w:t>
      </w:r>
    </w:p>
    <w:p w:rsidR="00192BE8" w:rsidRPr="001A09B4" w:rsidRDefault="00192BE8" w:rsidP="00CB05C7">
      <w:pPr>
        <w:jc w:val="right"/>
        <w:rPr>
          <w:b/>
          <w:sz w:val="22"/>
          <w:szCs w:val="22"/>
        </w:rPr>
      </w:pPr>
    </w:p>
    <w:p w:rsidR="007307A0" w:rsidRPr="001A09B4" w:rsidRDefault="00192BE8" w:rsidP="00CB05C7">
      <w:pPr>
        <w:autoSpaceDE w:val="0"/>
        <w:jc w:val="right"/>
        <w:rPr>
          <w:b/>
          <w:sz w:val="22"/>
          <w:szCs w:val="22"/>
        </w:rPr>
      </w:pPr>
      <w:r w:rsidRPr="001A09B4">
        <w:rPr>
          <w:b/>
          <w:sz w:val="22"/>
          <w:szCs w:val="22"/>
        </w:rPr>
        <w:t xml:space="preserve"> </w:t>
      </w:r>
    </w:p>
    <w:p w:rsidR="007307A0" w:rsidRPr="001A09B4" w:rsidRDefault="007307A0" w:rsidP="00CB05C7">
      <w:pPr>
        <w:jc w:val="center"/>
        <w:rPr>
          <w:b/>
          <w:sz w:val="22"/>
          <w:szCs w:val="22"/>
        </w:rPr>
      </w:pPr>
    </w:p>
    <w:p w:rsidR="007307A0" w:rsidRPr="001A09B4" w:rsidRDefault="007307A0" w:rsidP="00CB05C7">
      <w:pPr>
        <w:jc w:val="center"/>
        <w:rPr>
          <w:b/>
          <w:sz w:val="22"/>
          <w:szCs w:val="22"/>
        </w:rPr>
      </w:pPr>
      <w:r w:rsidRPr="001A09B4">
        <w:rPr>
          <w:b/>
          <w:sz w:val="22"/>
          <w:szCs w:val="22"/>
        </w:rPr>
        <w:t>INFORMĀCIJA PAR IEPRIEKŠĒJO PIEREDZI</w:t>
      </w:r>
    </w:p>
    <w:p w:rsidR="007307A0" w:rsidRPr="001A09B4" w:rsidRDefault="007307A0" w:rsidP="00CB05C7">
      <w:pPr>
        <w:spacing w:line="360" w:lineRule="auto"/>
        <w:rPr>
          <w:b/>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8"/>
        <w:gridCol w:w="2094"/>
        <w:gridCol w:w="1701"/>
        <w:gridCol w:w="1984"/>
        <w:gridCol w:w="1559"/>
      </w:tblGrid>
      <w:tr w:rsidR="007307A0" w:rsidRPr="001A09B4" w:rsidTr="00AC3402">
        <w:trPr>
          <w:trHeight w:val="606"/>
        </w:trPr>
        <w:tc>
          <w:tcPr>
            <w:tcW w:w="534" w:type="dxa"/>
          </w:tcPr>
          <w:p w:rsidR="007307A0" w:rsidRPr="001A09B4" w:rsidRDefault="007307A0" w:rsidP="00CB05C7">
            <w:pPr>
              <w:pStyle w:val="Default"/>
              <w:jc w:val="both"/>
              <w:rPr>
                <w:sz w:val="22"/>
                <w:szCs w:val="22"/>
              </w:rPr>
            </w:pPr>
            <w:r w:rsidRPr="001A09B4">
              <w:rPr>
                <w:sz w:val="22"/>
                <w:szCs w:val="22"/>
              </w:rPr>
              <w:t xml:space="preserve">N. </w:t>
            </w:r>
          </w:p>
          <w:p w:rsidR="007307A0" w:rsidRPr="001A09B4" w:rsidRDefault="007307A0" w:rsidP="00CB05C7">
            <w:pPr>
              <w:pStyle w:val="Default"/>
              <w:jc w:val="both"/>
              <w:rPr>
                <w:sz w:val="22"/>
                <w:szCs w:val="22"/>
              </w:rPr>
            </w:pPr>
            <w:r w:rsidRPr="001A09B4">
              <w:rPr>
                <w:sz w:val="22"/>
                <w:szCs w:val="22"/>
              </w:rPr>
              <w:t xml:space="preserve">p. </w:t>
            </w:r>
          </w:p>
          <w:p w:rsidR="007307A0" w:rsidRPr="001A09B4" w:rsidRDefault="007307A0" w:rsidP="00CB05C7">
            <w:pPr>
              <w:pStyle w:val="Default"/>
              <w:jc w:val="both"/>
              <w:rPr>
                <w:sz w:val="22"/>
                <w:szCs w:val="22"/>
              </w:rPr>
            </w:pPr>
            <w:r w:rsidRPr="001A09B4">
              <w:rPr>
                <w:sz w:val="22"/>
                <w:szCs w:val="22"/>
              </w:rPr>
              <w:t>k.</w:t>
            </w:r>
          </w:p>
        </w:tc>
        <w:tc>
          <w:tcPr>
            <w:tcW w:w="1308" w:type="dxa"/>
          </w:tcPr>
          <w:p w:rsidR="007307A0" w:rsidRPr="001A09B4" w:rsidRDefault="007307A0" w:rsidP="00CB05C7">
            <w:pPr>
              <w:pStyle w:val="Default"/>
              <w:jc w:val="center"/>
              <w:rPr>
                <w:sz w:val="22"/>
                <w:szCs w:val="22"/>
              </w:rPr>
            </w:pPr>
            <w:r w:rsidRPr="001A09B4">
              <w:rPr>
                <w:sz w:val="22"/>
                <w:szCs w:val="22"/>
              </w:rPr>
              <w:t>Līguma priekšmets</w:t>
            </w:r>
          </w:p>
        </w:tc>
        <w:tc>
          <w:tcPr>
            <w:tcW w:w="2094" w:type="dxa"/>
          </w:tcPr>
          <w:p w:rsidR="007307A0" w:rsidRPr="001A09B4" w:rsidRDefault="007307A0" w:rsidP="00CB05C7">
            <w:pPr>
              <w:pStyle w:val="Default"/>
              <w:jc w:val="center"/>
              <w:rPr>
                <w:sz w:val="22"/>
                <w:szCs w:val="22"/>
              </w:rPr>
            </w:pPr>
            <w:r w:rsidRPr="001A09B4">
              <w:rPr>
                <w:sz w:val="22"/>
                <w:szCs w:val="22"/>
              </w:rPr>
              <w:t>Veikto piegāžu apraksts, apjoms</w:t>
            </w:r>
          </w:p>
        </w:tc>
        <w:tc>
          <w:tcPr>
            <w:tcW w:w="1701" w:type="dxa"/>
          </w:tcPr>
          <w:p w:rsidR="007307A0" w:rsidRPr="001A09B4" w:rsidRDefault="007307A0" w:rsidP="00CB05C7">
            <w:pPr>
              <w:pStyle w:val="Default"/>
              <w:jc w:val="center"/>
              <w:rPr>
                <w:sz w:val="22"/>
                <w:szCs w:val="22"/>
              </w:rPr>
            </w:pPr>
            <w:r w:rsidRPr="001A09B4">
              <w:rPr>
                <w:sz w:val="22"/>
                <w:szCs w:val="22"/>
              </w:rPr>
              <w:t>Piegādes veiktas laika posmā no… līdz…</w:t>
            </w:r>
          </w:p>
        </w:tc>
        <w:tc>
          <w:tcPr>
            <w:tcW w:w="1984" w:type="dxa"/>
          </w:tcPr>
          <w:p w:rsidR="007307A0" w:rsidRPr="001A09B4" w:rsidRDefault="007307A0" w:rsidP="00CB05C7">
            <w:pPr>
              <w:pStyle w:val="Default"/>
              <w:jc w:val="center"/>
              <w:rPr>
                <w:sz w:val="22"/>
                <w:szCs w:val="22"/>
              </w:rPr>
            </w:pPr>
            <w:r w:rsidRPr="001A09B4">
              <w:rPr>
                <w:sz w:val="22"/>
                <w:szCs w:val="22"/>
              </w:rPr>
              <w:t>Līgumcena EUR bez PVN</w:t>
            </w:r>
          </w:p>
        </w:tc>
        <w:tc>
          <w:tcPr>
            <w:tcW w:w="1559" w:type="dxa"/>
          </w:tcPr>
          <w:p w:rsidR="007307A0" w:rsidRPr="001A09B4" w:rsidRDefault="007307A0" w:rsidP="00CB05C7">
            <w:pPr>
              <w:pStyle w:val="Default"/>
              <w:jc w:val="center"/>
              <w:rPr>
                <w:sz w:val="22"/>
                <w:szCs w:val="22"/>
              </w:rPr>
            </w:pPr>
            <w:r w:rsidRPr="001A09B4">
              <w:rPr>
                <w:sz w:val="22"/>
                <w:szCs w:val="22"/>
              </w:rPr>
              <w:t>Pasūtītājs,</w:t>
            </w:r>
          </w:p>
          <w:p w:rsidR="007307A0" w:rsidRPr="001A09B4" w:rsidRDefault="007307A0" w:rsidP="00CB05C7">
            <w:pPr>
              <w:pStyle w:val="Default"/>
              <w:jc w:val="center"/>
              <w:rPr>
                <w:sz w:val="22"/>
                <w:szCs w:val="22"/>
              </w:rPr>
            </w:pPr>
            <w:r w:rsidRPr="001A09B4">
              <w:rPr>
                <w:sz w:val="22"/>
                <w:szCs w:val="22"/>
              </w:rPr>
              <w:t>tā kontaktinformācija</w:t>
            </w:r>
          </w:p>
        </w:tc>
      </w:tr>
      <w:tr w:rsidR="007307A0" w:rsidRPr="001A09B4" w:rsidTr="00AC3402">
        <w:trPr>
          <w:trHeight w:val="606"/>
        </w:trPr>
        <w:tc>
          <w:tcPr>
            <w:tcW w:w="534" w:type="dxa"/>
          </w:tcPr>
          <w:p w:rsidR="007307A0" w:rsidRPr="001A09B4" w:rsidRDefault="007307A0" w:rsidP="00CB05C7">
            <w:pPr>
              <w:pStyle w:val="Default"/>
              <w:jc w:val="both"/>
              <w:rPr>
                <w:sz w:val="22"/>
                <w:szCs w:val="22"/>
              </w:rPr>
            </w:pPr>
          </w:p>
        </w:tc>
        <w:tc>
          <w:tcPr>
            <w:tcW w:w="1308" w:type="dxa"/>
          </w:tcPr>
          <w:p w:rsidR="007307A0" w:rsidRPr="001A09B4" w:rsidRDefault="007307A0" w:rsidP="00CB05C7">
            <w:pPr>
              <w:pStyle w:val="Default"/>
              <w:jc w:val="both"/>
              <w:rPr>
                <w:sz w:val="22"/>
                <w:szCs w:val="22"/>
              </w:rPr>
            </w:pPr>
          </w:p>
        </w:tc>
        <w:tc>
          <w:tcPr>
            <w:tcW w:w="2094" w:type="dxa"/>
          </w:tcPr>
          <w:p w:rsidR="007307A0" w:rsidRPr="001A09B4" w:rsidRDefault="007307A0" w:rsidP="00CB05C7">
            <w:pPr>
              <w:pStyle w:val="Default"/>
              <w:jc w:val="both"/>
              <w:rPr>
                <w:sz w:val="22"/>
                <w:szCs w:val="22"/>
              </w:rPr>
            </w:pPr>
          </w:p>
        </w:tc>
        <w:tc>
          <w:tcPr>
            <w:tcW w:w="1701" w:type="dxa"/>
          </w:tcPr>
          <w:p w:rsidR="007307A0" w:rsidRPr="001A09B4" w:rsidRDefault="007307A0" w:rsidP="00CB05C7">
            <w:pPr>
              <w:pStyle w:val="Default"/>
              <w:jc w:val="both"/>
              <w:rPr>
                <w:sz w:val="22"/>
                <w:szCs w:val="22"/>
              </w:rPr>
            </w:pPr>
          </w:p>
        </w:tc>
        <w:tc>
          <w:tcPr>
            <w:tcW w:w="1984" w:type="dxa"/>
          </w:tcPr>
          <w:p w:rsidR="007307A0" w:rsidRPr="001A09B4" w:rsidRDefault="007307A0" w:rsidP="00CB05C7">
            <w:pPr>
              <w:pStyle w:val="Default"/>
              <w:jc w:val="both"/>
              <w:rPr>
                <w:sz w:val="22"/>
                <w:szCs w:val="22"/>
              </w:rPr>
            </w:pPr>
          </w:p>
        </w:tc>
        <w:tc>
          <w:tcPr>
            <w:tcW w:w="1559" w:type="dxa"/>
          </w:tcPr>
          <w:p w:rsidR="007307A0" w:rsidRPr="001A09B4" w:rsidRDefault="007307A0" w:rsidP="00CB05C7">
            <w:pPr>
              <w:pStyle w:val="Default"/>
              <w:jc w:val="both"/>
              <w:rPr>
                <w:sz w:val="22"/>
                <w:szCs w:val="22"/>
              </w:rPr>
            </w:pPr>
          </w:p>
        </w:tc>
      </w:tr>
    </w:tbl>
    <w:p w:rsidR="007307A0" w:rsidRPr="001A09B4" w:rsidRDefault="007307A0" w:rsidP="00CB05C7">
      <w:pPr>
        <w:pStyle w:val="Bezatstarpm"/>
        <w:rPr>
          <w:b/>
          <w:sz w:val="22"/>
          <w:szCs w:val="22"/>
          <w:u w:val="single"/>
        </w:rPr>
      </w:pPr>
    </w:p>
    <w:p w:rsidR="007307A0" w:rsidRPr="001A09B4" w:rsidRDefault="007307A0" w:rsidP="00CB05C7">
      <w:pPr>
        <w:pStyle w:val="Bezatstarpm"/>
        <w:jc w:val="both"/>
        <w:rPr>
          <w:iCs/>
          <w:sz w:val="22"/>
          <w:szCs w:val="22"/>
        </w:rPr>
      </w:pPr>
      <w:r w:rsidRPr="001A09B4">
        <w:rPr>
          <w:iCs/>
          <w:sz w:val="22"/>
          <w:szCs w:val="22"/>
        </w:rPr>
        <w:t xml:space="preserve">Tabulā norāda informāciju atbilstoši nolikuma </w:t>
      </w:r>
      <w:r w:rsidRPr="001A09B4">
        <w:rPr>
          <w:b/>
          <w:iCs/>
          <w:sz w:val="22"/>
          <w:szCs w:val="22"/>
        </w:rPr>
        <w:t>3</w:t>
      </w:r>
      <w:r w:rsidR="009359E5" w:rsidRPr="001A09B4">
        <w:rPr>
          <w:b/>
          <w:iCs/>
          <w:sz w:val="22"/>
          <w:szCs w:val="22"/>
        </w:rPr>
        <w:t>.8</w:t>
      </w:r>
      <w:r w:rsidRPr="001A09B4">
        <w:rPr>
          <w:b/>
          <w:iCs/>
          <w:sz w:val="22"/>
          <w:szCs w:val="22"/>
        </w:rPr>
        <w:t>.punktā</w:t>
      </w:r>
      <w:r w:rsidRPr="001A09B4">
        <w:rPr>
          <w:iCs/>
          <w:sz w:val="22"/>
          <w:szCs w:val="22"/>
        </w:rPr>
        <w:t xml:space="preserve"> noteiktajam.</w:t>
      </w:r>
    </w:p>
    <w:p w:rsidR="007307A0" w:rsidRPr="001A09B4" w:rsidRDefault="00D30F2C" w:rsidP="00CB05C7">
      <w:pPr>
        <w:pStyle w:val="Bezatstarpm"/>
        <w:jc w:val="both"/>
        <w:rPr>
          <w:iCs/>
          <w:sz w:val="22"/>
          <w:szCs w:val="22"/>
        </w:rPr>
      </w:pPr>
      <w:r w:rsidRPr="001A09B4">
        <w:rPr>
          <w:sz w:val="22"/>
          <w:szCs w:val="22"/>
        </w:rPr>
        <w:t xml:space="preserve">Piedāvājumam </w:t>
      </w:r>
      <w:r w:rsidRPr="001A09B4">
        <w:rPr>
          <w:b/>
          <w:sz w:val="22"/>
          <w:szCs w:val="22"/>
          <w:u w:val="single"/>
        </w:rPr>
        <w:t>pievieno atsauksmi</w:t>
      </w:r>
      <w:r w:rsidRPr="001A09B4">
        <w:rPr>
          <w:sz w:val="22"/>
          <w:szCs w:val="22"/>
        </w:rPr>
        <w:t xml:space="preserve"> par īstenoto līgumu saskaņā ar norādīto informāciju</w:t>
      </w:r>
      <w:r w:rsidR="00B279F4" w:rsidRPr="001A09B4">
        <w:rPr>
          <w:sz w:val="22"/>
          <w:szCs w:val="22"/>
        </w:rPr>
        <w:t>.</w:t>
      </w:r>
    </w:p>
    <w:p w:rsidR="007307A0" w:rsidRPr="001A09B4" w:rsidRDefault="007307A0" w:rsidP="00CB05C7">
      <w:pPr>
        <w:rPr>
          <w:sz w:val="22"/>
          <w:szCs w:val="22"/>
        </w:rPr>
      </w:pPr>
    </w:p>
    <w:tbl>
      <w:tblPr>
        <w:tblW w:w="9072" w:type="dxa"/>
        <w:tblInd w:w="108" w:type="dxa"/>
        <w:tblLayout w:type="fixed"/>
        <w:tblLook w:val="0000" w:firstRow="0" w:lastRow="0" w:firstColumn="0" w:lastColumn="0" w:noHBand="0" w:noVBand="0"/>
      </w:tblPr>
      <w:tblGrid>
        <w:gridCol w:w="5244"/>
        <w:gridCol w:w="3828"/>
      </w:tblGrid>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Amatpersonas vai pilnvarotās personas paraksts:</w:t>
            </w:r>
          </w:p>
        </w:tc>
        <w:tc>
          <w:tcPr>
            <w:tcW w:w="3828" w:type="dxa"/>
            <w:tcBorders>
              <w:bottom w:val="single" w:sz="4" w:space="0" w:color="000000"/>
            </w:tcBorders>
          </w:tcPr>
          <w:p w:rsidR="007307A0" w:rsidRPr="001A09B4" w:rsidRDefault="007307A0" w:rsidP="00CB05C7">
            <w:pPr>
              <w:pStyle w:val="Bezatstarpm"/>
              <w:rPr>
                <w:sz w:val="22"/>
                <w:szCs w:val="22"/>
              </w:rPr>
            </w:pPr>
          </w:p>
        </w:tc>
      </w:tr>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Parakstītāja vārds, uzvārds un amats:</w:t>
            </w:r>
          </w:p>
        </w:tc>
        <w:tc>
          <w:tcPr>
            <w:tcW w:w="3828" w:type="dxa"/>
            <w:tcBorders>
              <w:bottom w:val="single" w:sz="4" w:space="0" w:color="000000"/>
            </w:tcBorders>
          </w:tcPr>
          <w:p w:rsidR="007307A0" w:rsidRPr="001A09B4" w:rsidRDefault="007307A0" w:rsidP="00CB05C7">
            <w:pPr>
              <w:pStyle w:val="Bezatstarpm"/>
              <w:rPr>
                <w:sz w:val="22"/>
                <w:szCs w:val="22"/>
              </w:rPr>
            </w:pPr>
          </w:p>
        </w:tc>
      </w:tr>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Pretendenta nosaukums:</w:t>
            </w:r>
          </w:p>
        </w:tc>
        <w:tc>
          <w:tcPr>
            <w:tcW w:w="3828" w:type="dxa"/>
            <w:tcBorders>
              <w:top w:val="single" w:sz="4" w:space="0" w:color="000000"/>
              <w:bottom w:val="single" w:sz="4" w:space="0" w:color="000000"/>
            </w:tcBorders>
          </w:tcPr>
          <w:p w:rsidR="007307A0" w:rsidRPr="001A09B4" w:rsidRDefault="007307A0" w:rsidP="00CB05C7">
            <w:pPr>
              <w:pStyle w:val="Bezatstarpm"/>
              <w:rPr>
                <w:sz w:val="22"/>
                <w:szCs w:val="22"/>
              </w:rPr>
            </w:pPr>
          </w:p>
        </w:tc>
      </w:tr>
      <w:tr w:rsidR="007307A0" w:rsidRPr="001A09B4" w:rsidTr="00AC3402">
        <w:tc>
          <w:tcPr>
            <w:tcW w:w="5244" w:type="dxa"/>
          </w:tcPr>
          <w:p w:rsidR="007307A0" w:rsidRPr="001A09B4" w:rsidRDefault="007307A0" w:rsidP="00CB05C7">
            <w:pPr>
              <w:pStyle w:val="Bezatstarpm"/>
              <w:rPr>
                <w:sz w:val="22"/>
                <w:szCs w:val="22"/>
              </w:rPr>
            </w:pPr>
            <w:r w:rsidRPr="001A09B4">
              <w:rPr>
                <w:sz w:val="22"/>
                <w:szCs w:val="22"/>
              </w:rPr>
              <w:t>Datums</w:t>
            </w:r>
          </w:p>
        </w:tc>
        <w:tc>
          <w:tcPr>
            <w:tcW w:w="3828" w:type="dxa"/>
            <w:tcBorders>
              <w:top w:val="single" w:sz="4" w:space="0" w:color="000000"/>
              <w:bottom w:val="single" w:sz="4" w:space="0" w:color="000000"/>
            </w:tcBorders>
          </w:tcPr>
          <w:p w:rsidR="007307A0" w:rsidRPr="001A09B4" w:rsidRDefault="007307A0" w:rsidP="00CB05C7">
            <w:pPr>
              <w:pStyle w:val="Bezatstarpm"/>
              <w:rPr>
                <w:sz w:val="22"/>
                <w:szCs w:val="22"/>
              </w:rPr>
            </w:pPr>
          </w:p>
        </w:tc>
      </w:tr>
    </w:tbl>
    <w:p w:rsidR="007307A0" w:rsidRPr="001A09B4" w:rsidRDefault="007307A0" w:rsidP="00CB05C7">
      <w:pPr>
        <w:autoSpaceDE w:val="0"/>
        <w:jc w:val="both"/>
        <w:rPr>
          <w:sz w:val="22"/>
          <w:szCs w:val="22"/>
        </w:rPr>
      </w:pPr>
    </w:p>
    <w:p w:rsidR="007307A0" w:rsidRPr="001A09B4" w:rsidRDefault="007307A0" w:rsidP="00CB05C7">
      <w:pPr>
        <w:rPr>
          <w:sz w:val="22"/>
          <w:szCs w:val="22"/>
        </w:rPr>
      </w:pPr>
    </w:p>
    <w:p w:rsidR="007307A0" w:rsidRPr="001A09B4" w:rsidRDefault="007307A0" w:rsidP="00CB05C7">
      <w:pPr>
        <w:tabs>
          <w:tab w:val="left" w:pos="1485"/>
        </w:tabs>
        <w:rPr>
          <w:sz w:val="22"/>
          <w:szCs w:val="22"/>
        </w:rPr>
      </w:pPr>
      <w:r w:rsidRPr="001A09B4">
        <w:rPr>
          <w:sz w:val="22"/>
          <w:szCs w:val="22"/>
        </w:rPr>
        <w:tab/>
      </w:r>
    </w:p>
    <w:p w:rsidR="00813B01" w:rsidRPr="00CB05C7" w:rsidRDefault="007307A0" w:rsidP="00CB05C7">
      <w:pPr>
        <w:jc w:val="right"/>
        <w:rPr>
          <w:sz w:val="22"/>
          <w:szCs w:val="22"/>
        </w:rPr>
      </w:pPr>
      <w:r w:rsidRPr="00CB05C7">
        <w:rPr>
          <w:sz w:val="22"/>
          <w:szCs w:val="22"/>
        </w:rPr>
        <w:br w:type="page"/>
      </w:r>
    </w:p>
    <w:p w:rsidR="0003371F" w:rsidRPr="00216277" w:rsidRDefault="0003371F" w:rsidP="0003371F">
      <w:pPr>
        <w:jc w:val="right"/>
        <w:rPr>
          <w:sz w:val="22"/>
          <w:szCs w:val="22"/>
        </w:rPr>
      </w:pPr>
      <w:r w:rsidRPr="00216277">
        <w:rPr>
          <w:sz w:val="22"/>
          <w:szCs w:val="22"/>
        </w:rPr>
        <w:lastRenderedPageBreak/>
        <w:t xml:space="preserve">5.pielikums </w:t>
      </w:r>
    </w:p>
    <w:p w:rsidR="0003371F" w:rsidRPr="00216277" w:rsidRDefault="0003371F" w:rsidP="0003371F">
      <w:pPr>
        <w:jc w:val="right"/>
        <w:rPr>
          <w:sz w:val="22"/>
          <w:szCs w:val="22"/>
        </w:rPr>
      </w:pPr>
      <w:r w:rsidRPr="00216277">
        <w:rPr>
          <w:sz w:val="22"/>
          <w:szCs w:val="22"/>
        </w:rPr>
        <w:t xml:space="preserve">Iepirkuma “Pārtikas produktu piegāde Rucavas novada izglītības iestādēm”, </w:t>
      </w:r>
    </w:p>
    <w:p w:rsidR="0003371F" w:rsidRPr="00216277" w:rsidRDefault="0003371F" w:rsidP="0003371F">
      <w:pPr>
        <w:pStyle w:val="Bezatstarpm"/>
        <w:jc w:val="right"/>
        <w:rPr>
          <w:sz w:val="22"/>
          <w:szCs w:val="22"/>
        </w:rPr>
      </w:pPr>
      <w:r w:rsidRPr="00216277">
        <w:rPr>
          <w:sz w:val="22"/>
          <w:szCs w:val="22"/>
        </w:rPr>
        <w:t>identifikācijas numurs RND 2019/</w:t>
      </w:r>
      <w:r w:rsidR="000A19F6">
        <w:rPr>
          <w:sz w:val="22"/>
          <w:szCs w:val="22"/>
        </w:rPr>
        <w:t>9</w:t>
      </w:r>
      <w:r w:rsidRPr="00216277">
        <w:rPr>
          <w:sz w:val="22"/>
          <w:szCs w:val="22"/>
        </w:rPr>
        <w:t>, nolikumam</w:t>
      </w:r>
    </w:p>
    <w:p w:rsidR="00813B01" w:rsidRPr="00216277" w:rsidRDefault="00813B01" w:rsidP="00CB05C7">
      <w:pPr>
        <w:autoSpaceDE w:val="0"/>
        <w:jc w:val="right"/>
        <w:rPr>
          <w:b/>
          <w:sz w:val="22"/>
          <w:szCs w:val="22"/>
        </w:rPr>
      </w:pPr>
    </w:p>
    <w:p w:rsidR="00813B01" w:rsidRPr="00216277" w:rsidRDefault="00813B01" w:rsidP="00CB05C7">
      <w:pPr>
        <w:jc w:val="center"/>
        <w:rPr>
          <w:b/>
          <w:sz w:val="22"/>
          <w:szCs w:val="22"/>
        </w:rPr>
      </w:pPr>
    </w:p>
    <w:p w:rsidR="00813B01" w:rsidRPr="00216277" w:rsidRDefault="00813B01" w:rsidP="00CB05C7">
      <w:pPr>
        <w:spacing w:line="360" w:lineRule="auto"/>
        <w:jc w:val="center"/>
        <w:rPr>
          <w:b/>
          <w:sz w:val="22"/>
          <w:szCs w:val="22"/>
        </w:rPr>
      </w:pPr>
      <w:r w:rsidRPr="00216277">
        <w:rPr>
          <w:b/>
          <w:sz w:val="22"/>
          <w:szCs w:val="22"/>
        </w:rPr>
        <w:t>APLIECINĀJUMS</w:t>
      </w:r>
    </w:p>
    <w:p w:rsidR="00813B01" w:rsidRPr="00216277" w:rsidRDefault="00813B01" w:rsidP="00CB05C7">
      <w:pPr>
        <w:spacing w:line="360" w:lineRule="auto"/>
        <w:jc w:val="center"/>
        <w:rPr>
          <w:sz w:val="22"/>
          <w:szCs w:val="22"/>
        </w:rPr>
      </w:pPr>
      <w:r w:rsidRPr="00216277">
        <w:rPr>
          <w:i/>
          <w:color w:val="FF0000"/>
          <w:sz w:val="22"/>
          <w:szCs w:val="22"/>
        </w:rPr>
        <w:t>(apliecinājumu iesniedz, ja pretendents startē uz jebkuru no iepirkuma daļām)</w:t>
      </w:r>
    </w:p>
    <w:p w:rsidR="00813B01" w:rsidRPr="00216277" w:rsidRDefault="00813B01" w:rsidP="00CB05C7">
      <w:pPr>
        <w:spacing w:line="360" w:lineRule="auto"/>
        <w:jc w:val="center"/>
        <w:rPr>
          <w:b/>
          <w:sz w:val="22"/>
          <w:szCs w:val="22"/>
        </w:rPr>
      </w:pPr>
    </w:p>
    <w:p w:rsidR="00813B01" w:rsidRPr="00216277" w:rsidRDefault="00813B01" w:rsidP="00CB05C7">
      <w:pPr>
        <w:spacing w:line="360" w:lineRule="auto"/>
        <w:jc w:val="both"/>
        <w:rPr>
          <w:b/>
          <w:color w:val="0070C0"/>
          <w:sz w:val="22"/>
          <w:szCs w:val="22"/>
        </w:rPr>
      </w:pPr>
      <w:r w:rsidRPr="00216277">
        <w:rPr>
          <w:sz w:val="22"/>
          <w:szCs w:val="22"/>
        </w:rPr>
        <w:t>Ar šo Pretendents apliecina, ka iepri</w:t>
      </w:r>
      <w:r w:rsidR="00F43D0F" w:rsidRPr="00216277">
        <w:rPr>
          <w:sz w:val="22"/>
          <w:szCs w:val="22"/>
        </w:rPr>
        <w:t>ekšējo 3 (trīs) gadu laikā (201</w:t>
      </w:r>
      <w:r w:rsidR="0003371F" w:rsidRPr="00216277">
        <w:rPr>
          <w:sz w:val="22"/>
          <w:szCs w:val="22"/>
        </w:rPr>
        <w:t>6</w:t>
      </w:r>
      <w:r w:rsidR="00F43D0F" w:rsidRPr="00216277">
        <w:rPr>
          <w:sz w:val="22"/>
          <w:szCs w:val="22"/>
        </w:rPr>
        <w:t>., 201</w:t>
      </w:r>
      <w:r w:rsidR="0003371F" w:rsidRPr="00216277">
        <w:rPr>
          <w:sz w:val="22"/>
          <w:szCs w:val="22"/>
        </w:rPr>
        <w:t>7</w:t>
      </w:r>
      <w:r w:rsidR="00F43D0F" w:rsidRPr="00216277">
        <w:rPr>
          <w:sz w:val="22"/>
          <w:szCs w:val="22"/>
        </w:rPr>
        <w:t>., 201</w:t>
      </w:r>
      <w:r w:rsidR="0003371F" w:rsidRPr="00216277">
        <w:rPr>
          <w:sz w:val="22"/>
          <w:szCs w:val="22"/>
        </w:rPr>
        <w:t>8</w:t>
      </w:r>
      <w:r w:rsidR="00F43D0F" w:rsidRPr="00216277">
        <w:rPr>
          <w:sz w:val="22"/>
          <w:szCs w:val="22"/>
        </w:rPr>
        <w:t>.gadā un 201</w:t>
      </w:r>
      <w:r w:rsidR="0003371F" w:rsidRPr="00216277">
        <w:rPr>
          <w:sz w:val="22"/>
          <w:szCs w:val="22"/>
        </w:rPr>
        <w:t>9</w:t>
      </w:r>
      <w:r w:rsidRPr="00216277">
        <w:rPr>
          <w:sz w:val="22"/>
          <w:szCs w:val="22"/>
        </w:rPr>
        <w:t>.gadā līdz piedāvājumu iesniegšanas termiņa beigām) nav pārkāpis tādu produktu piegādes līgumu nosacījumus, kuri noslēgti saistībā ar zaļo publisko iepirkumu (ZPI).</w:t>
      </w:r>
    </w:p>
    <w:p w:rsidR="00813B01" w:rsidRPr="00216277" w:rsidRDefault="00813B01" w:rsidP="00CB05C7">
      <w:pPr>
        <w:jc w:val="both"/>
        <w:rPr>
          <w:sz w:val="22"/>
          <w:szCs w:val="22"/>
        </w:rPr>
      </w:pPr>
    </w:p>
    <w:p w:rsidR="00813B01" w:rsidRPr="00216277" w:rsidRDefault="00813B01" w:rsidP="00CB05C7">
      <w:pPr>
        <w:jc w:val="both"/>
        <w:rPr>
          <w:sz w:val="22"/>
          <w:szCs w:val="22"/>
        </w:rPr>
      </w:pPr>
    </w:p>
    <w:p w:rsidR="00813B01" w:rsidRPr="00216277" w:rsidRDefault="00813B01" w:rsidP="00CB05C7">
      <w:pPr>
        <w:jc w:val="both"/>
        <w:rPr>
          <w:sz w:val="22"/>
          <w:szCs w:val="22"/>
        </w:rPr>
      </w:pPr>
    </w:p>
    <w:p w:rsidR="00813B01" w:rsidRPr="00216277" w:rsidRDefault="00813B01" w:rsidP="00CB05C7">
      <w:pPr>
        <w:jc w:val="both"/>
        <w:rPr>
          <w:sz w:val="22"/>
          <w:szCs w:val="22"/>
        </w:rPr>
      </w:pPr>
    </w:p>
    <w:tbl>
      <w:tblPr>
        <w:tblW w:w="9214" w:type="dxa"/>
        <w:tblInd w:w="108" w:type="dxa"/>
        <w:tblLayout w:type="fixed"/>
        <w:tblLook w:val="0000" w:firstRow="0" w:lastRow="0" w:firstColumn="0" w:lastColumn="0" w:noHBand="0" w:noVBand="0"/>
      </w:tblPr>
      <w:tblGrid>
        <w:gridCol w:w="5529"/>
        <w:gridCol w:w="3685"/>
      </w:tblGrid>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Amatpersonas vai pilnvarotās personas paraksts:</w:t>
            </w:r>
          </w:p>
        </w:tc>
        <w:tc>
          <w:tcPr>
            <w:tcW w:w="3685" w:type="dxa"/>
            <w:tcBorders>
              <w:bottom w:val="single" w:sz="4" w:space="0" w:color="000000"/>
            </w:tcBorders>
          </w:tcPr>
          <w:p w:rsidR="00813B01" w:rsidRPr="00216277" w:rsidRDefault="00813B01" w:rsidP="00CB05C7">
            <w:pPr>
              <w:pStyle w:val="Bezatstarpm"/>
              <w:rPr>
                <w:sz w:val="22"/>
                <w:szCs w:val="22"/>
              </w:rPr>
            </w:pPr>
          </w:p>
        </w:tc>
      </w:tr>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Parakstītāja vārds, uzvārds un amats:</w:t>
            </w:r>
          </w:p>
        </w:tc>
        <w:tc>
          <w:tcPr>
            <w:tcW w:w="3685" w:type="dxa"/>
            <w:tcBorders>
              <w:bottom w:val="single" w:sz="4" w:space="0" w:color="000000"/>
            </w:tcBorders>
          </w:tcPr>
          <w:p w:rsidR="00813B01" w:rsidRPr="00216277" w:rsidRDefault="00813B01" w:rsidP="00CB05C7">
            <w:pPr>
              <w:pStyle w:val="Bezatstarpm"/>
              <w:rPr>
                <w:sz w:val="22"/>
                <w:szCs w:val="22"/>
              </w:rPr>
            </w:pPr>
          </w:p>
        </w:tc>
      </w:tr>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Pretendenta nosaukums:</w:t>
            </w:r>
          </w:p>
        </w:tc>
        <w:tc>
          <w:tcPr>
            <w:tcW w:w="3685" w:type="dxa"/>
            <w:tcBorders>
              <w:top w:val="single" w:sz="4" w:space="0" w:color="000000"/>
              <w:bottom w:val="single" w:sz="4" w:space="0" w:color="000000"/>
            </w:tcBorders>
          </w:tcPr>
          <w:p w:rsidR="00813B01" w:rsidRPr="00216277" w:rsidRDefault="00813B01" w:rsidP="00CB05C7">
            <w:pPr>
              <w:pStyle w:val="Bezatstarpm"/>
              <w:rPr>
                <w:sz w:val="22"/>
                <w:szCs w:val="22"/>
              </w:rPr>
            </w:pPr>
          </w:p>
        </w:tc>
      </w:tr>
      <w:tr w:rsidR="00813B01" w:rsidRPr="00216277" w:rsidTr="00264575">
        <w:tc>
          <w:tcPr>
            <w:tcW w:w="5529" w:type="dxa"/>
            <w:vAlign w:val="center"/>
          </w:tcPr>
          <w:p w:rsidR="00813B01" w:rsidRPr="00216277" w:rsidRDefault="00813B01" w:rsidP="00CB05C7">
            <w:pPr>
              <w:pStyle w:val="Bezatstarpm"/>
              <w:rPr>
                <w:sz w:val="22"/>
                <w:szCs w:val="22"/>
              </w:rPr>
            </w:pPr>
            <w:r w:rsidRPr="00216277">
              <w:rPr>
                <w:sz w:val="22"/>
                <w:szCs w:val="22"/>
              </w:rPr>
              <w:t>Datums</w:t>
            </w:r>
          </w:p>
        </w:tc>
        <w:tc>
          <w:tcPr>
            <w:tcW w:w="3685" w:type="dxa"/>
            <w:tcBorders>
              <w:top w:val="single" w:sz="4" w:space="0" w:color="000000"/>
              <w:bottom w:val="single" w:sz="4" w:space="0" w:color="000000"/>
            </w:tcBorders>
          </w:tcPr>
          <w:p w:rsidR="00813B01" w:rsidRPr="00216277" w:rsidRDefault="00813B01" w:rsidP="00CB05C7">
            <w:pPr>
              <w:pStyle w:val="Bezatstarpm"/>
              <w:rPr>
                <w:sz w:val="22"/>
                <w:szCs w:val="22"/>
              </w:rPr>
            </w:pPr>
          </w:p>
        </w:tc>
      </w:tr>
    </w:tbl>
    <w:p w:rsidR="00813B01" w:rsidRPr="00216277" w:rsidRDefault="00813B01" w:rsidP="00CB05C7">
      <w:pPr>
        <w:pStyle w:val="Default"/>
        <w:rPr>
          <w:sz w:val="22"/>
          <w:szCs w:val="22"/>
        </w:rPr>
      </w:pPr>
    </w:p>
    <w:p w:rsidR="0003371F" w:rsidRPr="0003371F" w:rsidRDefault="004C1483" w:rsidP="0003371F">
      <w:pPr>
        <w:jc w:val="right"/>
        <w:rPr>
          <w:sz w:val="22"/>
          <w:szCs w:val="22"/>
        </w:rPr>
      </w:pPr>
      <w:r w:rsidRPr="00216277">
        <w:rPr>
          <w:sz w:val="22"/>
          <w:szCs w:val="22"/>
        </w:rPr>
        <w:br w:type="page"/>
      </w:r>
      <w:r w:rsidR="0003371F">
        <w:rPr>
          <w:sz w:val="22"/>
          <w:szCs w:val="22"/>
        </w:rPr>
        <w:lastRenderedPageBreak/>
        <w:t>6</w:t>
      </w:r>
      <w:r w:rsidR="0003371F" w:rsidRPr="0003371F">
        <w:rPr>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w:t>
      </w:r>
      <w:r w:rsidR="000A19F6">
        <w:rPr>
          <w:sz w:val="22"/>
          <w:szCs w:val="22"/>
        </w:rPr>
        <w:t>9</w:t>
      </w:r>
      <w:r w:rsidRPr="0003371F">
        <w:rPr>
          <w:sz w:val="22"/>
          <w:szCs w:val="22"/>
        </w:rPr>
        <w:t>, nolikumam</w:t>
      </w:r>
    </w:p>
    <w:p w:rsidR="0067297B" w:rsidRPr="00CB05C7" w:rsidRDefault="0067297B" w:rsidP="0003371F">
      <w:pPr>
        <w:ind w:left="6480"/>
        <w:rPr>
          <w:b/>
          <w:sz w:val="22"/>
          <w:szCs w:val="22"/>
        </w:rPr>
      </w:pPr>
    </w:p>
    <w:p w:rsidR="0067297B" w:rsidRPr="00CB05C7" w:rsidRDefault="0067297B" w:rsidP="00CB05C7">
      <w:pPr>
        <w:spacing w:line="360" w:lineRule="auto"/>
        <w:jc w:val="center"/>
        <w:rPr>
          <w:b/>
          <w:sz w:val="22"/>
          <w:szCs w:val="22"/>
        </w:rPr>
      </w:pPr>
      <w:r w:rsidRPr="00CB05C7">
        <w:rPr>
          <w:b/>
          <w:sz w:val="22"/>
          <w:szCs w:val="22"/>
        </w:rPr>
        <w:t>APLIECINĀJUMS PAR TO, KA PIEDĀVĀTIE PRODUKTI NESATUR ĢMO</w:t>
      </w:r>
    </w:p>
    <w:p w:rsidR="0067297B" w:rsidRPr="00CB05C7" w:rsidRDefault="0067297B"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67297B" w:rsidRPr="00CB05C7" w:rsidRDefault="0067297B" w:rsidP="00CB05C7">
      <w:pPr>
        <w:spacing w:line="360" w:lineRule="auto"/>
        <w:jc w:val="center"/>
        <w:rPr>
          <w:sz w:val="22"/>
          <w:szCs w:val="22"/>
        </w:rPr>
      </w:pPr>
    </w:p>
    <w:p w:rsidR="0067297B" w:rsidRPr="00CB05C7" w:rsidRDefault="0067297B" w:rsidP="00CB05C7">
      <w:pPr>
        <w:spacing w:line="360" w:lineRule="auto"/>
        <w:ind w:firstLine="720"/>
        <w:jc w:val="both"/>
        <w:rPr>
          <w:b/>
          <w:sz w:val="22"/>
          <w:szCs w:val="22"/>
        </w:rPr>
      </w:pPr>
      <w:r w:rsidRPr="00CB05C7">
        <w:rPr>
          <w:sz w:val="22"/>
          <w:szCs w:val="22"/>
        </w:rPr>
        <w:t xml:space="preserve">Ar šo Pretendents apliecina, ka </w:t>
      </w:r>
      <w:r w:rsidR="004E6580" w:rsidRPr="004E6580">
        <w:rPr>
          <w:i/>
          <w:color w:val="FF0000"/>
          <w:sz w:val="22"/>
          <w:szCs w:val="22"/>
        </w:rPr>
        <w:t xml:space="preserve">(pretendents norāda iepirkuma daļu/daļas, kurām iesniedz piedāvājumu, piemēram, </w:t>
      </w:r>
      <w:r w:rsidR="004E6580">
        <w:rPr>
          <w:i/>
          <w:color w:val="FF0000"/>
          <w:sz w:val="22"/>
          <w:szCs w:val="22"/>
        </w:rPr>
        <w:t>2</w:t>
      </w:r>
      <w:r w:rsidR="004E6580" w:rsidRPr="004E6580">
        <w:rPr>
          <w:i/>
          <w:color w:val="FF0000"/>
          <w:sz w:val="22"/>
          <w:szCs w:val="22"/>
        </w:rPr>
        <w:t>.iepirkuma daļai “</w:t>
      </w:r>
      <w:r w:rsidR="004E6580">
        <w:rPr>
          <w:i/>
          <w:color w:val="FF0000"/>
          <w:sz w:val="22"/>
          <w:szCs w:val="22"/>
        </w:rPr>
        <w:t>Saldētu pārtikas produktu piegāde</w:t>
      </w:r>
      <w:r w:rsidR="004E6580" w:rsidRPr="004E6580">
        <w:rPr>
          <w:i/>
          <w:color w:val="FF0000"/>
          <w:sz w:val="22"/>
          <w:szCs w:val="22"/>
        </w:rPr>
        <w:t>”)</w:t>
      </w:r>
      <w:r w:rsidR="004E6580" w:rsidRPr="004E6580">
        <w:rPr>
          <w:color w:val="FF0000"/>
          <w:sz w:val="22"/>
          <w:szCs w:val="22"/>
        </w:rPr>
        <w:t xml:space="preserve"> </w:t>
      </w:r>
      <w:r w:rsidRPr="00CB05C7">
        <w:rPr>
          <w:sz w:val="22"/>
          <w:szCs w:val="22"/>
        </w:rPr>
        <w:t>piedāvātie pārtikas produkti nesatur ģenētiski modificētos organismus (ĢMO), nesastāv no tiem un nav ražoti no tiem.</w:t>
      </w:r>
    </w:p>
    <w:p w:rsidR="0067297B" w:rsidRPr="00CB05C7" w:rsidRDefault="0067297B" w:rsidP="00CB05C7">
      <w:pPr>
        <w:spacing w:line="360" w:lineRule="auto"/>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tbl>
      <w:tblPr>
        <w:tblW w:w="9322" w:type="dxa"/>
        <w:tblLayout w:type="fixed"/>
        <w:tblLook w:val="0000" w:firstRow="0" w:lastRow="0" w:firstColumn="0" w:lastColumn="0" w:noHBand="0" w:noVBand="0"/>
      </w:tblPr>
      <w:tblGrid>
        <w:gridCol w:w="5529"/>
        <w:gridCol w:w="3793"/>
      </w:tblGrid>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Amatpersonas vai pilnvarotās personas paraksts:</w:t>
            </w:r>
          </w:p>
        </w:tc>
        <w:tc>
          <w:tcPr>
            <w:tcW w:w="3793" w:type="dxa"/>
            <w:tcBorders>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Parakstītāja vārds, uzvārds un amats:</w:t>
            </w:r>
          </w:p>
        </w:tc>
        <w:tc>
          <w:tcPr>
            <w:tcW w:w="3793" w:type="dxa"/>
            <w:tcBorders>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Pretendenta nosaukums:</w:t>
            </w:r>
          </w:p>
        </w:tc>
        <w:tc>
          <w:tcPr>
            <w:tcW w:w="3793" w:type="dxa"/>
            <w:tcBorders>
              <w:top w:val="single" w:sz="4" w:space="0" w:color="000000"/>
              <w:bottom w:val="single" w:sz="4" w:space="0" w:color="000000"/>
            </w:tcBorders>
          </w:tcPr>
          <w:p w:rsidR="0067297B" w:rsidRPr="00CB05C7" w:rsidRDefault="0067297B" w:rsidP="00CB05C7">
            <w:pPr>
              <w:pStyle w:val="Bezatstarpm"/>
              <w:rPr>
                <w:sz w:val="22"/>
                <w:szCs w:val="22"/>
              </w:rPr>
            </w:pPr>
          </w:p>
        </w:tc>
      </w:tr>
      <w:tr w:rsidR="0067297B" w:rsidRPr="00CB05C7" w:rsidTr="005933F8">
        <w:tc>
          <w:tcPr>
            <w:tcW w:w="5529" w:type="dxa"/>
            <w:vAlign w:val="center"/>
          </w:tcPr>
          <w:p w:rsidR="0067297B" w:rsidRPr="00CB05C7" w:rsidRDefault="0067297B" w:rsidP="00CB05C7">
            <w:pPr>
              <w:pStyle w:val="Bezatstarpm"/>
              <w:rPr>
                <w:sz w:val="22"/>
                <w:szCs w:val="22"/>
              </w:rPr>
            </w:pPr>
            <w:r w:rsidRPr="00CB05C7">
              <w:rPr>
                <w:sz w:val="22"/>
                <w:szCs w:val="22"/>
              </w:rPr>
              <w:t>Datums</w:t>
            </w:r>
          </w:p>
        </w:tc>
        <w:tc>
          <w:tcPr>
            <w:tcW w:w="3793" w:type="dxa"/>
            <w:tcBorders>
              <w:top w:val="single" w:sz="4" w:space="0" w:color="000000"/>
              <w:bottom w:val="single" w:sz="4" w:space="0" w:color="000000"/>
            </w:tcBorders>
          </w:tcPr>
          <w:p w:rsidR="0067297B" w:rsidRPr="00CB05C7" w:rsidRDefault="0067297B" w:rsidP="00CB05C7">
            <w:pPr>
              <w:pStyle w:val="Bezatstarpm"/>
              <w:rPr>
                <w:sz w:val="22"/>
                <w:szCs w:val="22"/>
              </w:rPr>
            </w:pPr>
          </w:p>
        </w:tc>
      </w:tr>
    </w:tbl>
    <w:p w:rsidR="0067297B" w:rsidRPr="00CB05C7" w:rsidRDefault="0067297B" w:rsidP="00CB05C7">
      <w:pPr>
        <w:jc w:val="both"/>
        <w:rPr>
          <w:b/>
          <w:sz w:val="22"/>
          <w:szCs w:val="22"/>
        </w:rPr>
      </w:pPr>
    </w:p>
    <w:p w:rsidR="0067297B" w:rsidRPr="00CB05C7" w:rsidRDefault="0067297B" w:rsidP="00CB05C7">
      <w:pPr>
        <w:jc w:val="both"/>
        <w:rPr>
          <w:sz w:val="22"/>
          <w:szCs w:val="22"/>
        </w:rPr>
      </w:pPr>
      <w:r w:rsidRPr="00CB05C7">
        <w:rPr>
          <w:b/>
          <w:sz w:val="22"/>
          <w:szCs w:val="22"/>
        </w:rPr>
        <w:br w:type="page"/>
      </w:r>
    </w:p>
    <w:p w:rsidR="0003371F" w:rsidRPr="0003371F" w:rsidRDefault="0003371F" w:rsidP="0003371F">
      <w:pPr>
        <w:jc w:val="right"/>
        <w:rPr>
          <w:sz w:val="22"/>
          <w:szCs w:val="22"/>
        </w:rPr>
      </w:pPr>
      <w:r>
        <w:rPr>
          <w:sz w:val="22"/>
          <w:szCs w:val="22"/>
        </w:rPr>
        <w:lastRenderedPageBreak/>
        <w:t>7</w:t>
      </w:r>
      <w:r w:rsidRPr="0003371F">
        <w:rPr>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w:t>
      </w:r>
      <w:r w:rsidR="00213EF2">
        <w:rPr>
          <w:sz w:val="22"/>
          <w:szCs w:val="22"/>
        </w:rPr>
        <w:t>9</w:t>
      </w:r>
      <w:r w:rsidRPr="0003371F">
        <w:rPr>
          <w:sz w:val="22"/>
          <w:szCs w:val="22"/>
        </w:rPr>
        <w:t>, nolikumam</w:t>
      </w: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r w:rsidRPr="00CB05C7">
        <w:rPr>
          <w:b/>
          <w:sz w:val="22"/>
          <w:szCs w:val="22"/>
        </w:rPr>
        <w:t>APLIECINĀJUMS PAR SEZONĀLU PĀRTIKAS PRODUKTU PIEGĀDI</w:t>
      </w:r>
    </w:p>
    <w:p w:rsidR="00E87060" w:rsidRPr="00CB05C7" w:rsidRDefault="00E87060" w:rsidP="00CB05C7">
      <w:pPr>
        <w:spacing w:line="360" w:lineRule="auto"/>
        <w:jc w:val="center"/>
        <w:rPr>
          <w:i/>
          <w:color w:val="FF0000"/>
          <w:sz w:val="22"/>
          <w:szCs w:val="22"/>
        </w:rPr>
      </w:pPr>
      <w:r w:rsidRPr="00CB05C7">
        <w:rPr>
          <w:i/>
          <w:color w:val="FF0000"/>
          <w:sz w:val="22"/>
          <w:szCs w:val="22"/>
        </w:rPr>
        <w:t>(apliecinājumu iesniedz, ja pretendents startē iepirkuma daļā Nr. 4 „Dārzeņu un sakņu piegāde”)</w:t>
      </w:r>
    </w:p>
    <w:p w:rsidR="00E87060" w:rsidRPr="00CB05C7" w:rsidRDefault="00E87060" w:rsidP="00CB05C7">
      <w:pPr>
        <w:spacing w:line="360" w:lineRule="auto"/>
        <w:jc w:val="center"/>
        <w:rPr>
          <w:sz w:val="22"/>
          <w:szCs w:val="22"/>
        </w:rPr>
      </w:pPr>
    </w:p>
    <w:p w:rsidR="00E87060" w:rsidRPr="00CB05C7" w:rsidRDefault="00E87060" w:rsidP="00CB05C7">
      <w:pPr>
        <w:spacing w:line="360" w:lineRule="auto"/>
        <w:jc w:val="center"/>
        <w:rPr>
          <w:sz w:val="22"/>
          <w:szCs w:val="22"/>
        </w:rPr>
      </w:pPr>
    </w:p>
    <w:p w:rsidR="00E87060" w:rsidRPr="00CB05C7" w:rsidRDefault="000F49D4" w:rsidP="00CB05C7">
      <w:pPr>
        <w:spacing w:line="360" w:lineRule="auto"/>
        <w:ind w:firstLine="720"/>
        <w:jc w:val="both"/>
        <w:rPr>
          <w:sz w:val="22"/>
          <w:szCs w:val="22"/>
        </w:rPr>
      </w:pPr>
      <w:r>
        <w:rPr>
          <w:sz w:val="22"/>
          <w:szCs w:val="22"/>
        </w:rPr>
        <w:t>Ar šo Pretendents apliecina, ka</w:t>
      </w:r>
      <w:r w:rsidR="00E87060" w:rsidRPr="00CB05C7">
        <w:rPr>
          <w:sz w:val="22"/>
          <w:szCs w:val="22"/>
        </w:rPr>
        <w:t xml:space="preserve"> dārzeņu </w:t>
      </w:r>
      <w:r w:rsidR="00B64E7C">
        <w:rPr>
          <w:sz w:val="22"/>
          <w:szCs w:val="22"/>
        </w:rPr>
        <w:t xml:space="preserve">un sakņu </w:t>
      </w:r>
      <w:r w:rsidR="00E87060" w:rsidRPr="00CB05C7">
        <w:rPr>
          <w:sz w:val="22"/>
          <w:szCs w:val="22"/>
        </w:rPr>
        <w:t>piegādē, ja vien tas ir iespējams, izvēlēsies sezonālus produktus (ievērojot Zemkopības ministrijas izstrādātos vietējo augļu, ogu un dārzeņu pieejamības kalendārus).</w:t>
      </w: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tbl>
      <w:tblPr>
        <w:tblW w:w="9180" w:type="dxa"/>
        <w:tblLayout w:type="fixed"/>
        <w:tblLook w:val="0000" w:firstRow="0" w:lastRow="0" w:firstColumn="0" w:lastColumn="0" w:noHBand="0" w:noVBand="0"/>
      </w:tblPr>
      <w:tblGrid>
        <w:gridCol w:w="5529"/>
        <w:gridCol w:w="3651"/>
      </w:tblGrid>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Amatpersonas vai pilnvarotās personas paraksts:</w:t>
            </w:r>
          </w:p>
        </w:tc>
        <w:tc>
          <w:tcPr>
            <w:tcW w:w="3651" w:type="dxa"/>
            <w:tcBorders>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Parakstītāja vārds, uzvārds un amats:</w:t>
            </w:r>
          </w:p>
        </w:tc>
        <w:tc>
          <w:tcPr>
            <w:tcW w:w="3651" w:type="dxa"/>
            <w:tcBorders>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Pretendenta nosaukums:</w:t>
            </w:r>
          </w:p>
        </w:tc>
        <w:tc>
          <w:tcPr>
            <w:tcW w:w="3651" w:type="dxa"/>
            <w:tcBorders>
              <w:top w:val="single" w:sz="4" w:space="0" w:color="000000"/>
              <w:bottom w:val="single" w:sz="4" w:space="0" w:color="000000"/>
            </w:tcBorders>
          </w:tcPr>
          <w:p w:rsidR="00E87060" w:rsidRPr="00CB05C7" w:rsidRDefault="00E87060" w:rsidP="00CB05C7">
            <w:pPr>
              <w:pStyle w:val="Bezatstarpm"/>
              <w:rPr>
                <w:sz w:val="22"/>
                <w:szCs w:val="22"/>
              </w:rPr>
            </w:pPr>
          </w:p>
        </w:tc>
      </w:tr>
      <w:tr w:rsidR="00E87060" w:rsidRPr="00CB05C7" w:rsidTr="00AE436B">
        <w:tc>
          <w:tcPr>
            <w:tcW w:w="5529" w:type="dxa"/>
            <w:vAlign w:val="center"/>
          </w:tcPr>
          <w:p w:rsidR="00E87060" w:rsidRPr="00CB05C7" w:rsidRDefault="00E87060" w:rsidP="00CB05C7">
            <w:pPr>
              <w:pStyle w:val="Bezatstarpm"/>
              <w:rPr>
                <w:sz w:val="22"/>
                <w:szCs w:val="22"/>
              </w:rPr>
            </w:pPr>
            <w:r w:rsidRPr="00CB05C7">
              <w:rPr>
                <w:sz w:val="22"/>
                <w:szCs w:val="22"/>
              </w:rPr>
              <w:t>Datums</w:t>
            </w:r>
          </w:p>
        </w:tc>
        <w:tc>
          <w:tcPr>
            <w:tcW w:w="3651" w:type="dxa"/>
            <w:tcBorders>
              <w:top w:val="single" w:sz="4" w:space="0" w:color="000000"/>
              <w:bottom w:val="single" w:sz="4" w:space="0" w:color="000000"/>
            </w:tcBorders>
          </w:tcPr>
          <w:p w:rsidR="00E87060" w:rsidRPr="00CB05C7" w:rsidRDefault="00E87060" w:rsidP="00CB05C7">
            <w:pPr>
              <w:pStyle w:val="Bezatstarpm"/>
              <w:rPr>
                <w:sz w:val="22"/>
                <w:szCs w:val="22"/>
              </w:rPr>
            </w:pPr>
          </w:p>
        </w:tc>
      </w:tr>
    </w:tbl>
    <w:p w:rsidR="00E87060" w:rsidRPr="00CB05C7" w:rsidRDefault="00E87060" w:rsidP="00CB05C7">
      <w:pPr>
        <w:jc w:val="both"/>
        <w:rPr>
          <w:b/>
          <w:sz w:val="22"/>
          <w:szCs w:val="22"/>
        </w:rPr>
      </w:pPr>
    </w:p>
    <w:p w:rsidR="00E87060" w:rsidRPr="00CB05C7" w:rsidRDefault="00E87060" w:rsidP="00CB05C7">
      <w:pPr>
        <w:jc w:val="both"/>
        <w:rPr>
          <w:sz w:val="22"/>
          <w:szCs w:val="22"/>
        </w:rPr>
      </w:pPr>
    </w:p>
    <w:p w:rsidR="00D93789" w:rsidRPr="00CB05C7" w:rsidRDefault="00D93789" w:rsidP="00CB05C7">
      <w:pPr>
        <w:jc w:val="right"/>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687E1E" w:rsidRDefault="00687E1E" w:rsidP="00CB05C7">
      <w:pPr>
        <w:rPr>
          <w:sz w:val="22"/>
          <w:szCs w:val="22"/>
        </w:rPr>
      </w:pPr>
    </w:p>
    <w:p w:rsidR="00687E1E" w:rsidRPr="00CB05C7" w:rsidRDefault="00687E1E"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8F43AD" w:rsidRPr="00CB05C7" w:rsidRDefault="008F43AD" w:rsidP="00CB05C7">
      <w:pPr>
        <w:rPr>
          <w:sz w:val="22"/>
          <w:szCs w:val="22"/>
        </w:rPr>
      </w:pPr>
    </w:p>
    <w:p w:rsidR="004D7FB5" w:rsidRPr="00CB05C7" w:rsidRDefault="004D7FB5" w:rsidP="00CB05C7">
      <w:pPr>
        <w:rPr>
          <w:sz w:val="22"/>
          <w:szCs w:val="22"/>
        </w:rPr>
      </w:pPr>
    </w:p>
    <w:p w:rsidR="00393A98" w:rsidRPr="00216277" w:rsidRDefault="00393A98" w:rsidP="00393A98">
      <w:pPr>
        <w:jc w:val="right"/>
        <w:rPr>
          <w:color w:val="auto"/>
          <w:sz w:val="22"/>
          <w:szCs w:val="22"/>
        </w:rPr>
      </w:pPr>
      <w:r w:rsidRPr="00216277">
        <w:rPr>
          <w:color w:val="auto"/>
          <w:sz w:val="22"/>
          <w:szCs w:val="22"/>
        </w:rPr>
        <w:lastRenderedPageBreak/>
        <w:t xml:space="preserve">8.pielikums </w:t>
      </w:r>
    </w:p>
    <w:p w:rsidR="00393A98" w:rsidRPr="00216277" w:rsidRDefault="00393A98" w:rsidP="00393A98">
      <w:pPr>
        <w:jc w:val="right"/>
        <w:rPr>
          <w:sz w:val="22"/>
          <w:szCs w:val="22"/>
        </w:rPr>
      </w:pPr>
      <w:r w:rsidRPr="00216277">
        <w:rPr>
          <w:sz w:val="22"/>
          <w:szCs w:val="22"/>
        </w:rPr>
        <w:t xml:space="preserve">Iepirkuma “Pārtikas produktu piegāde Rucavas novada izglītības iestādēm”, </w:t>
      </w:r>
    </w:p>
    <w:p w:rsidR="00393A98" w:rsidRPr="00216277" w:rsidRDefault="00393A98" w:rsidP="00393A98">
      <w:pPr>
        <w:pStyle w:val="Bezatstarpm"/>
        <w:jc w:val="right"/>
        <w:rPr>
          <w:sz w:val="22"/>
          <w:szCs w:val="22"/>
        </w:rPr>
      </w:pPr>
      <w:r w:rsidRPr="00216277">
        <w:rPr>
          <w:sz w:val="22"/>
          <w:szCs w:val="22"/>
        </w:rPr>
        <w:t>identifikācijas numurs RND 2019/</w:t>
      </w:r>
      <w:r w:rsidR="00213EF2">
        <w:rPr>
          <w:sz w:val="22"/>
          <w:szCs w:val="22"/>
        </w:rPr>
        <w:t>9</w:t>
      </w:r>
      <w:r w:rsidRPr="00216277">
        <w:rPr>
          <w:sz w:val="22"/>
          <w:szCs w:val="22"/>
        </w:rPr>
        <w:t>, nolikumam</w:t>
      </w:r>
    </w:p>
    <w:p w:rsidR="00AE37A6" w:rsidRPr="00216277" w:rsidRDefault="00AE37A6" w:rsidP="00AE37A6">
      <w:pPr>
        <w:spacing w:line="360" w:lineRule="auto"/>
        <w:jc w:val="center"/>
        <w:rPr>
          <w:b/>
          <w:color w:val="auto"/>
          <w:sz w:val="22"/>
          <w:szCs w:val="22"/>
          <w:lang w:eastAsia="ar-SA"/>
        </w:rPr>
      </w:pPr>
    </w:p>
    <w:p w:rsidR="00AE37A6" w:rsidRPr="00216277" w:rsidRDefault="00AE37A6" w:rsidP="00AE37A6">
      <w:pPr>
        <w:spacing w:line="360" w:lineRule="auto"/>
        <w:jc w:val="center"/>
        <w:rPr>
          <w:b/>
          <w:color w:val="auto"/>
          <w:sz w:val="22"/>
          <w:szCs w:val="22"/>
          <w:lang w:eastAsia="ar-SA"/>
        </w:rPr>
      </w:pPr>
      <w:r w:rsidRPr="00216277">
        <w:rPr>
          <w:b/>
          <w:color w:val="auto"/>
          <w:sz w:val="22"/>
          <w:szCs w:val="22"/>
          <w:lang w:eastAsia="ar-SA"/>
        </w:rPr>
        <w:t>APLIECINĀJUMS PAR SEKUNDĀRO UN/VAI TRANSPORTA IEPAKOJUMU, KAS SATUR VAIRĀK NEKĀ 45% PĀRSTRĀDĀTU MATERIĀLU</w:t>
      </w:r>
    </w:p>
    <w:p w:rsidR="00AE37A6" w:rsidRPr="00216277" w:rsidRDefault="00AE37A6" w:rsidP="00AE37A6">
      <w:pPr>
        <w:suppressAutoHyphens/>
        <w:spacing w:line="360" w:lineRule="auto"/>
        <w:jc w:val="center"/>
        <w:rPr>
          <w:i/>
          <w:color w:val="FF0000"/>
          <w:sz w:val="22"/>
          <w:szCs w:val="22"/>
          <w:lang w:eastAsia="ar-SA"/>
        </w:rPr>
      </w:pPr>
      <w:r w:rsidRPr="00216277">
        <w:rPr>
          <w:i/>
          <w:color w:val="FF0000"/>
          <w:sz w:val="22"/>
          <w:szCs w:val="22"/>
          <w:lang w:eastAsia="ar-SA"/>
        </w:rPr>
        <w:t>(apliecinājumu iesniedz, ja pretendents piedāvājumu iesniedz 8.iepirkuma daļai “Olas”)</w:t>
      </w:r>
    </w:p>
    <w:p w:rsidR="00AE37A6" w:rsidRPr="00216277" w:rsidRDefault="00AE37A6" w:rsidP="00AE37A6">
      <w:pPr>
        <w:suppressAutoHyphens/>
        <w:spacing w:line="360" w:lineRule="auto"/>
        <w:jc w:val="center"/>
        <w:rPr>
          <w:color w:val="auto"/>
          <w:sz w:val="22"/>
          <w:szCs w:val="22"/>
          <w:lang w:eastAsia="ar-SA"/>
        </w:rPr>
      </w:pPr>
    </w:p>
    <w:p w:rsidR="00AE37A6" w:rsidRPr="00216277" w:rsidRDefault="00AE37A6" w:rsidP="00AE37A6">
      <w:pPr>
        <w:suppressAutoHyphens/>
        <w:spacing w:line="360" w:lineRule="auto"/>
        <w:jc w:val="center"/>
        <w:rPr>
          <w:color w:val="auto"/>
          <w:sz w:val="22"/>
          <w:szCs w:val="22"/>
          <w:lang w:eastAsia="ar-SA"/>
        </w:rPr>
      </w:pPr>
    </w:p>
    <w:p w:rsidR="00AE37A6" w:rsidRPr="00216277" w:rsidRDefault="00AE37A6" w:rsidP="00AE37A6">
      <w:pPr>
        <w:suppressAutoHyphens/>
        <w:spacing w:line="360" w:lineRule="auto"/>
        <w:ind w:firstLine="720"/>
        <w:jc w:val="both"/>
        <w:rPr>
          <w:color w:val="auto"/>
          <w:sz w:val="22"/>
          <w:szCs w:val="22"/>
          <w:lang w:eastAsia="ja-JP"/>
        </w:rPr>
      </w:pPr>
      <w:r w:rsidRPr="00216277">
        <w:rPr>
          <w:color w:val="auto"/>
          <w:sz w:val="22"/>
          <w:szCs w:val="22"/>
          <w:lang w:eastAsia="ar-SA"/>
        </w:rPr>
        <w:t xml:space="preserve">Ar šo Pretendents apliecina, ka 50% procenti no katra mēneša laikā piegādātiem pārtikas produktiem </w:t>
      </w:r>
      <w:r w:rsidRPr="00216277">
        <w:rPr>
          <w:color w:val="auto"/>
          <w:sz w:val="22"/>
          <w:szCs w:val="22"/>
          <w:lang w:eastAsia="ja-JP"/>
        </w:rPr>
        <w:t>iepirkuma daļā Nr.8  “Olas”,</w:t>
      </w:r>
      <w:r w:rsidRPr="00216277">
        <w:rPr>
          <w:i/>
          <w:color w:val="FF0000"/>
          <w:sz w:val="22"/>
          <w:szCs w:val="22"/>
          <w:lang w:eastAsia="ar-SA"/>
        </w:rPr>
        <w:t xml:space="preserve"> </w:t>
      </w:r>
      <w:r w:rsidRPr="00216277">
        <w:rPr>
          <w:color w:val="auto"/>
          <w:sz w:val="22"/>
          <w:szCs w:val="22"/>
          <w:lang w:eastAsia="ja-JP"/>
        </w:rPr>
        <w:t xml:space="preserve">tiks piegādāti </w:t>
      </w:r>
      <w:proofErr w:type="spellStart"/>
      <w:r w:rsidRPr="00216277">
        <w:rPr>
          <w:color w:val="auto"/>
          <w:sz w:val="22"/>
          <w:szCs w:val="22"/>
          <w:lang w:eastAsia="ja-JP"/>
        </w:rPr>
        <w:t>sekundāraja</w:t>
      </w:r>
      <w:proofErr w:type="spellEnd"/>
      <w:r w:rsidRPr="00216277">
        <w:rPr>
          <w:color w:val="auto"/>
          <w:sz w:val="22"/>
          <w:szCs w:val="22"/>
          <w:lang w:eastAsia="ja-JP"/>
        </w:rPr>
        <w:t xml:space="preserve">̄ un/vai transporta iepakojumā, kas satur </w:t>
      </w:r>
      <w:proofErr w:type="spellStart"/>
      <w:r w:rsidRPr="00216277">
        <w:rPr>
          <w:color w:val="auto"/>
          <w:sz w:val="22"/>
          <w:szCs w:val="22"/>
          <w:lang w:eastAsia="ja-JP"/>
        </w:rPr>
        <w:t>vairāk</w:t>
      </w:r>
      <w:proofErr w:type="spellEnd"/>
      <w:r w:rsidRPr="00216277">
        <w:rPr>
          <w:color w:val="auto"/>
          <w:sz w:val="22"/>
          <w:szCs w:val="22"/>
          <w:lang w:eastAsia="ja-JP"/>
        </w:rPr>
        <w:t xml:space="preserve"> </w:t>
      </w:r>
      <w:proofErr w:type="spellStart"/>
      <w:r w:rsidRPr="00216277">
        <w:rPr>
          <w:color w:val="auto"/>
          <w:sz w:val="22"/>
          <w:szCs w:val="22"/>
          <w:lang w:eastAsia="ja-JP"/>
        </w:rPr>
        <w:t>neka</w:t>
      </w:r>
      <w:proofErr w:type="spellEnd"/>
      <w:r w:rsidRPr="00216277">
        <w:rPr>
          <w:color w:val="auto"/>
          <w:sz w:val="22"/>
          <w:szCs w:val="22"/>
          <w:lang w:eastAsia="ja-JP"/>
        </w:rPr>
        <w:t xml:space="preserve">̄ 45% </w:t>
      </w:r>
      <w:proofErr w:type="spellStart"/>
      <w:r w:rsidRPr="00216277">
        <w:rPr>
          <w:color w:val="auto"/>
          <w:sz w:val="22"/>
          <w:szCs w:val="22"/>
          <w:lang w:eastAsia="ja-JP"/>
        </w:rPr>
        <w:t>pārstrādātu</w:t>
      </w:r>
      <w:proofErr w:type="spellEnd"/>
      <w:r w:rsidRPr="00216277">
        <w:rPr>
          <w:color w:val="auto"/>
          <w:sz w:val="22"/>
          <w:szCs w:val="22"/>
          <w:lang w:eastAsia="ja-JP"/>
        </w:rPr>
        <w:t xml:space="preserve"> </w:t>
      </w:r>
      <w:proofErr w:type="spellStart"/>
      <w:r w:rsidRPr="00216277">
        <w:rPr>
          <w:color w:val="auto"/>
          <w:sz w:val="22"/>
          <w:szCs w:val="22"/>
          <w:lang w:eastAsia="ja-JP"/>
        </w:rPr>
        <w:t>materiālu</w:t>
      </w:r>
      <w:proofErr w:type="spellEnd"/>
      <w:r w:rsidRPr="00216277">
        <w:rPr>
          <w:color w:val="auto"/>
          <w:sz w:val="22"/>
          <w:szCs w:val="22"/>
          <w:lang w:eastAsia="ja-JP"/>
        </w:rPr>
        <w:t>.</w:t>
      </w:r>
    </w:p>
    <w:p w:rsidR="00AE37A6" w:rsidRPr="00216277" w:rsidRDefault="00AE37A6" w:rsidP="00AE37A6">
      <w:pPr>
        <w:suppressAutoHyphens/>
        <w:ind w:right="423"/>
        <w:jc w:val="both"/>
        <w:rPr>
          <w:color w:val="auto"/>
          <w:sz w:val="22"/>
          <w:szCs w:val="22"/>
          <w:lang w:eastAsia="ar-SA"/>
        </w:rPr>
      </w:pPr>
    </w:p>
    <w:p w:rsidR="00AE37A6" w:rsidRPr="00216277" w:rsidRDefault="00AE37A6" w:rsidP="00AE37A6">
      <w:pPr>
        <w:suppressAutoHyphens/>
        <w:ind w:right="423"/>
        <w:jc w:val="both"/>
        <w:rPr>
          <w:color w:val="auto"/>
          <w:sz w:val="22"/>
          <w:szCs w:val="22"/>
          <w:lang w:eastAsia="ar-SA"/>
        </w:rPr>
      </w:pPr>
    </w:p>
    <w:p w:rsidR="00AE37A6" w:rsidRPr="00216277" w:rsidRDefault="00AE37A6" w:rsidP="00AE37A6">
      <w:pPr>
        <w:suppressAutoHyphens/>
        <w:ind w:right="423"/>
        <w:jc w:val="both"/>
        <w:rPr>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Amatpersonas vai pilnvarotās personas paraksts:</w:t>
            </w:r>
          </w:p>
        </w:tc>
        <w:tc>
          <w:tcPr>
            <w:tcW w:w="4002" w:type="dxa"/>
            <w:tcBorders>
              <w:bottom w:val="single" w:sz="4" w:space="0" w:color="000000"/>
            </w:tcBorders>
          </w:tcPr>
          <w:p w:rsidR="00AE37A6" w:rsidRPr="00216277" w:rsidRDefault="00AE37A6" w:rsidP="00AE37A6">
            <w:pPr>
              <w:suppressAutoHyphens/>
              <w:rPr>
                <w:color w:val="auto"/>
                <w:sz w:val="22"/>
                <w:szCs w:val="22"/>
                <w:lang w:eastAsia="ar-SA"/>
              </w:rPr>
            </w:pPr>
          </w:p>
        </w:tc>
      </w:tr>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Parakstītāja vārds, uzvārds un amats:</w:t>
            </w:r>
          </w:p>
        </w:tc>
        <w:tc>
          <w:tcPr>
            <w:tcW w:w="4002" w:type="dxa"/>
            <w:tcBorders>
              <w:bottom w:val="single" w:sz="4" w:space="0" w:color="000000"/>
            </w:tcBorders>
          </w:tcPr>
          <w:p w:rsidR="00AE37A6" w:rsidRPr="00216277" w:rsidRDefault="00AE37A6" w:rsidP="00AE37A6">
            <w:pPr>
              <w:suppressAutoHyphens/>
              <w:rPr>
                <w:color w:val="auto"/>
                <w:sz w:val="22"/>
                <w:szCs w:val="22"/>
                <w:lang w:eastAsia="ar-SA"/>
              </w:rPr>
            </w:pPr>
          </w:p>
        </w:tc>
      </w:tr>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Pretendenta nosaukums:</w:t>
            </w:r>
          </w:p>
        </w:tc>
        <w:tc>
          <w:tcPr>
            <w:tcW w:w="4002" w:type="dxa"/>
            <w:tcBorders>
              <w:top w:val="single" w:sz="4" w:space="0" w:color="000000"/>
              <w:bottom w:val="single" w:sz="4" w:space="0" w:color="000000"/>
            </w:tcBorders>
          </w:tcPr>
          <w:p w:rsidR="00AE37A6" w:rsidRPr="00216277" w:rsidRDefault="00AE37A6" w:rsidP="00AE37A6">
            <w:pPr>
              <w:suppressAutoHyphens/>
              <w:rPr>
                <w:color w:val="auto"/>
                <w:sz w:val="22"/>
                <w:szCs w:val="22"/>
                <w:lang w:eastAsia="ar-SA"/>
              </w:rPr>
            </w:pPr>
          </w:p>
        </w:tc>
      </w:tr>
      <w:tr w:rsidR="00AE37A6" w:rsidRPr="00216277" w:rsidTr="009A20A5">
        <w:tc>
          <w:tcPr>
            <w:tcW w:w="5529" w:type="dxa"/>
            <w:vAlign w:val="center"/>
          </w:tcPr>
          <w:p w:rsidR="00AE37A6" w:rsidRPr="00216277" w:rsidRDefault="00AE37A6" w:rsidP="00AE37A6">
            <w:pPr>
              <w:suppressAutoHyphens/>
              <w:rPr>
                <w:color w:val="auto"/>
                <w:sz w:val="22"/>
                <w:szCs w:val="22"/>
                <w:lang w:eastAsia="ar-SA"/>
              </w:rPr>
            </w:pPr>
            <w:r w:rsidRPr="00216277">
              <w:rPr>
                <w:color w:val="auto"/>
                <w:sz w:val="22"/>
                <w:szCs w:val="22"/>
                <w:lang w:eastAsia="ar-SA"/>
              </w:rPr>
              <w:t>Datums</w:t>
            </w:r>
          </w:p>
        </w:tc>
        <w:tc>
          <w:tcPr>
            <w:tcW w:w="4002" w:type="dxa"/>
            <w:tcBorders>
              <w:top w:val="single" w:sz="4" w:space="0" w:color="000000"/>
              <w:bottom w:val="single" w:sz="4" w:space="0" w:color="000000"/>
            </w:tcBorders>
          </w:tcPr>
          <w:p w:rsidR="00AE37A6" w:rsidRPr="00216277" w:rsidRDefault="00AE37A6" w:rsidP="00AE37A6">
            <w:pPr>
              <w:suppressAutoHyphens/>
              <w:rPr>
                <w:color w:val="auto"/>
                <w:sz w:val="22"/>
                <w:szCs w:val="22"/>
                <w:lang w:eastAsia="ar-SA"/>
              </w:rPr>
            </w:pPr>
          </w:p>
        </w:tc>
      </w:tr>
    </w:tbl>
    <w:p w:rsidR="00393A98" w:rsidRDefault="00393A98" w:rsidP="00393A98">
      <w:pPr>
        <w:rPr>
          <w:color w:val="auto"/>
          <w:lang w:eastAsia="ar-SA"/>
        </w:rPr>
      </w:pPr>
    </w:p>
    <w:p w:rsidR="00393A98" w:rsidRDefault="00393A98" w:rsidP="00393A98">
      <w:pPr>
        <w:pStyle w:val="Bezatstarpm"/>
        <w:jc w:val="right"/>
        <w:rPr>
          <w:sz w:val="22"/>
          <w:szCs w:val="22"/>
        </w:rPr>
      </w:pPr>
    </w:p>
    <w:p w:rsidR="008906A5" w:rsidRDefault="008906A5">
      <w:pPr>
        <w:rPr>
          <w:sz w:val="22"/>
          <w:szCs w:val="22"/>
        </w:rPr>
      </w:pPr>
      <w:r>
        <w:rPr>
          <w:sz w:val="22"/>
          <w:szCs w:val="22"/>
        </w:rPr>
        <w:br w:type="page"/>
      </w:r>
    </w:p>
    <w:p w:rsidR="008906A5" w:rsidRPr="009E1D0D" w:rsidRDefault="008906A5" w:rsidP="008906A5">
      <w:pPr>
        <w:jc w:val="right"/>
        <w:rPr>
          <w:color w:val="auto"/>
          <w:sz w:val="22"/>
          <w:szCs w:val="22"/>
        </w:rPr>
      </w:pPr>
      <w:r w:rsidRPr="009E1D0D">
        <w:rPr>
          <w:color w:val="auto"/>
          <w:sz w:val="22"/>
          <w:szCs w:val="22"/>
        </w:rPr>
        <w:lastRenderedPageBreak/>
        <w:t xml:space="preserve">9.pielikums </w:t>
      </w:r>
    </w:p>
    <w:p w:rsidR="008906A5" w:rsidRPr="009E1D0D" w:rsidRDefault="008906A5" w:rsidP="008906A5">
      <w:pPr>
        <w:jc w:val="right"/>
        <w:rPr>
          <w:sz w:val="22"/>
          <w:szCs w:val="22"/>
        </w:rPr>
      </w:pPr>
      <w:r w:rsidRPr="009E1D0D">
        <w:rPr>
          <w:sz w:val="22"/>
          <w:szCs w:val="22"/>
        </w:rPr>
        <w:t xml:space="preserve">Iepirkuma “Pārtikas produktu piegāde Rucavas novada izglītības iestādēm”, </w:t>
      </w:r>
    </w:p>
    <w:p w:rsidR="008906A5" w:rsidRPr="009E1D0D" w:rsidRDefault="008906A5" w:rsidP="008906A5">
      <w:pPr>
        <w:pStyle w:val="Bezatstarpm"/>
        <w:jc w:val="right"/>
        <w:rPr>
          <w:sz w:val="22"/>
          <w:szCs w:val="22"/>
        </w:rPr>
      </w:pPr>
      <w:r w:rsidRPr="009E1D0D">
        <w:rPr>
          <w:sz w:val="22"/>
          <w:szCs w:val="22"/>
        </w:rPr>
        <w:t>identifikācijas numurs RND 2019/</w:t>
      </w:r>
      <w:r w:rsidR="00213EF2">
        <w:rPr>
          <w:sz w:val="22"/>
          <w:szCs w:val="22"/>
        </w:rPr>
        <w:t>9</w:t>
      </w:r>
      <w:r w:rsidRPr="009E1D0D">
        <w:rPr>
          <w:sz w:val="22"/>
          <w:szCs w:val="22"/>
        </w:rPr>
        <w:t>, nolikumam</w:t>
      </w:r>
    </w:p>
    <w:p w:rsidR="008906A5" w:rsidRPr="009E1D0D" w:rsidRDefault="008906A5" w:rsidP="008906A5">
      <w:pPr>
        <w:pStyle w:val="Bezatstarpm"/>
        <w:jc w:val="right"/>
        <w:rPr>
          <w:sz w:val="22"/>
          <w:szCs w:val="22"/>
        </w:rPr>
      </w:pPr>
    </w:p>
    <w:p w:rsidR="008906A5" w:rsidRPr="009E1D0D" w:rsidRDefault="008906A5" w:rsidP="008906A5">
      <w:pPr>
        <w:pStyle w:val="Bezatstarpm"/>
        <w:jc w:val="right"/>
        <w:rPr>
          <w:sz w:val="22"/>
          <w:szCs w:val="22"/>
        </w:rPr>
      </w:pPr>
    </w:p>
    <w:p w:rsidR="008906A5" w:rsidRPr="009E1D0D" w:rsidRDefault="008906A5" w:rsidP="008906A5">
      <w:pPr>
        <w:suppressAutoHyphens/>
        <w:spacing w:line="360" w:lineRule="auto"/>
        <w:jc w:val="center"/>
        <w:rPr>
          <w:b/>
          <w:color w:val="auto"/>
          <w:sz w:val="22"/>
          <w:szCs w:val="22"/>
          <w:lang w:eastAsia="ar-SA"/>
        </w:rPr>
      </w:pPr>
      <w:r w:rsidRPr="009E1D0D">
        <w:rPr>
          <w:b/>
          <w:color w:val="auto"/>
          <w:sz w:val="22"/>
          <w:szCs w:val="22"/>
          <w:lang w:eastAsia="ar-SA"/>
        </w:rPr>
        <w:t>APLIECINĀJUMS PAR ATKĀRTOTI IZMANTOJAMU PRIMĀRO IEPAKOJUMU</w:t>
      </w:r>
    </w:p>
    <w:p w:rsidR="008906A5" w:rsidRPr="009E1D0D" w:rsidRDefault="008906A5" w:rsidP="008906A5">
      <w:pPr>
        <w:suppressAutoHyphens/>
        <w:spacing w:line="360" w:lineRule="auto"/>
        <w:jc w:val="center"/>
        <w:rPr>
          <w:color w:val="auto"/>
          <w:sz w:val="22"/>
          <w:szCs w:val="22"/>
          <w:lang w:eastAsia="ar-SA"/>
        </w:rPr>
      </w:pPr>
      <w:r w:rsidRPr="009E1D0D">
        <w:rPr>
          <w:i/>
          <w:color w:val="FF0000"/>
          <w:sz w:val="22"/>
          <w:szCs w:val="22"/>
          <w:lang w:eastAsia="ar-SA"/>
        </w:rPr>
        <w:t>(apliecinājumu iesniedz, ja pretendents piedāvājumu iesniedz 3.iepirkuma daļai “Piens un piena produktu piegāde”)</w:t>
      </w:r>
    </w:p>
    <w:p w:rsidR="008906A5" w:rsidRPr="009E1D0D" w:rsidRDefault="008906A5" w:rsidP="008906A5">
      <w:pPr>
        <w:suppressAutoHyphens/>
        <w:spacing w:line="360" w:lineRule="auto"/>
        <w:jc w:val="center"/>
        <w:rPr>
          <w:color w:val="auto"/>
          <w:sz w:val="22"/>
          <w:szCs w:val="22"/>
          <w:lang w:eastAsia="ar-SA"/>
        </w:rPr>
      </w:pPr>
    </w:p>
    <w:p w:rsidR="008906A5" w:rsidRPr="009E1D0D" w:rsidRDefault="008906A5" w:rsidP="008906A5">
      <w:pPr>
        <w:suppressAutoHyphens/>
        <w:spacing w:line="360" w:lineRule="auto"/>
        <w:ind w:firstLine="720"/>
        <w:jc w:val="both"/>
        <w:rPr>
          <w:b/>
          <w:color w:val="auto"/>
          <w:sz w:val="22"/>
          <w:szCs w:val="22"/>
          <w:lang w:eastAsia="ar-SA"/>
        </w:rPr>
      </w:pPr>
      <w:r w:rsidRPr="009E1D0D">
        <w:rPr>
          <w:color w:val="auto"/>
          <w:sz w:val="22"/>
          <w:szCs w:val="22"/>
          <w:lang w:eastAsia="ar-SA"/>
        </w:rPr>
        <w:t>Ar šo Pretendents apliecina, ka 50% (piecdesmit procenti) no 3.iepirkuma daļā “Piens un piena produktu piegāde” minētajiem pārtikas produktiem tiks piegādāti atkārtoti izmantojamā primārajā iepakojumā.</w:t>
      </w:r>
    </w:p>
    <w:p w:rsidR="008906A5" w:rsidRPr="009E1D0D" w:rsidRDefault="008906A5" w:rsidP="008906A5">
      <w:pPr>
        <w:suppressAutoHyphens/>
        <w:spacing w:line="360" w:lineRule="auto"/>
        <w:jc w:val="center"/>
        <w:rPr>
          <w:i/>
          <w:color w:val="FF0000"/>
          <w:sz w:val="22"/>
          <w:szCs w:val="22"/>
          <w:lang w:eastAsia="ar-SA"/>
        </w:rPr>
      </w:pPr>
      <w:r w:rsidRPr="009E1D0D">
        <w:rPr>
          <w:i/>
          <w:color w:val="FF0000"/>
          <w:sz w:val="22"/>
          <w:szCs w:val="22"/>
          <w:lang w:eastAsia="ar-SA"/>
        </w:rPr>
        <w:t xml:space="preserve"> </w:t>
      </w:r>
    </w:p>
    <w:p w:rsidR="008906A5" w:rsidRPr="009E1D0D" w:rsidRDefault="008906A5" w:rsidP="008906A5">
      <w:pPr>
        <w:suppressAutoHyphens/>
        <w:spacing w:line="360" w:lineRule="auto"/>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p w:rsidR="008906A5" w:rsidRPr="009E1D0D" w:rsidRDefault="008906A5" w:rsidP="008906A5">
      <w:pPr>
        <w:suppressAutoHyphens/>
        <w:ind w:right="423"/>
        <w:jc w:val="both"/>
        <w:rPr>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Amatpersonas vai pilnvarotās personas paraksts:</w:t>
            </w:r>
          </w:p>
        </w:tc>
        <w:tc>
          <w:tcPr>
            <w:tcW w:w="4002" w:type="dxa"/>
            <w:tcBorders>
              <w:bottom w:val="single" w:sz="4" w:space="0" w:color="000000"/>
            </w:tcBorders>
          </w:tcPr>
          <w:p w:rsidR="008906A5" w:rsidRPr="009E1D0D" w:rsidRDefault="008906A5" w:rsidP="008906A5">
            <w:pPr>
              <w:suppressAutoHyphens/>
              <w:rPr>
                <w:color w:val="auto"/>
                <w:sz w:val="22"/>
                <w:szCs w:val="22"/>
                <w:lang w:eastAsia="ar-SA"/>
              </w:rPr>
            </w:pPr>
          </w:p>
        </w:tc>
      </w:tr>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Parakstītāja vārds, uzvārds un amats:</w:t>
            </w:r>
          </w:p>
        </w:tc>
        <w:tc>
          <w:tcPr>
            <w:tcW w:w="4002" w:type="dxa"/>
            <w:tcBorders>
              <w:bottom w:val="single" w:sz="4" w:space="0" w:color="000000"/>
            </w:tcBorders>
          </w:tcPr>
          <w:p w:rsidR="008906A5" w:rsidRPr="009E1D0D" w:rsidRDefault="008906A5" w:rsidP="008906A5">
            <w:pPr>
              <w:suppressAutoHyphens/>
              <w:rPr>
                <w:color w:val="auto"/>
                <w:sz w:val="22"/>
                <w:szCs w:val="22"/>
                <w:lang w:eastAsia="ar-SA"/>
              </w:rPr>
            </w:pPr>
          </w:p>
        </w:tc>
      </w:tr>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Pretendenta nosaukums:</w:t>
            </w:r>
          </w:p>
        </w:tc>
        <w:tc>
          <w:tcPr>
            <w:tcW w:w="4002" w:type="dxa"/>
            <w:tcBorders>
              <w:top w:val="single" w:sz="4" w:space="0" w:color="000000"/>
              <w:bottom w:val="single" w:sz="4" w:space="0" w:color="000000"/>
            </w:tcBorders>
          </w:tcPr>
          <w:p w:rsidR="008906A5" w:rsidRPr="009E1D0D" w:rsidRDefault="008906A5" w:rsidP="008906A5">
            <w:pPr>
              <w:suppressAutoHyphens/>
              <w:rPr>
                <w:color w:val="auto"/>
                <w:sz w:val="22"/>
                <w:szCs w:val="22"/>
                <w:lang w:eastAsia="ar-SA"/>
              </w:rPr>
            </w:pPr>
          </w:p>
        </w:tc>
      </w:tr>
      <w:tr w:rsidR="008906A5" w:rsidRPr="009E1D0D" w:rsidTr="009A20A5">
        <w:tc>
          <w:tcPr>
            <w:tcW w:w="5529" w:type="dxa"/>
            <w:vAlign w:val="center"/>
          </w:tcPr>
          <w:p w:rsidR="008906A5" w:rsidRPr="009E1D0D" w:rsidRDefault="008906A5" w:rsidP="008906A5">
            <w:pPr>
              <w:suppressAutoHyphens/>
              <w:rPr>
                <w:color w:val="auto"/>
                <w:sz w:val="22"/>
                <w:szCs w:val="22"/>
                <w:lang w:eastAsia="ar-SA"/>
              </w:rPr>
            </w:pPr>
            <w:r w:rsidRPr="009E1D0D">
              <w:rPr>
                <w:color w:val="auto"/>
                <w:sz w:val="22"/>
                <w:szCs w:val="22"/>
                <w:lang w:eastAsia="ar-SA"/>
              </w:rPr>
              <w:t>Datums</w:t>
            </w:r>
          </w:p>
        </w:tc>
        <w:tc>
          <w:tcPr>
            <w:tcW w:w="4002" w:type="dxa"/>
            <w:tcBorders>
              <w:top w:val="single" w:sz="4" w:space="0" w:color="000000"/>
              <w:bottom w:val="single" w:sz="4" w:space="0" w:color="000000"/>
            </w:tcBorders>
          </w:tcPr>
          <w:p w:rsidR="008906A5" w:rsidRPr="009E1D0D" w:rsidRDefault="008906A5" w:rsidP="008906A5">
            <w:pPr>
              <w:suppressAutoHyphens/>
              <w:rPr>
                <w:color w:val="auto"/>
                <w:sz w:val="22"/>
                <w:szCs w:val="22"/>
                <w:lang w:eastAsia="ar-SA"/>
              </w:rPr>
            </w:pPr>
          </w:p>
        </w:tc>
      </w:tr>
    </w:tbl>
    <w:p w:rsidR="008906A5" w:rsidRPr="009E1D0D" w:rsidRDefault="008906A5" w:rsidP="008906A5">
      <w:pPr>
        <w:suppressAutoHyphens/>
        <w:jc w:val="both"/>
        <w:rPr>
          <w:color w:val="auto"/>
          <w:sz w:val="22"/>
          <w:szCs w:val="22"/>
          <w:lang w:eastAsia="ar-SA"/>
        </w:rPr>
      </w:pPr>
    </w:p>
    <w:p w:rsidR="008906A5" w:rsidRDefault="008906A5" w:rsidP="008906A5">
      <w:pPr>
        <w:pStyle w:val="Bezatstarpm"/>
        <w:jc w:val="right"/>
        <w:rPr>
          <w:sz w:val="22"/>
          <w:szCs w:val="22"/>
        </w:rPr>
      </w:pPr>
    </w:p>
    <w:p w:rsidR="00DB3906" w:rsidRPr="00DD03F6" w:rsidRDefault="008906A5" w:rsidP="00DB3906">
      <w:pPr>
        <w:jc w:val="right"/>
        <w:rPr>
          <w:color w:val="auto"/>
          <w:sz w:val="22"/>
          <w:szCs w:val="22"/>
        </w:rPr>
      </w:pPr>
      <w:r>
        <w:rPr>
          <w:sz w:val="22"/>
          <w:szCs w:val="22"/>
        </w:rPr>
        <w:br w:type="page"/>
      </w:r>
      <w:r w:rsidR="00DB3906" w:rsidRPr="00DD03F6">
        <w:rPr>
          <w:sz w:val="22"/>
          <w:szCs w:val="22"/>
        </w:rPr>
        <w:lastRenderedPageBreak/>
        <w:t>10</w:t>
      </w:r>
      <w:r w:rsidR="00DB3906" w:rsidRPr="00DD03F6">
        <w:rPr>
          <w:color w:val="auto"/>
          <w:sz w:val="22"/>
          <w:szCs w:val="22"/>
        </w:rPr>
        <w:t xml:space="preserve">.pielikums </w:t>
      </w:r>
    </w:p>
    <w:p w:rsidR="00DB3906" w:rsidRPr="00DD03F6" w:rsidRDefault="00DB3906" w:rsidP="00DB3906">
      <w:pPr>
        <w:jc w:val="right"/>
        <w:rPr>
          <w:sz w:val="22"/>
          <w:szCs w:val="22"/>
        </w:rPr>
      </w:pPr>
      <w:r w:rsidRPr="00DD03F6">
        <w:rPr>
          <w:sz w:val="22"/>
          <w:szCs w:val="22"/>
        </w:rPr>
        <w:t xml:space="preserve">Iepirkuma “Pārtikas produktu piegāde Rucavas novada izglītības iestādēm”, </w:t>
      </w:r>
    </w:p>
    <w:p w:rsidR="00DB3906" w:rsidRPr="00DD03F6" w:rsidRDefault="00DB3906" w:rsidP="00DB3906">
      <w:pPr>
        <w:pStyle w:val="Bezatstarpm"/>
        <w:jc w:val="right"/>
        <w:rPr>
          <w:sz w:val="22"/>
          <w:szCs w:val="22"/>
        </w:rPr>
      </w:pPr>
      <w:r w:rsidRPr="00DD03F6">
        <w:rPr>
          <w:sz w:val="22"/>
          <w:szCs w:val="22"/>
        </w:rPr>
        <w:t>identifikācijas numurs RND 2019/</w:t>
      </w:r>
      <w:r w:rsidR="00213EF2">
        <w:rPr>
          <w:sz w:val="22"/>
          <w:szCs w:val="22"/>
        </w:rPr>
        <w:t>9</w:t>
      </w:r>
      <w:r w:rsidRPr="00DD03F6">
        <w:rPr>
          <w:sz w:val="22"/>
          <w:szCs w:val="22"/>
        </w:rPr>
        <w:t>, nolikumam</w:t>
      </w:r>
    </w:p>
    <w:p w:rsidR="00024C99" w:rsidRPr="00DD03F6" w:rsidRDefault="00024C99" w:rsidP="00024C99">
      <w:pPr>
        <w:spacing w:line="360" w:lineRule="auto"/>
        <w:jc w:val="center"/>
        <w:rPr>
          <w:b/>
          <w:color w:val="auto"/>
          <w:sz w:val="22"/>
          <w:szCs w:val="22"/>
          <w:lang w:eastAsia="ar-SA"/>
        </w:rPr>
      </w:pPr>
    </w:p>
    <w:p w:rsidR="00024C99" w:rsidRPr="00DD03F6" w:rsidRDefault="00024C99" w:rsidP="00024C99">
      <w:pPr>
        <w:spacing w:line="360" w:lineRule="auto"/>
        <w:jc w:val="center"/>
        <w:rPr>
          <w:b/>
          <w:color w:val="auto"/>
          <w:sz w:val="22"/>
          <w:szCs w:val="22"/>
          <w:lang w:eastAsia="ar-SA"/>
        </w:rPr>
      </w:pPr>
      <w:r w:rsidRPr="00DD03F6">
        <w:rPr>
          <w:b/>
          <w:color w:val="auto"/>
          <w:sz w:val="22"/>
          <w:szCs w:val="22"/>
          <w:lang w:eastAsia="ar-SA"/>
        </w:rPr>
        <w:t>APLI</w:t>
      </w:r>
      <w:r w:rsidR="00DC1CDB" w:rsidRPr="00DD03F6">
        <w:rPr>
          <w:b/>
          <w:color w:val="auto"/>
          <w:sz w:val="22"/>
          <w:szCs w:val="22"/>
          <w:lang w:eastAsia="ar-SA"/>
        </w:rPr>
        <w:t>ECINĀJUMS PAR VIDEI DRAUDZĪGU PĀ</w:t>
      </w:r>
      <w:r w:rsidRPr="00DD03F6">
        <w:rPr>
          <w:b/>
          <w:color w:val="auto"/>
          <w:sz w:val="22"/>
          <w:szCs w:val="22"/>
          <w:lang w:eastAsia="ar-SA"/>
        </w:rPr>
        <w:t>RTIKAS PRODUKTU PIEGĀDI.</w:t>
      </w:r>
    </w:p>
    <w:p w:rsidR="00024C99" w:rsidRPr="00DD03F6" w:rsidRDefault="00024C99" w:rsidP="00024C99">
      <w:pPr>
        <w:suppressAutoHyphens/>
        <w:spacing w:line="360" w:lineRule="auto"/>
        <w:jc w:val="center"/>
        <w:rPr>
          <w:i/>
          <w:color w:val="FF0000"/>
          <w:sz w:val="22"/>
          <w:szCs w:val="22"/>
          <w:lang w:eastAsia="ar-SA"/>
        </w:rPr>
      </w:pPr>
      <w:r w:rsidRPr="00DD03F6">
        <w:rPr>
          <w:i/>
          <w:color w:val="FF0000"/>
          <w:sz w:val="22"/>
          <w:szCs w:val="22"/>
          <w:lang w:eastAsia="ar-SA"/>
        </w:rPr>
        <w:t>(apliecinājumu iesniedz, ja pretendents piedāvājumu iesniedz</w:t>
      </w:r>
      <w:r w:rsidR="007A0AE4">
        <w:rPr>
          <w:i/>
          <w:color w:val="FF0000"/>
          <w:sz w:val="22"/>
          <w:szCs w:val="22"/>
          <w:lang w:eastAsia="ar-SA"/>
        </w:rPr>
        <w:t xml:space="preserve"> </w:t>
      </w:r>
      <w:r w:rsidR="005F5B67" w:rsidRPr="005F5B67">
        <w:rPr>
          <w:i/>
          <w:color w:val="FF0000"/>
          <w:sz w:val="22"/>
          <w:szCs w:val="22"/>
          <w:lang w:eastAsia="ar-SA"/>
        </w:rPr>
        <w:t>2.iepirkuma daļai “Saldētu pārtikas produktu piegāde”</w:t>
      </w:r>
      <w:r w:rsidRPr="00DD03F6">
        <w:rPr>
          <w:i/>
          <w:color w:val="FF0000"/>
          <w:sz w:val="22"/>
          <w:szCs w:val="22"/>
          <w:lang w:eastAsia="ar-SA"/>
        </w:rPr>
        <w:t xml:space="preserve"> </w:t>
      </w:r>
      <w:bookmarkStart w:id="2" w:name="_Hlk497134850"/>
      <w:r w:rsidR="007A0AE4">
        <w:rPr>
          <w:i/>
          <w:color w:val="FF0000"/>
          <w:sz w:val="22"/>
          <w:szCs w:val="22"/>
          <w:lang w:eastAsia="ar-SA"/>
        </w:rPr>
        <w:t xml:space="preserve">vai </w:t>
      </w:r>
      <w:r w:rsidRPr="00DD03F6">
        <w:rPr>
          <w:i/>
          <w:color w:val="FF0000"/>
          <w:sz w:val="22"/>
          <w:szCs w:val="22"/>
          <w:lang w:eastAsia="ar-SA"/>
        </w:rPr>
        <w:t>6.iepirkuma daļai “</w:t>
      </w:r>
      <w:r w:rsidR="000355F3" w:rsidRPr="00DD03F6">
        <w:rPr>
          <w:i/>
          <w:color w:val="FF0000"/>
          <w:sz w:val="22"/>
          <w:szCs w:val="22"/>
          <w:lang w:eastAsia="ar-SA"/>
        </w:rPr>
        <w:t xml:space="preserve"> </w:t>
      </w:r>
      <w:proofErr w:type="spellStart"/>
      <w:r w:rsidR="000355F3" w:rsidRPr="00DD03F6">
        <w:rPr>
          <w:i/>
          <w:color w:val="FF0000"/>
          <w:sz w:val="22"/>
          <w:szCs w:val="22"/>
          <w:lang w:eastAsia="ar-SA"/>
        </w:rPr>
        <w:t>Bakalejas</w:t>
      </w:r>
      <w:proofErr w:type="spellEnd"/>
      <w:r w:rsidR="000355F3" w:rsidRPr="00DD03F6">
        <w:rPr>
          <w:i/>
          <w:color w:val="FF0000"/>
          <w:sz w:val="22"/>
          <w:szCs w:val="22"/>
          <w:lang w:eastAsia="ar-SA"/>
        </w:rPr>
        <w:t xml:space="preserve">  un citu produktu piegāde</w:t>
      </w:r>
      <w:r w:rsidRPr="00DD03F6">
        <w:rPr>
          <w:i/>
          <w:color w:val="FF0000"/>
          <w:sz w:val="22"/>
          <w:szCs w:val="22"/>
          <w:lang w:eastAsia="ar-SA"/>
        </w:rPr>
        <w:t>”</w:t>
      </w:r>
      <w:bookmarkEnd w:id="2"/>
      <w:r w:rsidRPr="00DD03F6">
        <w:rPr>
          <w:i/>
          <w:color w:val="FF0000"/>
          <w:sz w:val="22"/>
          <w:szCs w:val="22"/>
          <w:lang w:eastAsia="ar-SA"/>
        </w:rPr>
        <w:t>)</w:t>
      </w:r>
    </w:p>
    <w:p w:rsidR="00024C99" w:rsidRPr="00DD03F6" w:rsidRDefault="00024C99" w:rsidP="00024C99">
      <w:pPr>
        <w:suppressAutoHyphens/>
        <w:spacing w:line="360" w:lineRule="auto"/>
        <w:jc w:val="center"/>
        <w:rPr>
          <w:color w:val="auto"/>
          <w:sz w:val="22"/>
          <w:szCs w:val="22"/>
          <w:lang w:eastAsia="ar-SA"/>
        </w:rPr>
      </w:pPr>
    </w:p>
    <w:p w:rsidR="00024C99" w:rsidRPr="00DD03F6" w:rsidRDefault="00024C99" w:rsidP="00024C99">
      <w:pPr>
        <w:suppressAutoHyphens/>
        <w:spacing w:line="360" w:lineRule="auto"/>
        <w:ind w:firstLine="720"/>
        <w:jc w:val="both"/>
        <w:rPr>
          <w:color w:val="auto"/>
          <w:sz w:val="22"/>
          <w:szCs w:val="22"/>
          <w:lang w:eastAsia="ar-SA"/>
        </w:rPr>
      </w:pPr>
      <w:r w:rsidRPr="00DD03F6">
        <w:rPr>
          <w:color w:val="auto"/>
          <w:sz w:val="22"/>
          <w:szCs w:val="22"/>
          <w:lang w:eastAsia="ar-SA"/>
        </w:rPr>
        <w:t xml:space="preserve">Ar šo Pretendents apliecina, ka vismaz viens no transporta </w:t>
      </w:r>
      <w:proofErr w:type="spellStart"/>
      <w:r w:rsidRPr="00DD03F6">
        <w:rPr>
          <w:color w:val="auto"/>
          <w:sz w:val="22"/>
          <w:szCs w:val="22"/>
          <w:lang w:eastAsia="ar-SA"/>
        </w:rPr>
        <w:t>līdzekļiem</w:t>
      </w:r>
      <w:proofErr w:type="spellEnd"/>
      <w:r w:rsidRPr="00DD03F6">
        <w:rPr>
          <w:color w:val="auto"/>
          <w:sz w:val="22"/>
          <w:szCs w:val="22"/>
          <w:lang w:eastAsia="ar-SA"/>
        </w:rPr>
        <w:t xml:space="preserve">, ko </w:t>
      </w:r>
      <w:proofErr w:type="spellStart"/>
      <w:r w:rsidRPr="00DD03F6">
        <w:rPr>
          <w:color w:val="auto"/>
          <w:sz w:val="22"/>
          <w:szCs w:val="22"/>
          <w:lang w:eastAsia="ar-SA"/>
        </w:rPr>
        <w:t>paredzēts</w:t>
      </w:r>
      <w:proofErr w:type="spellEnd"/>
      <w:r w:rsidRPr="00DD03F6">
        <w:rPr>
          <w:color w:val="auto"/>
          <w:sz w:val="22"/>
          <w:szCs w:val="22"/>
          <w:lang w:eastAsia="ar-SA"/>
        </w:rPr>
        <w:t xml:space="preserve"> izmantot </w:t>
      </w:r>
      <w:r w:rsidR="007A0AE4" w:rsidRPr="007A0AE4">
        <w:rPr>
          <w:color w:val="FF0000"/>
          <w:sz w:val="22"/>
          <w:szCs w:val="22"/>
          <w:lang w:eastAsia="ar-SA"/>
        </w:rPr>
        <w:t xml:space="preserve">(2.iepirkuma daļai “Saldētu pārtikas produktu piegāde” vai </w:t>
      </w:r>
      <w:r w:rsidR="000355F3" w:rsidRPr="007A0AE4">
        <w:rPr>
          <w:color w:val="FF0000"/>
          <w:sz w:val="22"/>
          <w:szCs w:val="22"/>
          <w:lang w:eastAsia="ar-SA"/>
        </w:rPr>
        <w:t>6.iepirkuma daļai “</w:t>
      </w:r>
      <w:proofErr w:type="spellStart"/>
      <w:r w:rsidR="000355F3" w:rsidRPr="007A0AE4">
        <w:rPr>
          <w:color w:val="FF0000"/>
          <w:sz w:val="22"/>
          <w:szCs w:val="22"/>
          <w:lang w:eastAsia="ar-SA"/>
        </w:rPr>
        <w:t>Bakalejas</w:t>
      </w:r>
      <w:proofErr w:type="spellEnd"/>
      <w:r w:rsidR="000355F3" w:rsidRPr="007A0AE4">
        <w:rPr>
          <w:color w:val="FF0000"/>
          <w:sz w:val="22"/>
          <w:szCs w:val="22"/>
          <w:lang w:eastAsia="ar-SA"/>
        </w:rPr>
        <w:t xml:space="preserve">  un citu produktu piegāde”</w:t>
      </w:r>
      <w:r w:rsidR="007A0AE4" w:rsidRPr="007A0AE4">
        <w:rPr>
          <w:color w:val="FF0000"/>
          <w:sz w:val="22"/>
          <w:szCs w:val="22"/>
          <w:lang w:eastAsia="ar-SA"/>
        </w:rPr>
        <w:t>)</w:t>
      </w:r>
      <w:r w:rsidR="000355F3" w:rsidRPr="007A0AE4">
        <w:rPr>
          <w:color w:val="FF0000"/>
          <w:sz w:val="22"/>
          <w:szCs w:val="22"/>
          <w:lang w:eastAsia="ar-SA"/>
        </w:rPr>
        <w:t xml:space="preserve"> </w:t>
      </w:r>
      <w:r w:rsidRPr="00DD03F6">
        <w:rPr>
          <w:color w:val="auto"/>
          <w:sz w:val="22"/>
          <w:szCs w:val="22"/>
          <w:lang w:eastAsia="ar-SA"/>
        </w:rPr>
        <w:t>piedāvāto produktu piegādei, atbilst vismaz EURO 5 vai V atgāzu emisijas standartiem.</w:t>
      </w:r>
    </w:p>
    <w:p w:rsidR="00024C99" w:rsidRPr="00DD03F6" w:rsidRDefault="00024C99" w:rsidP="00024C99">
      <w:pPr>
        <w:suppressAutoHyphens/>
        <w:spacing w:line="360" w:lineRule="auto"/>
        <w:ind w:firstLine="720"/>
        <w:jc w:val="both"/>
        <w:rPr>
          <w:color w:val="auto"/>
          <w:sz w:val="22"/>
          <w:szCs w:val="22"/>
          <w:lang w:eastAsia="ar-SA"/>
        </w:rPr>
      </w:pPr>
      <w:r w:rsidRPr="00DD03F6">
        <w:rPr>
          <w:color w:val="auto"/>
          <w:sz w:val="22"/>
          <w:szCs w:val="22"/>
          <w:lang w:eastAsia="ar-SA"/>
        </w:rPr>
        <w:t xml:space="preserve">Līguma slēgšanas tiesību piešķiršanas gadījumā, apņemamies iesniegt līgumslēdzējam informāciju par atbilstošo transporta līdzekli, ko paredzēts izmantot produktu piegādei, un šī transporta līdzekļa tehnisko datu lapu, kurā norādīts attiecīgais emisiju līmenis. </w:t>
      </w: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color w:val="auto"/>
          <w:sz w:val="22"/>
          <w:szCs w:val="22"/>
          <w:lang w:eastAsia="ar-SA"/>
        </w:rPr>
      </w:pPr>
    </w:p>
    <w:p w:rsidR="00D15F54" w:rsidRPr="00DD03F6" w:rsidRDefault="00D15F54" w:rsidP="00024C99">
      <w:pPr>
        <w:suppressAutoHyphens/>
        <w:spacing w:line="360" w:lineRule="auto"/>
        <w:ind w:firstLine="720"/>
        <w:jc w:val="both"/>
        <w:rPr>
          <w:b/>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Amatpersonas vai pilnvarotās personas paraksts:</w:t>
            </w:r>
          </w:p>
        </w:tc>
        <w:tc>
          <w:tcPr>
            <w:tcW w:w="4002" w:type="dxa"/>
            <w:tcBorders>
              <w:bottom w:val="single" w:sz="4" w:space="0" w:color="000000"/>
            </w:tcBorders>
          </w:tcPr>
          <w:p w:rsidR="00D15F54" w:rsidRPr="00DD03F6" w:rsidRDefault="00D15F54" w:rsidP="009A20A5">
            <w:pPr>
              <w:suppressAutoHyphens/>
              <w:rPr>
                <w:color w:val="auto"/>
                <w:sz w:val="22"/>
                <w:szCs w:val="22"/>
                <w:lang w:eastAsia="ar-SA"/>
              </w:rPr>
            </w:pPr>
          </w:p>
        </w:tc>
      </w:tr>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Parakstītāja vārds, uzvārds un amats:</w:t>
            </w:r>
          </w:p>
        </w:tc>
        <w:tc>
          <w:tcPr>
            <w:tcW w:w="4002" w:type="dxa"/>
            <w:tcBorders>
              <w:bottom w:val="single" w:sz="4" w:space="0" w:color="000000"/>
            </w:tcBorders>
          </w:tcPr>
          <w:p w:rsidR="00D15F54" w:rsidRPr="00DD03F6" w:rsidRDefault="00D15F54" w:rsidP="009A20A5">
            <w:pPr>
              <w:suppressAutoHyphens/>
              <w:rPr>
                <w:color w:val="auto"/>
                <w:sz w:val="22"/>
                <w:szCs w:val="22"/>
                <w:lang w:eastAsia="ar-SA"/>
              </w:rPr>
            </w:pPr>
          </w:p>
        </w:tc>
      </w:tr>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Pretendenta nosaukums:</w:t>
            </w:r>
          </w:p>
        </w:tc>
        <w:tc>
          <w:tcPr>
            <w:tcW w:w="4002" w:type="dxa"/>
            <w:tcBorders>
              <w:top w:val="single" w:sz="4" w:space="0" w:color="000000"/>
              <w:bottom w:val="single" w:sz="4" w:space="0" w:color="000000"/>
            </w:tcBorders>
          </w:tcPr>
          <w:p w:rsidR="00D15F54" w:rsidRPr="00DD03F6" w:rsidRDefault="00D15F54" w:rsidP="009A20A5">
            <w:pPr>
              <w:suppressAutoHyphens/>
              <w:rPr>
                <w:color w:val="auto"/>
                <w:sz w:val="22"/>
                <w:szCs w:val="22"/>
                <w:lang w:eastAsia="ar-SA"/>
              </w:rPr>
            </w:pPr>
          </w:p>
        </w:tc>
      </w:tr>
      <w:tr w:rsidR="00D15F54" w:rsidRPr="00DD03F6" w:rsidTr="009A20A5">
        <w:tc>
          <w:tcPr>
            <w:tcW w:w="5529" w:type="dxa"/>
            <w:vAlign w:val="center"/>
          </w:tcPr>
          <w:p w:rsidR="00D15F54" w:rsidRPr="00DD03F6" w:rsidRDefault="00D15F54" w:rsidP="009A20A5">
            <w:pPr>
              <w:suppressAutoHyphens/>
              <w:rPr>
                <w:color w:val="auto"/>
                <w:sz w:val="22"/>
                <w:szCs w:val="22"/>
                <w:lang w:eastAsia="ar-SA"/>
              </w:rPr>
            </w:pPr>
            <w:r w:rsidRPr="00DD03F6">
              <w:rPr>
                <w:color w:val="auto"/>
                <w:sz w:val="22"/>
                <w:szCs w:val="22"/>
                <w:lang w:eastAsia="ar-SA"/>
              </w:rPr>
              <w:t>Datums</w:t>
            </w:r>
          </w:p>
        </w:tc>
        <w:tc>
          <w:tcPr>
            <w:tcW w:w="4002" w:type="dxa"/>
            <w:tcBorders>
              <w:top w:val="single" w:sz="4" w:space="0" w:color="000000"/>
              <w:bottom w:val="single" w:sz="4" w:space="0" w:color="000000"/>
            </w:tcBorders>
          </w:tcPr>
          <w:p w:rsidR="00D15F54" w:rsidRPr="00DD03F6" w:rsidRDefault="00D15F54" w:rsidP="009A20A5">
            <w:pPr>
              <w:suppressAutoHyphens/>
              <w:rPr>
                <w:color w:val="auto"/>
                <w:sz w:val="22"/>
                <w:szCs w:val="22"/>
                <w:lang w:eastAsia="ar-SA"/>
              </w:rPr>
            </w:pPr>
          </w:p>
        </w:tc>
      </w:tr>
    </w:tbl>
    <w:p w:rsidR="00BF22B6" w:rsidRPr="00DD03F6" w:rsidRDefault="00BF22B6">
      <w:pPr>
        <w:rPr>
          <w:sz w:val="22"/>
          <w:szCs w:val="22"/>
        </w:rPr>
      </w:pPr>
    </w:p>
    <w:p w:rsidR="00E3262E" w:rsidRPr="00DD03F6" w:rsidRDefault="00E3262E" w:rsidP="00E3262E">
      <w:pPr>
        <w:jc w:val="right"/>
        <w:rPr>
          <w:sz w:val="22"/>
          <w:szCs w:val="22"/>
        </w:rPr>
      </w:pPr>
      <w:r w:rsidRPr="00DD03F6">
        <w:rPr>
          <w:sz w:val="22"/>
          <w:szCs w:val="22"/>
        </w:rPr>
        <w:tab/>
      </w:r>
    </w:p>
    <w:p w:rsidR="002E3EFF" w:rsidRDefault="00E3262E" w:rsidP="002E3EFF">
      <w:pPr>
        <w:jc w:val="right"/>
        <w:rPr>
          <w:sz w:val="22"/>
          <w:szCs w:val="22"/>
        </w:rPr>
      </w:pPr>
      <w:r>
        <w:br w:type="page"/>
      </w:r>
    </w:p>
    <w:p w:rsidR="00E3262E" w:rsidRDefault="00E3262E" w:rsidP="00E3262E"/>
    <w:p w:rsidR="00E3262E" w:rsidRPr="00DD03F6" w:rsidRDefault="00E3262E" w:rsidP="00E3262E">
      <w:pPr>
        <w:jc w:val="right"/>
        <w:rPr>
          <w:color w:val="auto"/>
          <w:sz w:val="22"/>
          <w:szCs w:val="22"/>
        </w:rPr>
      </w:pPr>
      <w:r w:rsidRPr="00DD03F6">
        <w:rPr>
          <w:sz w:val="22"/>
          <w:szCs w:val="22"/>
        </w:rPr>
        <w:t>11</w:t>
      </w:r>
      <w:r w:rsidRPr="00DD03F6">
        <w:rPr>
          <w:color w:val="auto"/>
          <w:sz w:val="22"/>
          <w:szCs w:val="22"/>
        </w:rPr>
        <w:t xml:space="preserve">.pielikums </w:t>
      </w:r>
    </w:p>
    <w:p w:rsidR="00E3262E" w:rsidRPr="00DD03F6" w:rsidRDefault="00E3262E" w:rsidP="00E3262E">
      <w:pPr>
        <w:jc w:val="right"/>
        <w:rPr>
          <w:sz w:val="22"/>
          <w:szCs w:val="22"/>
        </w:rPr>
      </w:pPr>
      <w:r w:rsidRPr="00DD03F6">
        <w:rPr>
          <w:sz w:val="22"/>
          <w:szCs w:val="22"/>
        </w:rPr>
        <w:t xml:space="preserve">Iepirkuma “Pārtikas produktu piegāde Rucavas novada izglītības iestādēm”, </w:t>
      </w:r>
    </w:p>
    <w:p w:rsidR="00E3262E" w:rsidRPr="00DD03F6" w:rsidRDefault="00E3262E" w:rsidP="00E3262E">
      <w:pPr>
        <w:pStyle w:val="Bezatstarpm"/>
        <w:jc w:val="right"/>
        <w:rPr>
          <w:sz w:val="22"/>
          <w:szCs w:val="22"/>
        </w:rPr>
      </w:pPr>
      <w:r w:rsidRPr="00DD03F6">
        <w:rPr>
          <w:sz w:val="22"/>
          <w:szCs w:val="22"/>
        </w:rPr>
        <w:t>identifikācijas numurs RND 2019/</w:t>
      </w:r>
      <w:r w:rsidR="00213EF2">
        <w:rPr>
          <w:sz w:val="22"/>
          <w:szCs w:val="22"/>
        </w:rPr>
        <w:t>9</w:t>
      </w:r>
      <w:r w:rsidRPr="00DD03F6">
        <w:rPr>
          <w:sz w:val="22"/>
          <w:szCs w:val="22"/>
        </w:rPr>
        <w:t>, nolikumam</w:t>
      </w:r>
    </w:p>
    <w:p w:rsidR="008906A5" w:rsidRPr="00DD03F6" w:rsidRDefault="008906A5" w:rsidP="00E3262E">
      <w:pPr>
        <w:tabs>
          <w:tab w:val="left" w:pos="7451"/>
        </w:tabs>
        <w:rPr>
          <w:sz w:val="22"/>
          <w:szCs w:val="22"/>
        </w:rPr>
      </w:pPr>
    </w:p>
    <w:p w:rsidR="00D93789" w:rsidRPr="00DD03F6" w:rsidRDefault="00D93789" w:rsidP="00CB05C7">
      <w:pPr>
        <w:rPr>
          <w:sz w:val="22"/>
          <w:szCs w:val="22"/>
        </w:rPr>
      </w:pPr>
    </w:p>
    <w:p w:rsidR="00993E9F" w:rsidRPr="00DD03F6" w:rsidRDefault="00993E9F" w:rsidP="00993E9F">
      <w:pPr>
        <w:suppressAutoHyphens/>
        <w:spacing w:line="360" w:lineRule="auto"/>
        <w:jc w:val="center"/>
        <w:rPr>
          <w:b/>
          <w:color w:val="auto"/>
          <w:sz w:val="22"/>
          <w:szCs w:val="22"/>
          <w:lang w:eastAsia="ar-SA"/>
        </w:rPr>
      </w:pPr>
      <w:r w:rsidRPr="00DD03F6">
        <w:rPr>
          <w:b/>
          <w:color w:val="auto"/>
          <w:sz w:val="22"/>
          <w:szCs w:val="22"/>
          <w:lang w:eastAsia="ar-SA"/>
        </w:rPr>
        <w:t>APLIECINĀJUMS PAR VIENAS VIENĪBAS IEPAKOJUMA NEIZMANTOŠANU</w:t>
      </w:r>
    </w:p>
    <w:p w:rsidR="00993E9F" w:rsidRPr="00DD03F6" w:rsidRDefault="00993E9F" w:rsidP="00993E9F">
      <w:pPr>
        <w:suppressAutoHyphens/>
        <w:spacing w:line="360" w:lineRule="auto"/>
        <w:jc w:val="center"/>
        <w:rPr>
          <w:color w:val="auto"/>
          <w:sz w:val="22"/>
          <w:szCs w:val="22"/>
          <w:lang w:eastAsia="ar-SA"/>
        </w:rPr>
      </w:pPr>
      <w:r w:rsidRPr="00DD03F6">
        <w:rPr>
          <w:i/>
          <w:color w:val="FF0000"/>
          <w:sz w:val="22"/>
          <w:szCs w:val="22"/>
          <w:lang w:eastAsia="ar-SA"/>
        </w:rPr>
        <w:t xml:space="preserve">(apliecinājumu iesniedz, ja pretendents piedāvājumu iesniedz </w:t>
      </w:r>
      <w:r w:rsidR="00AC2873" w:rsidRPr="00DD03F6">
        <w:rPr>
          <w:i/>
          <w:color w:val="FF0000"/>
          <w:sz w:val="22"/>
          <w:szCs w:val="22"/>
          <w:lang w:eastAsia="ar-SA"/>
        </w:rPr>
        <w:t>4</w:t>
      </w:r>
      <w:r w:rsidRPr="00DD03F6">
        <w:rPr>
          <w:i/>
          <w:color w:val="FF0000"/>
          <w:sz w:val="22"/>
          <w:szCs w:val="22"/>
          <w:lang w:eastAsia="ar-SA"/>
        </w:rPr>
        <w:t>.iepirkuma daļai “</w:t>
      </w:r>
      <w:bookmarkStart w:id="3" w:name="_Hlk492468664"/>
      <w:r w:rsidR="00AC2873" w:rsidRPr="00DD03F6">
        <w:rPr>
          <w:i/>
          <w:color w:val="FF0000"/>
          <w:sz w:val="22"/>
          <w:szCs w:val="22"/>
          <w:lang w:eastAsia="ar-SA"/>
        </w:rPr>
        <w:t xml:space="preserve">Dārzeņu un sakņu piegāde” vai </w:t>
      </w:r>
      <w:bookmarkEnd w:id="3"/>
      <w:r w:rsidR="00AC2873" w:rsidRPr="00DD03F6">
        <w:rPr>
          <w:i/>
          <w:color w:val="FF0000"/>
          <w:sz w:val="22"/>
          <w:szCs w:val="22"/>
          <w:lang w:eastAsia="ar-SA"/>
        </w:rPr>
        <w:t>5.iepirkuma daļai “Augļu, dārzeņu un sakņu piegāde”</w:t>
      </w:r>
      <w:r w:rsidRPr="00DD03F6">
        <w:rPr>
          <w:i/>
          <w:color w:val="FF0000"/>
          <w:sz w:val="22"/>
          <w:szCs w:val="22"/>
          <w:lang w:eastAsia="ar-SA"/>
        </w:rPr>
        <w:t xml:space="preserve">) </w:t>
      </w:r>
    </w:p>
    <w:p w:rsidR="00AC2873" w:rsidRPr="00DD03F6" w:rsidRDefault="00AC2873" w:rsidP="00993E9F">
      <w:pPr>
        <w:suppressAutoHyphens/>
        <w:spacing w:line="360" w:lineRule="auto"/>
        <w:jc w:val="center"/>
        <w:rPr>
          <w:color w:val="auto"/>
          <w:sz w:val="22"/>
          <w:szCs w:val="22"/>
          <w:lang w:eastAsia="ar-SA"/>
        </w:rPr>
      </w:pPr>
    </w:p>
    <w:p w:rsidR="00993E9F" w:rsidRPr="00DD03F6" w:rsidRDefault="00993E9F" w:rsidP="00993E9F">
      <w:pPr>
        <w:suppressAutoHyphens/>
        <w:spacing w:line="360" w:lineRule="auto"/>
        <w:ind w:firstLine="720"/>
        <w:jc w:val="both"/>
        <w:rPr>
          <w:color w:val="auto"/>
          <w:sz w:val="22"/>
          <w:szCs w:val="22"/>
          <w:lang w:eastAsia="ar-SA"/>
        </w:rPr>
      </w:pPr>
      <w:r w:rsidRPr="00DD03F6">
        <w:rPr>
          <w:color w:val="auto"/>
          <w:sz w:val="22"/>
          <w:szCs w:val="22"/>
          <w:lang w:eastAsia="ar-SA"/>
        </w:rPr>
        <w:t>Ar šo Pretendents apliecina, ka</w:t>
      </w:r>
      <w:r w:rsidR="00BA152E" w:rsidRPr="00DD03F6">
        <w:rPr>
          <w:color w:val="auto"/>
          <w:sz w:val="22"/>
          <w:szCs w:val="22"/>
          <w:lang w:eastAsia="ar-SA"/>
        </w:rPr>
        <w:t xml:space="preserve"> </w:t>
      </w:r>
      <w:r w:rsidR="00BA152E" w:rsidRPr="00DD03F6">
        <w:rPr>
          <w:i/>
          <w:color w:val="FF0000"/>
          <w:sz w:val="22"/>
          <w:szCs w:val="22"/>
          <w:lang w:eastAsia="ar-SA"/>
        </w:rPr>
        <w:t>(pretendents norāda 4.iepirkuma daļai “Dārzeņu un sakņu piegāde” vai 5.iepirkuma daļai “Augļu, dārzeņu un sakņu piegāde”)</w:t>
      </w:r>
      <w:r w:rsidRPr="00DD03F6">
        <w:rPr>
          <w:color w:val="auto"/>
          <w:sz w:val="22"/>
          <w:szCs w:val="22"/>
          <w:lang w:eastAsia="ar-SA"/>
        </w:rPr>
        <w:t xml:space="preserve"> </w:t>
      </w:r>
      <w:r w:rsidRPr="00DD03F6">
        <w:rPr>
          <w:b/>
          <w:color w:val="auto"/>
          <w:sz w:val="22"/>
          <w:szCs w:val="22"/>
          <w:lang w:eastAsia="ar-SA"/>
        </w:rPr>
        <w:t>gurķi</w:t>
      </w:r>
      <w:r w:rsidRPr="00DD03F6">
        <w:rPr>
          <w:color w:val="auto"/>
          <w:sz w:val="22"/>
          <w:szCs w:val="22"/>
          <w:lang w:eastAsia="ar-SA"/>
        </w:rPr>
        <w:t xml:space="preserve"> netiks piegādāti atsevišķās porcijās (vienas </w:t>
      </w:r>
      <w:proofErr w:type="spellStart"/>
      <w:r w:rsidRPr="00DD03F6">
        <w:rPr>
          <w:color w:val="auto"/>
          <w:sz w:val="22"/>
          <w:szCs w:val="22"/>
          <w:lang w:eastAsia="ar-SA"/>
        </w:rPr>
        <w:t>vienības</w:t>
      </w:r>
      <w:proofErr w:type="spellEnd"/>
      <w:r w:rsidRPr="00DD03F6">
        <w:rPr>
          <w:color w:val="auto"/>
          <w:sz w:val="22"/>
          <w:szCs w:val="22"/>
          <w:lang w:eastAsia="ar-SA"/>
        </w:rPr>
        <w:t xml:space="preserve"> iepakojumos).</w:t>
      </w:r>
    </w:p>
    <w:p w:rsidR="00993E9F" w:rsidRPr="00DD03F6" w:rsidRDefault="00993E9F" w:rsidP="00993E9F">
      <w:pPr>
        <w:suppressAutoHyphens/>
        <w:spacing w:line="360" w:lineRule="auto"/>
        <w:rPr>
          <w:b/>
          <w:color w:val="auto"/>
          <w:sz w:val="22"/>
          <w:szCs w:val="22"/>
          <w:lang w:eastAsia="ar-SA"/>
        </w:rPr>
      </w:pPr>
    </w:p>
    <w:p w:rsidR="00993E9F" w:rsidRPr="00DD03F6" w:rsidRDefault="00993E9F" w:rsidP="00993E9F">
      <w:pPr>
        <w:suppressAutoHyphens/>
        <w:ind w:right="423"/>
        <w:jc w:val="both"/>
        <w:rPr>
          <w:color w:val="auto"/>
          <w:sz w:val="22"/>
          <w:szCs w:val="22"/>
          <w:lang w:eastAsia="ar-SA"/>
        </w:rPr>
      </w:pPr>
    </w:p>
    <w:p w:rsidR="00993E9F" w:rsidRPr="00DD03F6" w:rsidRDefault="00993E9F" w:rsidP="00993E9F">
      <w:pPr>
        <w:suppressAutoHyphens/>
        <w:ind w:right="423"/>
        <w:jc w:val="both"/>
        <w:rPr>
          <w:color w:val="auto"/>
          <w:sz w:val="22"/>
          <w:szCs w:val="22"/>
          <w:lang w:eastAsia="ar-SA"/>
        </w:rPr>
      </w:pPr>
    </w:p>
    <w:p w:rsidR="00993E9F" w:rsidRPr="00DD03F6" w:rsidRDefault="00993E9F" w:rsidP="00993E9F">
      <w:pPr>
        <w:suppressAutoHyphens/>
        <w:ind w:right="423"/>
        <w:jc w:val="both"/>
        <w:rPr>
          <w:color w:val="auto"/>
          <w:sz w:val="22"/>
          <w:szCs w:val="22"/>
          <w:lang w:eastAsia="ar-SA"/>
        </w:rPr>
      </w:pPr>
    </w:p>
    <w:tbl>
      <w:tblPr>
        <w:tblW w:w="9531" w:type="dxa"/>
        <w:tblInd w:w="108" w:type="dxa"/>
        <w:tblLayout w:type="fixed"/>
        <w:tblLook w:val="0000" w:firstRow="0" w:lastRow="0" w:firstColumn="0" w:lastColumn="0" w:noHBand="0" w:noVBand="0"/>
      </w:tblPr>
      <w:tblGrid>
        <w:gridCol w:w="5529"/>
        <w:gridCol w:w="4002"/>
      </w:tblGrid>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Amatpersonas vai pilnvarotās personas paraksts:</w:t>
            </w:r>
          </w:p>
        </w:tc>
        <w:tc>
          <w:tcPr>
            <w:tcW w:w="4002" w:type="dxa"/>
            <w:tcBorders>
              <w:bottom w:val="single" w:sz="4" w:space="0" w:color="000000"/>
            </w:tcBorders>
          </w:tcPr>
          <w:p w:rsidR="00993E9F" w:rsidRPr="00DD03F6" w:rsidRDefault="00993E9F" w:rsidP="00993E9F">
            <w:pPr>
              <w:suppressAutoHyphens/>
              <w:rPr>
                <w:color w:val="auto"/>
                <w:sz w:val="22"/>
                <w:szCs w:val="22"/>
                <w:lang w:eastAsia="ar-SA"/>
              </w:rPr>
            </w:pPr>
          </w:p>
        </w:tc>
      </w:tr>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Parakstītāja vārds, uzvārds un amats:</w:t>
            </w:r>
          </w:p>
        </w:tc>
        <w:tc>
          <w:tcPr>
            <w:tcW w:w="4002" w:type="dxa"/>
            <w:tcBorders>
              <w:bottom w:val="single" w:sz="4" w:space="0" w:color="000000"/>
            </w:tcBorders>
          </w:tcPr>
          <w:p w:rsidR="00993E9F" w:rsidRPr="00DD03F6" w:rsidRDefault="00993E9F" w:rsidP="00993E9F">
            <w:pPr>
              <w:suppressAutoHyphens/>
              <w:rPr>
                <w:color w:val="auto"/>
                <w:sz w:val="22"/>
                <w:szCs w:val="22"/>
                <w:lang w:eastAsia="ar-SA"/>
              </w:rPr>
            </w:pPr>
          </w:p>
        </w:tc>
      </w:tr>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Pretendenta nosaukums:</w:t>
            </w:r>
          </w:p>
        </w:tc>
        <w:tc>
          <w:tcPr>
            <w:tcW w:w="4002" w:type="dxa"/>
            <w:tcBorders>
              <w:top w:val="single" w:sz="4" w:space="0" w:color="000000"/>
              <w:bottom w:val="single" w:sz="4" w:space="0" w:color="000000"/>
            </w:tcBorders>
          </w:tcPr>
          <w:p w:rsidR="00993E9F" w:rsidRPr="00DD03F6" w:rsidRDefault="00993E9F" w:rsidP="00993E9F">
            <w:pPr>
              <w:suppressAutoHyphens/>
              <w:rPr>
                <w:color w:val="auto"/>
                <w:sz w:val="22"/>
                <w:szCs w:val="22"/>
                <w:lang w:eastAsia="ar-SA"/>
              </w:rPr>
            </w:pPr>
          </w:p>
        </w:tc>
      </w:tr>
      <w:tr w:rsidR="00993E9F" w:rsidRPr="00DD03F6" w:rsidTr="009A20A5">
        <w:tc>
          <w:tcPr>
            <w:tcW w:w="5529" w:type="dxa"/>
            <w:vAlign w:val="center"/>
          </w:tcPr>
          <w:p w:rsidR="00993E9F" w:rsidRPr="00DD03F6" w:rsidRDefault="00993E9F" w:rsidP="00993E9F">
            <w:pPr>
              <w:suppressAutoHyphens/>
              <w:rPr>
                <w:color w:val="auto"/>
                <w:sz w:val="22"/>
                <w:szCs w:val="22"/>
                <w:lang w:eastAsia="ar-SA"/>
              </w:rPr>
            </w:pPr>
            <w:r w:rsidRPr="00DD03F6">
              <w:rPr>
                <w:color w:val="auto"/>
                <w:sz w:val="22"/>
                <w:szCs w:val="22"/>
                <w:lang w:eastAsia="ar-SA"/>
              </w:rPr>
              <w:t>Datums</w:t>
            </w:r>
          </w:p>
        </w:tc>
        <w:tc>
          <w:tcPr>
            <w:tcW w:w="4002" w:type="dxa"/>
            <w:tcBorders>
              <w:top w:val="single" w:sz="4" w:space="0" w:color="000000"/>
              <w:bottom w:val="single" w:sz="4" w:space="0" w:color="000000"/>
            </w:tcBorders>
          </w:tcPr>
          <w:p w:rsidR="00993E9F" w:rsidRPr="00DD03F6" w:rsidRDefault="00993E9F" w:rsidP="00993E9F">
            <w:pPr>
              <w:suppressAutoHyphens/>
              <w:rPr>
                <w:color w:val="auto"/>
                <w:sz w:val="22"/>
                <w:szCs w:val="22"/>
                <w:lang w:eastAsia="ar-SA"/>
              </w:rPr>
            </w:pPr>
          </w:p>
        </w:tc>
      </w:tr>
    </w:tbl>
    <w:p w:rsidR="00993E9F" w:rsidRPr="00DD03F6" w:rsidRDefault="00993E9F" w:rsidP="00CB05C7">
      <w:pPr>
        <w:rPr>
          <w:sz w:val="22"/>
          <w:szCs w:val="22"/>
        </w:rPr>
      </w:pPr>
    </w:p>
    <w:p w:rsidR="003A1242" w:rsidRPr="00DD03F6" w:rsidRDefault="003A1242">
      <w:pPr>
        <w:rPr>
          <w:sz w:val="22"/>
          <w:szCs w:val="22"/>
        </w:rPr>
      </w:pPr>
      <w:r w:rsidRPr="00DD03F6">
        <w:rPr>
          <w:sz w:val="22"/>
          <w:szCs w:val="22"/>
        </w:rPr>
        <w:br w:type="page"/>
      </w:r>
    </w:p>
    <w:p w:rsidR="003A1242" w:rsidRPr="008676C0" w:rsidRDefault="003A1242" w:rsidP="003A1242">
      <w:pPr>
        <w:jc w:val="right"/>
        <w:rPr>
          <w:color w:val="auto"/>
          <w:sz w:val="22"/>
          <w:szCs w:val="22"/>
        </w:rPr>
      </w:pPr>
      <w:r w:rsidRPr="008676C0">
        <w:rPr>
          <w:sz w:val="22"/>
          <w:szCs w:val="22"/>
        </w:rPr>
        <w:lastRenderedPageBreak/>
        <w:t>12</w:t>
      </w:r>
      <w:r w:rsidRPr="008676C0">
        <w:rPr>
          <w:color w:val="auto"/>
          <w:sz w:val="22"/>
          <w:szCs w:val="22"/>
        </w:rPr>
        <w:t xml:space="preserve">.pielikums </w:t>
      </w:r>
    </w:p>
    <w:p w:rsidR="003A1242" w:rsidRPr="008676C0" w:rsidRDefault="003A1242" w:rsidP="003A1242">
      <w:pPr>
        <w:jc w:val="right"/>
        <w:rPr>
          <w:sz w:val="22"/>
          <w:szCs w:val="22"/>
        </w:rPr>
      </w:pPr>
      <w:r w:rsidRPr="008676C0">
        <w:rPr>
          <w:sz w:val="22"/>
          <w:szCs w:val="22"/>
        </w:rPr>
        <w:t xml:space="preserve">Iepirkuma “Pārtikas produktu piegāde Rucavas novada izglītības iestādēm”, </w:t>
      </w:r>
    </w:p>
    <w:p w:rsidR="003A1242" w:rsidRPr="008676C0" w:rsidRDefault="003A1242" w:rsidP="003A1242">
      <w:pPr>
        <w:pStyle w:val="Bezatstarpm"/>
        <w:jc w:val="right"/>
        <w:rPr>
          <w:sz w:val="22"/>
          <w:szCs w:val="22"/>
        </w:rPr>
      </w:pPr>
      <w:r w:rsidRPr="008676C0">
        <w:rPr>
          <w:sz w:val="22"/>
          <w:szCs w:val="22"/>
        </w:rPr>
        <w:t>identifikācijas numurs RND 2019/</w:t>
      </w:r>
      <w:r w:rsidR="00213EF2">
        <w:rPr>
          <w:sz w:val="22"/>
          <w:szCs w:val="22"/>
        </w:rPr>
        <w:t>9</w:t>
      </w:r>
      <w:r w:rsidRPr="008676C0">
        <w:rPr>
          <w:sz w:val="22"/>
          <w:szCs w:val="22"/>
        </w:rPr>
        <w:t>, nolikumam</w:t>
      </w:r>
    </w:p>
    <w:p w:rsidR="00BB2A1B" w:rsidRPr="008676C0" w:rsidRDefault="00BB2A1B" w:rsidP="003A1242">
      <w:pPr>
        <w:pStyle w:val="Bezatstarpm"/>
        <w:jc w:val="right"/>
        <w:rPr>
          <w:sz w:val="22"/>
          <w:szCs w:val="22"/>
        </w:rPr>
      </w:pPr>
    </w:p>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ZAĻĀ PUBLISKĀ IEPIRKUMA (ZPI) PRASĪBAS PĀRTIKAS PRODUKTIEM PA IEPIRKUMA DAĻĀM</w:t>
      </w:r>
    </w:p>
    <w:p w:rsidR="00AE5476" w:rsidRPr="008676C0" w:rsidRDefault="00AE5476" w:rsidP="00AE5476">
      <w:pPr>
        <w:suppressAutoHyphens/>
        <w:jc w:val="both"/>
        <w:rPr>
          <w:b/>
          <w:color w:val="auto"/>
          <w:sz w:val="22"/>
          <w:szCs w:val="22"/>
          <w:lang w:eastAsia="ar-SA"/>
        </w:rPr>
      </w:pPr>
    </w:p>
    <w:p w:rsidR="00AE5476" w:rsidRPr="008676C0" w:rsidRDefault="00AE5476" w:rsidP="00AE5476">
      <w:pPr>
        <w:suppressAutoHyphens/>
        <w:jc w:val="both"/>
        <w:rPr>
          <w:b/>
          <w:color w:val="auto"/>
          <w:sz w:val="22"/>
          <w:szCs w:val="22"/>
          <w:lang w:eastAsia="ar-SA"/>
        </w:rPr>
      </w:pPr>
      <w:r w:rsidRPr="008676C0">
        <w:rPr>
          <w:b/>
          <w:color w:val="auto"/>
          <w:sz w:val="22"/>
          <w:szCs w:val="22"/>
          <w:lang w:eastAsia="ar-SA"/>
        </w:rPr>
        <w:t>Iepirkuma daļa Nr. 1 „</w:t>
      </w:r>
      <w:r w:rsidR="00624030" w:rsidRPr="008676C0">
        <w:rPr>
          <w:b/>
          <w:color w:val="auto"/>
          <w:sz w:val="22"/>
          <w:szCs w:val="22"/>
          <w:lang w:eastAsia="ar-SA"/>
        </w:rPr>
        <w:t>Svaigas gaļas, gaļas izstrādājumu un putna gaļas piegāde</w:t>
      </w:r>
      <w:r w:rsidRPr="008676C0">
        <w:rPr>
          <w:b/>
          <w:color w:val="auto"/>
          <w:sz w:val="22"/>
          <w:szCs w:val="22"/>
          <w:lang w:eastAsia="ar-SA"/>
        </w:rPr>
        <w:t>”</w:t>
      </w:r>
    </w:p>
    <w:p w:rsidR="00AE5476" w:rsidRPr="008676C0" w:rsidRDefault="00AE5476" w:rsidP="00AE5476">
      <w:pPr>
        <w:suppressAutoHyphens/>
        <w:jc w:val="both"/>
        <w:rPr>
          <w:b/>
          <w:i/>
          <w:iCs/>
          <w:color w:val="FF0000"/>
          <w:sz w:val="22"/>
          <w:szCs w:val="22"/>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260"/>
      </w:tblGrid>
      <w:tr w:rsidR="00AE5476" w:rsidRPr="008676C0" w:rsidTr="009A20A5">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ZPI prasība</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Verifikācija</w:t>
            </w:r>
          </w:p>
        </w:tc>
      </w:tr>
      <w:tr w:rsidR="00AE5476" w:rsidRPr="008676C0" w:rsidTr="009A20A5">
        <w:tc>
          <w:tcPr>
            <w:tcW w:w="3397" w:type="dxa"/>
            <w:vMerge/>
            <w:shd w:val="clear" w:color="auto" w:fill="auto"/>
          </w:tcPr>
          <w:p w:rsidR="00AE5476" w:rsidRPr="008676C0" w:rsidRDefault="00AE5476" w:rsidP="009A20A5">
            <w:pPr>
              <w:suppressAutoHyphens/>
              <w:jc w:val="center"/>
              <w:rPr>
                <w:b/>
                <w:color w:val="auto"/>
                <w:sz w:val="22"/>
                <w:szCs w:val="22"/>
                <w:lang w:eastAsia="ar-SA"/>
              </w:rPr>
            </w:pPr>
          </w:p>
        </w:tc>
        <w:tc>
          <w:tcPr>
            <w:tcW w:w="3261" w:type="dxa"/>
            <w:shd w:val="clear" w:color="auto" w:fill="auto"/>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AE5476" w:rsidRPr="008676C0" w:rsidRDefault="00AE5476" w:rsidP="009A20A5">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AE5476" w:rsidRPr="008676C0" w:rsidTr="009A20A5">
        <w:tc>
          <w:tcPr>
            <w:tcW w:w="3397" w:type="dxa"/>
            <w:shd w:val="clear" w:color="auto" w:fill="auto"/>
          </w:tcPr>
          <w:p w:rsidR="00AE5476" w:rsidRPr="008676C0" w:rsidRDefault="00AE5476" w:rsidP="00060352">
            <w:pPr>
              <w:spacing w:after="200" w:line="276" w:lineRule="auto"/>
              <w:jc w:val="both"/>
              <w:rPr>
                <w:color w:val="auto"/>
                <w:sz w:val="22"/>
                <w:szCs w:val="22"/>
                <w:lang w:eastAsia="ja-JP"/>
              </w:rPr>
            </w:pPr>
            <w:r w:rsidRPr="008676C0">
              <w:rPr>
                <w:color w:val="auto"/>
                <w:sz w:val="22"/>
                <w:szCs w:val="22"/>
                <w:lang w:eastAsia="ja-JP"/>
              </w:rPr>
              <w:t xml:space="preserve">Pārtikas produktu piegāde tiks veikta </w:t>
            </w:r>
            <w:r w:rsidR="00060352" w:rsidRPr="008676C0">
              <w:rPr>
                <w:color w:val="auto"/>
                <w:sz w:val="22"/>
                <w:szCs w:val="22"/>
                <w:lang w:eastAsia="ja-JP"/>
              </w:rPr>
              <w:t>30</w:t>
            </w:r>
            <w:r w:rsidRPr="008676C0">
              <w:rPr>
                <w:color w:val="auto"/>
                <w:sz w:val="22"/>
                <w:szCs w:val="22"/>
                <w:lang w:eastAsia="ja-JP"/>
              </w:rPr>
              <w:t xml:space="preserve">0 km attāluma ietvaros no pārtikas produktu ražošanas vietas līdz </w:t>
            </w:r>
            <w:r w:rsidR="00060352" w:rsidRPr="008676C0">
              <w:rPr>
                <w:color w:val="auto"/>
                <w:sz w:val="22"/>
                <w:szCs w:val="22"/>
                <w:lang w:eastAsia="ja-JP"/>
              </w:rPr>
              <w:t>Rucavas novada domes ēkai</w:t>
            </w:r>
            <w:r w:rsidRPr="008676C0">
              <w:rPr>
                <w:color w:val="auto"/>
                <w:sz w:val="22"/>
                <w:szCs w:val="22"/>
                <w:lang w:eastAsia="ja-JP"/>
              </w:rPr>
              <w:t xml:space="preserve">.  </w:t>
            </w:r>
          </w:p>
        </w:tc>
        <w:tc>
          <w:tcPr>
            <w:tcW w:w="3261" w:type="dxa"/>
            <w:shd w:val="clear" w:color="auto" w:fill="auto"/>
          </w:tcPr>
          <w:p w:rsidR="00AE5476" w:rsidRPr="00323B0E" w:rsidRDefault="00AE5476" w:rsidP="00953778">
            <w:pPr>
              <w:suppressAutoHyphens/>
              <w:jc w:val="both"/>
              <w:rPr>
                <w:bCs/>
                <w:color w:val="auto"/>
                <w:sz w:val="22"/>
                <w:szCs w:val="22"/>
                <w:lang w:eastAsia="ar-SA"/>
              </w:rPr>
            </w:pPr>
            <w:r w:rsidRPr="00323B0E">
              <w:rPr>
                <w:bCs/>
                <w:color w:val="auto"/>
                <w:sz w:val="22"/>
                <w:szCs w:val="22"/>
                <w:lang w:eastAsia="ar-SA"/>
              </w:rPr>
              <w:t xml:space="preserve">Pretendents tehniskajā specifikācijā/tehniskajā piedāvājumā (nolikuma </w:t>
            </w:r>
            <w:r w:rsidR="00953778" w:rsidRPr="00323B0E">
              <w:rPr>
                <w:bCs/>
                <w:color w:val="auto"/>
                <w:sz w:val="22"/>
                <w:szCs w:val="22"/>
                <w:lang w:eastAsia="ar-SA"/>
              </w:rPr>
              <w:t>2.3</w:t>
            </w:r>
            <w:r w:rsidRPr="00323B0E">
              <w:rPr>
                <w:bCs/>
                <w:color w:val="auto"/>
                <w:sz w:val="22"/>
                <w:szCs w:val="22"/>
                <w:lang w:eastAsia="ar-SA"/>
              </w:rPr>
              <w:t xml:space="preserve">. pielikums) norāda </w:t>
            </w:r>
            <w:r w:rsidRPr="00323B0E">
              <w:rPr>
                <w:b/>
                <w:bCs/>
                <w:color w:val="auto"/>
                <w:sz w:val="22"/>
                <w:szCs w:val="22"/>
                <w:lang w:eastAsia="ar-SA"/>
              </w:rPr>
              <w:t>ražošanas</w:t>
            </w:r>
            <w:r w:rsidRPr="00323B0E">
              <w:rPr>
                <w:bCs/>
                <w:color w:val="auto"/>
                <w:sz w:val="22"/>
                <w:szCs w:val="22"/>
                <w:lang w:eastAsia="ar-SA"/>
              </w:rPr>
              <w:t xml:space="preserve"> vietas adresi.</w:t>
            </w:r>
            <w:r w:rsidR="00953778" w:rsidRPr="00323B0E">
              <w:rPr>
                <w:color w:val="auto"/>
                <w:sz w:val="22"/>
                <w:szCs w:val="22"/>
              </w:rPr>
              <w:t xml:space="preserve"> </w:t>
            </w:r>
          </w:p>
        </w:tc>
        <w:tc>
          <w:tcPr>
            <w:tcW w:w="3260" w:type="dxa"/>
            <w:shd w:val="clear" w:color="auto" w:fill="auto"/>
          </w:tcPr>
          <w:p w:rsidR="00AE5476" w:rsidRPr="008676C0" w:rsidRDefault="00AE5476" w:rsidP="009A20A5">
            <w:pPr>
              <w:suppressAutoHyphens/>
              <w:jc w:val="both"/>
              <w:rPr>
                <w:color w:val="0000FF"/>
                <w:sz w:val="22"/>
                <w:szCs w:val="22"/>
                <w:u w:val="single"/>
                <w:lang w:val="en-GB" w:eastAsia="ar-SA"/>
              </w:rPr>
            </w:pPr>
            <w:r w:rsidRPr="008676C0">
              <w:rPr>
                <w:color w:val="auto"/>
                <w:sz w:val="22"/>
                <w:szCs w:val="22"/>
                <w:lang w:eastAsia="ar-SA"/>
              </w:rPr>
              <w:t xml:space="preserve">Komisija attālumu kilometros noteikts, izmantojot interneta vietni </w:t>
            </w:r>
            <w:hyperlink r:id="rId13" w:history="1">
              <w:r w:rsidRPr="008676C0">
                <w:rPr>
                  <w:color w:val="0000FF"/>
                  <w:sz w:val="22"/>
                  <w:szCs w:val="22"/>
                  <w:u w:val="single"/>
                  <w:lang w:eastAsia="ar-SA"/>
                </w:rPr>
                <w:t>http://lv.toponavi.c</w:t>
              </w:r>
              <w:r w:rsidRPr="008676C0">
                <w:rPr>
                  <w:color w:val="0000FF"/>
                  <w:sz w:val="22"/>
                  <w:szCs w:val="22"/>
                  <w:u w:val="single"/>
                  <w:lang w:val="en-GB" w:eastAsia="ar-SA"/>
                </w:rPr>
                <w:t>om/</w:t>
              </w:r>
            </w:hyperlink>
          </w:p>
          <w:p w:rsidR="00AE5476" w:rsidRPr="008676C0" w:rsidRDefault="00AE5476" w:rsidP="009A20A5">
            <w:pPr>
              <w:suppressAutoHyphens/>
              <w:jc w:val="both"/>
              <w:rPr>
                <w:bCs/>
                <w:color w:val="auto"/>
                <w:sz w:val="22"/>
                <w:szCs w:val="22"/>
                <w:lang w:val="en-GB" w:eastAsia="ar-SA"/>
              </w:rPr>
            </w:pPr>
            <w:proofErr w:type="spellStart"/>
            <w:r w:rsidRPr="008676C0">
              <w:rPr>
                <w:color w:val="auto"/>
                <w:sz w:val="22"/>
                <w:szCs w:val="22"/>
                <w:lang w:val="en-GB" w:eastAsia="ar-SA"/>
              </w:rPr>
              <w:t>Nosakot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tiek</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ņemts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vērā</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noteiktais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pa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koplietošanas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ceļiem</w:t>
            </w:r>
            <w:proofErr w:type="spellEnd"/>
            <w:r w:rsidRPr="008676C0">
              <w:rPr>
                <w:color w:val="auto"/>
                <w:sz w:val="22"/>
                <w:szCs w:val="22"/>
                <w:lang w:val="en-GB" w:eastAsia="ar-SA"/>
              </w:rPr>
              <w:t>.</w:t>
            </w:r>
          </w:p>
        </w:tc>
      </w:tr>
      <w:tr w:rsidR="00AE5476" w:rsidRPr="008676C0" w:rsidTr="009A20A5">
        <w:tc>
          <w:tcPr>
            <w:tcW w:w="3397" w:type="dxa"/>
            <w:shd w:val="clear" w:color="auto" w:fill="auto"/>
          </w:tcPr>
          <w:p w:rsidR="00AE5476" w:rsidRPr="008676C0" w:rsidRDefault="00AE5476" w:rsidP="009A20A5">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1" w:type="dxa"/>
            <w:shd w:val="clear" w:color="auto" w:fill="auto"/>
          </w:tcPr>
          <w:p w:rsidR="00AE5476" w:rsidRPr="00323B0E" w:rsidRDefault="00AE5476" w:rsidP="00B803C2">
            <w:pPr>
              <w:suppressAutoHyphens/>
              <w:jc w:val="both"/>
              <w:rPr>
                <w:color w:val="auto"/>
                <w:sz w:val="22"/>
                <w:szCs w:val="22"/>
                <w:lang w:eastAsia="ar-SA"/>
              </w:rPr>
            </w:pPr>
            <w:r w:rsidRPr="00323B0E">
              <w:rPr>
                <w:color w:val="auto"/>
                <w:sz w:val="22"/>
                <w:szCs w:val="22"/>
                <w:lang w:eastAsia="ar-SA"/>
              </w:rPr>
              <w:t xml:space="preserve">Piedāvājumā iekļauj apliecinājumu (nolikuma </w:t>
            </w:r>
            <w:r w:rsidR="00B803C2" w:rsidRPr="00323B0E">
              <w:rPr>
                <w:color w:val="auto"/>
                <w:sz w:val="22"/>
                <w:szCs w:val="22"/>
                <w:lang w:eastAsia="ar-SA"/>
              </w:rPr>
              <w:t>6</w:t>
            </w:r>
            <w:r w:rsidRPr="00323B0E">
              <w:rPr>
                <w:color w:val="auto"/>
                <w:sz w:val="22"/>
                <w:szCs w:val="22"/>
                <w:lang w:eastAsia="ar-SA"/>
              </w:rPr>
              <w:t>.pielikums)</w:t>
            </w:r>
          </w:p>
        </w:tc>
        <w:tc>
          <w:tcPr>
            <w:tcW w:w="3260" w:type="dxa"/>
            <w:shd w:val="clear" w:color="auto" w:fill="auto"/>
          </w:tcPr>
          <w:p w:rsidR="00AE5476" w:rsidRPr="008676C0" w:rsidRDefault="00AE5476" w:rsidP="009A20A5">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AE5476" w:rsidRPr="008676C0" w:rsidTr="009A20A5">
        <w:trPr>
          <w:trHeight w:val="517"/>
        </w:trPr>
        <w:tc>
          <w:tcPr>
            <w:tcW w:w="3397" w:type="dxa"/>
            <w:shd w:val="clear" w:color="auto" w:fill="auto"/>
          </w:tcPr>
          <w:p w:rsidR="00AE5476" w:rsidRPr="008676C0" w:rsidRDefault="00B803C2" w:rsidP="009A20A5">
            <w:pPr>
              <w:jc w:val="both"/>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00AE5476" w:rsidRPr="008676C0">
              <w:rPr>
                <w:color w:val="auto"/>
                <w:sz w:val="22"/>
                <w:szCs w:val="22"/>
                <w:lang w:eastAsia="ja-JP"/>
              </w:rPr>
              <w:t xml:space="preserve"> produkt</w:t>
            </w:r>
            <w:r w:rsidRPr="008676C0">
              <w:rPr>
                <w:color w:val="auto"/>
                <w:sz w:val="22"/>
                <w:szCs w:val="22"/>
                <w:lang w:eastAsia="ja-JP"/>
              </w:rPr>
              <w:t>ie</w:t>
            </w:r>
            <w:r w:rsidR="00AE5476" w:rsidRPr="008676C0">
              <w:rPr>
                <w:color w:val="auto"/>
                <w:sz w:val="22"/>
                <w:szCs w:val="22"/>
                <w:lang w:eastAsia="ja-JP"/>
              </w:rPr>
              <w:t xml:space="preserve">m </w:t>
            </w:r>
            <w:proofErr w:type="spellStart"/>
            <w:r w:rsidR="00AE5476" w:rsidRPr="008676C0">
              <w:rPr>
                <w:color w:val="auto"/>
                <w:sz w:val="22"/>
                <w:szCs w:val="22"/>
                <w:lang w:eastAsia="ja-JP"/>
              </w:rPr>
              <w:t>jāatbilst</w:t>
            </w:r>
            <w:proofErr w:type="spellEnd"/>
            <w:r w:rsidR="00AE5476" w:rsidRPr="008676C0">
              <w:rPr>
                <w:color w:val="auto"/>
                <w:sz w:val="22"/>
                <w:szCs w:val="22"/>
                <w:lang w:eastAsia="ja-JP"/>
              </w:rPr>
              <w:t xml:space="preserve"> nacionālās pārtikas kvalitātes shēmas (NPKS) vai tās produkt</w:t>
            </w:r>
            <w:r w:rsidRPr="008676C0">
              <w:rPr>
                <w:color w:val="auto"/>
                <w:sz w:val="22"/>
                <w:szCs w:val="22"/>
                <w:lang w:eastAsia="ja-JP"/>
              </w:rPr>
              <w:t>u kvalitātes rādītāju prasībām.</w:t>
            </w:r>
          </w:p>
          <w:p w:rsidR="00AE5476" w:rsidRPr="008676C0" w:rsidRDefault="00AE5476" w:rsidP="009A20A5">
            <w:pPr>
              <w:jc w:val="both"/>
              <w:rPr>
                <w:color w:val="auto"/>
                <w:sz w:val="22"/>
                <w:szCs w:val="22"/>
                <w:lang w:eastAsia="ar-SA"/>
              </w:rPr>
            </w:pPr>
          </w:p>
        </w:tc>
        <w:tc>
          <w:tcPr>
            <w:tcW w:w="3261" w:type="dxa"/>
            <w:shd w:val="clear" w:color="auto" w:fill="auto"/>
          </w:tcPr>
          <w:p w:rsidR="00AE5476" w:rsidRPr="00323B0E" w:rsidRDefault="00AE5476" w:rsidP="00B803C2">
            <w:pPr>
              <w:autoSpaceDE w:val="0"/>
              <w:autoSpaceDN w:val="0"/>
              <w:adjustRightInd w:val="0"/>
              <w:jc w:val="both"/>
              <w:rPr>
                <w:color w:val="auto"/>
                <w:sz w:val="22"/>
                <w:szCs w:val="22"/>
              </w:rPr>
            </w:pPr>
            <w:r w:rsidRPr="00323B0E">
              <w:rPr>
                <w:rFonts w:eastAsia="Calibri"/>
                <w:color w:val="auto"/>
                <w:sz w:val="22"/>
                <w:szCs w:val="22"/>
                <w:lang w:eastAsia="en-US"/>
              </w:rPr>
              <w:t>Norāda informāciju tabulā</w:t>
            </w:r>
            <w:r w:rsidRPr="00323B0E">
              <w:rPr>
                <w:color w:val="auto"/>
                <w:sz w:val="22"/>
                <w:szCs w:val="22"/>
                <w:lang w:eastAsia="ar-SA"/>
              </w:rPr>
              <w:t xml:space="preserve"> “Piedāvātie pārtikas produkti, kas atbilst paaugstinātas kvalitātes prasībām (NPKS, BL, LPIA</w:t>
            </w:r>
            <w:r w:rsidRPr="00323B0E">
              <w:rPr>
                <w:color w:val="auto"/>
                <w:sz w:val="22"/>
                <w:szCs w:val="22"/>
              </w:rPr>
              <w:t xml:space="preserve">)” </w:t>
            </w:r>
            <w:r w:rsidRPr="00323B0E">
              <w:rPr>
                <w:rFonts w:eastAsia="Calibri"/>
                <w:color w:val="auto"/>
                <w:sz w:val="22"/>
                <w:szCs w:val="22"/>
                <w:lang w:eastAsia="en-US"/>
              </w:rPr>
              <w:t xml:space="preserve">(nolikuma </w:t>
            </w:r>
            <w:r w:rsidR="00B803C2" w:rsidRPr="00323B0E">
              <w:rPr>
                <w:rFonts w:eastAsia="Calibri"/>
                <w:color w:val="auto"/>
                <w:sz w:val="22"/>
                <w:szCs w:val="22"/>
                <w:lang w:eastAsia="en-US"/>
              </w:rPr>
              <w:t>2.2</w:t>
            </w:r>
            <w:r w:rsidRPr="00323B0E">
              <w:rPr>
                <w:rFonts w:eastAsia="Calibri"/>
                <w:color w:val="auto"/>
                <w:sz w:val="22"/>
                <w:szCs w:val="22"/>
                <w:lang w:eastAsia="en-US"/>
              </w:rPr>
              <w:t>.pielikums).</w:t>
            </w:r>
          </w:p>
        </w:tc>
        <w:tc>
          <w:tcPr>
            <w:tcW w:w="3260" w:type="dxa"/>
            <w:shd w:val="clear" w:color="auto" w:fill="auto"/>
          </w:tcPr>
          <w:p w:rsidR="00AE5476" w:rsidRPr="008676C0" w:rsidRDefault="00AE5476" w:rsidP="009A20A5">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mājaslapā </w:t>
            </w:r>
            <w:hyperlink r:id="rId14"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 </w:t>
            </w:r>
            <w:r w:rsidRPr="008676C0">
              <w:rPr>
                <w:rFonts w:eastAsia="Calibri"/>
                <w:color w:val="auto"/>
                <w:sz w:val="22"/>
                <w:szCs w:val="22"/>
              </w:rPr>
              <w:t>“</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AE5476" w:rsidRPr="008676C0" w:rsidRDefault="00AE5476" w:rsidP="009A20A5">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BB2A1B" w:rsidRPr="008676C0" w:rsidRDefault="00BB2A1B" w:rsidP="00BB2A1B">
      <w:pPr>
        <w:suppressAutoHyphens/>
        <w:jc w:val="both"/>
        <w:rPr>
          <w:i/>
          <w:color w:val="auto"/>
          <w:sz w:val="22"/>
          <w:szCs w:val="22"/>
          <w:lang w:eastAsia="ar-SA"/>
        </w:rPr>
      </w:pPr>
    </w:p>
    <w:p w:rsidR="00BB2A1B" w:rsidRPr="008676C0" w:rsidRDefault="00BB2A1B" w:rsidP="00BB2A1B">
      <w:pPr>
        <w:suppressAutoHyphens/>
        <w:jc w:val="both"/>
        <w:rPr>
          <w:i/>
          <w:color w:val="auto"/>
          <w:sz w:val="22"/>
          <w:szCs w:val="22"/>
          <w:lang w:eastAsia="ar-SA"/>
        </w:rPr>
      </w:pPr>
    </w:p>
    <w:p w:rsidR="00BB2A1B" w:rsidRPr="008676C0" w:rsidRDefault="00BB2A1B" w:rsidP="00BB2A1B">
      <w:pPr>
        <w:suppressAutoHyphens/>
        <w:jc w:val="both"/>
        <w:rPr>
          <w:b/>
          <w:color w:val="auto"/>
          <w:sz w:val="22"/>
          <w:szCs w:val="22"/>
          <w:lang w:eastAsia="ar-SA"/>
        </w:rPr>
      </w:pPr>
      <w:r w:rsidRPr="008676C0">
        <w:rPr>
          <w:b/>
          <w:color w:val="auto"/>
          <w:sz w:val="22"/>
          <w:szCs w:val="22"/>
          <w:lang w:eastAsia="ar-SA"/>
        </w:rPr>
        <w:t xml:space="preserve">Iepirkuma daļa Nr. </w:t>
      </w:r>
      <w:r w:rsidR="00FB2F8F" w:rsidRPr="008676C0">
        <w:rPr>
          <w:b/>
          <w:color w:val="auto"/>
          <w:sz w:val="22"/>
          <w:szCs w:val="22"/>
          <w:lang w:eastAsia="ar-SA"/>
        </w:rPr>
        <w:t>2</w:t>
      </w:r>
      <w:r w:rsidRPr="008676C0">
        <w:rPr>
          <w:b/>
          <w:color w:val="auto"/>
          <w:sz w:val="22"/>
          <w:szCs w:val="22"/>
          <w:lang w:val="en-GB" w:eastAsia="ar-SA"/>
        </w:rPr>
        <w:t xml:space="preserve"> </w:t>
      </w:r>
      <w:r w:rsidRPr="008676C0">
        <w:rPr>
          <w:b/>
          <w:color w:val="auto"/>
          <w:sz w:val="22"/>
          <w:szCs w:val="22"/>
          <w:lang w:eastAsia="ar-SA"/>
        </w:rPr>
        <w:t>„</w:t>
      </w:r>
      <w:r w:rsidR="00FB2F8F" w:rsidRPr="008676C0">
        <w:rPr>
          <w:sz w:val="22"/>
          <w:szCs w:val="22"/>
        </w:rPr>
        <w:t xml:space="preserve"> </w:t>
      </w:r>
      <w:r w:rsidR="00FB2F8F" w:rsidRPr="008676C0">
        <w:rPr>
          <w:b/>
          <w:color w:val="auto"/>
          <w:sz w:val="22"/>
          <w:szCs w:val="22"/>
          <w:lang w:eastAsia="ar-SA"/>
        </w:rPr>
        <w:t>Saldētu pārtikas produktu piegāde</w:t>
      </w:r>
      <w:r w:rsidRPr="008676C0">
        <w:rPr>
          <w:b/>
          <w:color w:val="auto"/>
          <w:sz w:val="22"/>
          <w:szCs w:val="22"/>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BB2A1B" w:rsidRPr="008676C0" w:rsidTr="009A20A5">
        <w:tc>
          <w:tcPr>
            <w:tcW w:w="3369" w:type="dxa"/>
            <w:vMerge w:val="restart"/>
            <w:shd w:val="clear" w:color="auto" w:fill="auto"/>
            <w:vAlign w:val="center"/>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Verifikācija</w:t>
            </w:r>
          </w:p>
        </w:tc>
      </w:tr>
      <w:tr w:rsidR="00BB2A1B" w:rsidRPr="008676C0" w:rsidTr="009A20A5">
        <w:tc>
          <w:tcPr>
            <w:tcW w:w="3369" w:type="dxa"/>
            <w:vMerge/>
            <w:shd w:val="clear" w:color="auto" w:fill="auto"/>
          </w:tcPr>
          <w:p w:rsidR="00BB2A1B" w:rsidRPr="008676C0" w:rsidRDefault="00BB2A1B" w:rsidP="00BB2A1B">
            <w:pPr>
              <w:suppressAutoHyphens/>
              <w:jc w:val="center"/>
              <w:rPr>
                <w:b/>
                <w:color w:val="auto"/>
                <w:sz w:val="22"/>
                <w:szCs w:val="22"/>
                <w:lang w:eastAsia="ar-SA"/>
              </w:rPr>
            </w:pPr>
          </w:p>
        </w:tc>
        <w:tc>
          <w:tcPr>
            <w:tcW w:w="3260" w:type="dxa"/>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BB2A1B" w:rsidRPr="008676C0" w:rsidTr="009A20A5">
        <w:tc>
          <w:tcPr>
            <w:tcW w:w="3369" w:type="dxa"/>
            <w:shd w:val="clear" w:color="auto" w:fill="auto"/>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Piedāvājumā iekļauj apliecinājumu</w:t>
            </w:r>
          </w:p>
          <w:p w:rsidR="00BB2A1B" w:rsidRPr="008676C0" w:rsidRDefault="00BB2A1B" w:rsidP="005A1E99">
            <w:pPr>
              <w:suppressAutoHyphens/>
              <w:jc w:val="both"/>
              <w:rPr>
                <w:color w:val="auto"/>
                <w:sz w:val="22"/>
                <w:szCs w:val="22"/>
                <w:lang w:eastAsia="ar-SA"/>
              </w:rPr>
            </w:pPr>
            <w:r w:rsidRPr="008676C0">
              <w:rPr>
                <w:color w:val="auto"/>
                <w:sz w:val="22"/>
                <w:szCs w:val="22"/>
                <w:lang w:eastAsia="ar-SA"/>
              </w:rPr>
              <w:t xml:space="preserve">(nolikuma </w:t>
            </w:r>
            <w:r w:rsidR="00427757" w:rsidRPr="008676C0">
              <w:rPr>
                <w:color w:val="auto"/>
                <w:sz w:val="22"/>
                <w:szCs w:val="22"/>
                <w:lang w:eastAsia="ar-SA"/>
              </w:rPr>
              <w:t>6</w:t>
            </w:r>
            <w:r w:rsidRPr="008676C0">
              <w:rPr>
                <w:color w:val="auto"/>
                <w:sz w:val="22"/>
                <w:szCs w:val="22"/>
                <w:lang w:eastAsia="ar-SA"/>
              </w:rPr>
              <w:t>.pielikums)</w:t>
            </w:r>
          </w:p>
        </w:tc>
        <w:tc>
          <w:tcPr>
            <w:tcW w:w="3260" w:type="dxa"/>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993DE6" w:rsidRPr="008676C0" w:rsidTr="00993DE6">
        <w:tc>
          <w:tcPr>
            <w:tcW w:w="3369" w:type="dxa"/>
            <w:tcBorders>
              <w:top w:val="single" w:sz="4" w:space="0" w:color="auto"/>
              <w:left w:val="single" w:sz="4" w:space="0" w:color="auto"/>
              <w:bottom w:val="single" w:sz="4" w:space="0" w:color="auto"/>
              <w:right w:val="single" w:sz="4" w:space="0" w:color="auto"/>
            </w:tcBorders>
            <w:shd w:val="clear" w:color="auto" w:fill="auto"/>
          </w:tcPr>
          <w:p w:rsidR="00993DE6" w:rsidRPr="008676C0" w:rsidRDefault="00993DE6" w:rsidP="005608AB">
            <w:pPr>
              <w:suppressAutoHyphens/>
              <w:jc w:val="both"/>
              <w:rPr>
                <w:color w:val="auto"/>
                <w:sz w:val="22"/>
                <w:szCs w:val="22"/>
                <w:lang w:eastAsia="ar-SA"/>
              </w:rPr>
            </w:pPr>
            <w:r w:rsidRPr="008676C0">
              <w:rPr>
                <w:color w:val="auto"/>
                <w:sz w:val="22"/>
                <w:szCs w:val="22"/>
                <w:lang w:eastAsia="ar-SA"/>
              </w:rPr>
              <w:t xml:space="preserve">Vismaz vienam no transporta </w:t>
            </w:r>
            <w:proofErr w:type="spellStart"/>
            <w:r w:rsidRPr="008676C0">
              <w:rPr>
                <w:color w:val="auto"/>
                <w:sz w:val="22"/>
                <w:szCs w:val="22"/>
                <w:lang w:eastAsia="ar-SA"/>
              </w:rPr>
              <w:t>līdzekļiem</w:t>
            </w:r>
            <w:proofErr w:type="spellEnd"/>
            <w:r w:rsidRPr="008676C0">
              <w:rPr>
                <w:color w:val="auto"/>
                <w:sz w:val="22"/>
                <w:szCs w:val="22"/>
                <w:lang w:eastAsia="ar-SA"/>
              </w:rPr>
              <w:t xml:space="preserve">, ko </w:t>
            </w:r>
            <w:proofErr w:type="spellStart"/>
            <w:r w:rsidRPr="008676C0">
              <w:rPr>
                <w:color w:val="auto"/>
                <w:sz w:val="22"/>
                <w:szCs w:val="22"/>
                <w:lang w:eastAsia="ar-SA"/>
              </w:rPr>
              <w:t>paredzēts</w:t>
            </w:r>
            <w:proofErr w:type="spellEnd"/>
            <w:r w:rsidRPr="008676C0">
              <w:rPr>
                <w:color w:val="auto"/>
                <w:sz w:val="22"/>
                <w:szCs w:val="22"/>
                <w:lang w:eastAsia="ar-SA"/>
              </w:rPr>
              <w:t xml:space="preserve"> izmantot produktu piegādei no pārtikas produktu izcelsmes (ražošanas) vietas, </w:t>
            </w:r>
            <w:proofErr w:type="spellStart"/>
            <w:r w:rsidRPr="008676C0">
              <w:rPr>
                <w:color w:val="auto"/>
                <w:sz w:val="22"/>
                <w:szCs w:val="22"/>
                <w:lang w:eastAsia="ar-SA"/>
              </w:rPr>
              <w:t>jāatbilst</w:t>
            </w:r>
            <w:proofErr w:type="spellEnd"/>
            <w:r w:rsidRPr="008676C0">
              <w:rPr>
                <w:color w:val="auto"/>
                <w:sz w:val="22"/>
                <w:szCs w:val="22"/>
                <w:lang w:eastAsia="ar-SA"/>
              </w:rPr>
              <w:t xml:space="preserve"> vismaz  EURO 5 vai V atgāzu emisijas standartiem.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3DE6" w:rsidRPr="008676C0" w:rsidRDefault="00993DE6" w:rsidP="005608AB">
            <w:pPr>
              <w:suppressAutoHyphens/>
              <w:jc w:val="both"/>
              <w:rPr>
                <w:color w:val="auto"/>
                <w:sz w:val="22"/>
                <w:szCs w:val="22"/>
                <w:lang w:eastAsia="ar-SA"/>
              </w:rPr>
            </w:pPr>
            <w:r w:rsidRPr="008676C0">
              <w:rPr>
                <w:color w:val="auto"/>
                <w:sz w:val="22"/>
                <w:szCs w:val="22"/>
                <w:lang w:eastAsia="ar-SA"/>
              </w:rPr>
              <w:t>Piedāvājumā iekļauj apliecinājumu (nolikuma 10.pielikums).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3DE6" w:rsidRPr="008676C0" w:rsidRDefault="00993DE6" w:rsidP="005608AB">
            <w:pPr>
              <w:suppressAutoHyphens/>
              <w:jc w:val="both"/>
              <w:rPr>
                <w:color w:val="auto"/>
                <w:sz w:val="22"/>
                <w:szCs w:val="22"/>
                <w:lang w:eastAsia="ar-SA"/>
              </w:rPr>
            </w:pPr>
            <w:r w:rsidRPr="008676C0">
              <w:rPr>
                <w:color w:val="auto"/>
                <w:sz w:val="22"/>
                <w:szCs w:val="22"/>
                <w:lang w:eastAsia="ar-SA"/>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427757" w:rsidRPr="008676C0" w:rsidTr="009A20A5">
        <w:trPr>
          <w:trHeight w:val="279"/>
        </w:trPr>
        <w:tc>
          <w:tcPr>
            <w:tcW w:w="3369" w:type="dxa"/>
            <w:shd w:val="clear" w:color="auto" w:fill="auto"/>
          </w:tcPr>
          <w:p w:rsidR="00427757" w:rsidRPr="008676C0" w:rsidRDefault="004706C3" w:rsidP="005608AB">
            <w:pPr>
              <w:jc w:val="both"/>
              <w:rPr>
                <w:color w:val="auto"/>
                <w:sz w:val="22"/>
                <w:szCs w:val="22"/>
                <w:lang w:eastAsia="ar-SA"/>
              </w:rPr>
            </w:pPr>
            <w:r w:rsidRPr="004706C3">
              <w:rPr>
                <w:color w:val="auto"/>
                <w:sz w:val="22"/>
                <w:szCs w:val="22"/>
                <w:lang w:eastAsia="ar-SA"/>
              </w:rPr>
              <w:t xml:space="preserve">Tehniskajā specifikācijā atzīmētajiem produktiem </w:t>
            </w:r>
            <w:proofErr w:type="spellStart"/>
            <w:r w:rsidRPr="004706C3">
              <w:rPr>
                <w:color w:val="auto"/>
                <w:sz w:val="22"/>
                <w:szCs w:val="22"/>
                <w:lang w:eastAsia="ar-SA"/>
              </w:rPr>
              <w:t>jābūt</w:t>
            </w:r>
            <w:proofErr w:type="spellEnd"/>
            <w:r w:rsidRPr="004706C3">
              <w:rPr>
                <w:color w:val="auto"/>
                <w:sz w:val="22"/>
                <w:szCs w:val="22"/>
                <w:lang w:eastAsia="ar-SA"/>
              </w:rPr>
              <w:t xml:space="preserve"> </w:t>
            </w:r>
            <w:r w:rsidRPr="004706C3">
              <w:rPr>
                <w:color w:val="auto"/>
                <w:sz w:val="22"/>
                <w:szCs w:val="22"/>
                <w:lang w:eastAsia="ar-SA"/>
              </w:rPr>
              <w:lastRenderedPageBreak/>
              <w:t xml:space="preserve">audzētiem </w:t>
            </w:r>
            <w:proofErr w:type="spellStart"/>
            <w:r w:rsidRPr="004706C3">
              <w:rPr>
                <w:color w:val="auto"/>
                <w:sz w:val="22"/>
                <w:szCs w:val="22"/>
                <w:lang w:eastAsia="ar-SA"/>
              </w:rPr>
              <w:t>atbilstoši</w:t>
            </w:r>
            <w:proofErr w:type="spellEnd"/>
            <w:r w:rsidRPr="004706C3">
              <w:rPr>
                <w:color w:val="auto"/>
                <w:sz w:val="22"/>
                <w:szCs w:val="22"/>
                <w:lang w:eastAsia="ar-SA"/>
              </w:rPr>
              <w:t xml:space="preserve"> </w:t>
            </w:r>
            <w:proofErr w:type="spellStart"/>
            <w:r w:rsidRPr="004706C3">
              <w:rPr>
                <w:color w:val="auto"/>
                <w:sz w:val="22"/>
                <w:szCs w:val="22"/>
                <w:lang w:eastAsia="ar-SA"/>
              </w:rPr>
              <w:t>bioloģiskās</w:t>
            </w:r>
            <w:proofErr w:type="spellEnd"/>
            <w:r w:rsidRPr="004706C3">
              <w:rPr>
                <w:color w:val="auto"/>
                <w:sz w:val="22"/>
                <w:szCs w:val="22"/>
                <w:lang w:eastAsia="ar-SA"/>
              </w:rPr>
              <w:t xml:space="preserve"> </w:t>
            </w:r>
            <w:proofErr w:type="spellStart"/>
            <w:r w:rsidRPr="00B258B2">
              <w:rPr>
                <w:color w:val="auto"/>
                <w:sz w:val="22"/>
                <w:szCs w:val="22"/>
                <w:lang w:eastAsia="ar-SA"/>
              </w:rPr>
              <w:t>lauksaimniecības</w:t>
            </w:r>
            <w:proofErr w:type="spellEnd"/>
            <w:r w:rsidRPr="00B258B2">
              <w:rPr>
                <w:color w:val="auto"/>
                <w:sz w:val="22"/>
                <w:szCs w:val="22"/>
                <w:lang w:eastAsia="ar-SA"/>
              </w:rPr>
              <w:t xml:space="preserve"> (BL) </w:t>
            </w:r>
            <w:proofErr w:type="spellStart"/>
            <w:r w:rsidRPr="004706C3">
              <w:rPr>
                <w:color w:val="auto"/>
                <w:sz w:val="22"/>
                <w:szCs w:val="22"/>
                <w:lang w:eastAsia="ar-SA"/>
              </w:rPr>
              <w:t>metodēm</w:t>
            </w:r>
            <w:proofErr w:type="spellEnd"/>
            <w:r w:rsidRPr="004706C3">
              <w:rPr>
                <w:color w:val="auto"/>
                <w:sz w:val="22"/>
                <w:szCs w:val="22"/>
                <w:lang w:eastAsia="ar-SA"/>
              </w:rPr>
              <w:t xml:space="preserve"> </w:t>
            </w:r>
            <w:proofErr w:type="spellStart"/>
            <w:r w:rsidRPr="004706C3">
              <w:rPr>
                <w:color w:val="auto"/>
                <w:sz w:val="22"/>
                <w:szCs w:val="22"/>
                <w:lang w:eastAsia="ar-SA"/>
              </w:rPr>
              <w:t>saskaņa</w:t>
            </w:r>
            <w:proofErr w:type="spellEnd"/>
            <w:r w:rsidRPr="004706C3">
              <w:rPr>
                <w:color w:val="auto"/>
                <w:sz w:val="22"/>
                <w:szCs w:val="22"/>
                <w:lang w:eastAsia="ar-SA"/>
              </w:rPr>
              <w:t>̄ ar Padomes 2007.gada 28.jūnija Regulu (EK) Nr.834/2007.</w:t>
            </w:r>
          </w:p>
        </w:tc>
        <w:tc>
          <w:tcPr>
            <w:tcW w:w="3260" w:type="dxa"/>
            <w:shd w:val="clear" w:color="auto" w:fill="auto"/>
          </w:tcPr>
          <w:p w:rsidR="00427757" w:rsidRPr="008676C0" w:rsidRDefault="00427757" w:rsidP="005608AB">
            <w:pPr>
              <w:autoSpaceDE w:val="0"/>
              <w:autoSpaceDN w:val="0"/>
              <w:adjustRightInd w:val="0"/>
              <w:jc w:val="both"/>
              <w:rPr>
                <w:color w:val="auto"/>
                <w:sz w:val="22"/>
                <w:szCs w:val="22"/>
              </w:rPr>
            </w:pPr>
            <w:r w:rsidRPr="008676C0">
              <w:rPr>
                <w:rFonts w:eastAsia="Calibri"/>
                <w:color w:val="auto"/>
                <w:sz w:val="22"/>
                <w:szCs w:val="22"/>
                <w:lang w:eastAsia="en-US"/>
              </w:rPr>
              <w:lastRenderedPageBreak/>
              <w:t>Norāda informāciju tabulā</w:t>
            </w:r>
            <w:r w:rsidRPr="008676C0">
              <w:rPr>
                <w:color w:val="auto"/>
                <w:sz w:val="22"/>
                <w:szCs w:val="22"/>
                <w:lang w:eastAsia="ar-SA"/>
              </w:rPr>
              <w:t xml:space="preserve"> “Piedāvātie pārtikas produkti, kas </w:t>
            </w:r>
            <w:r w:rsidRPr="008676C0">
              <w:rPr>
                <w:color w:val="auto"/>
                <w:sz w:val="22"/>
                <w:szCs w:val="22"/>
                <w:lang w:eastAsia="ar-SA"/>
              </w:rPr>
              <w:lastRenderedPageBreak/>
              <w:t xml:space="preserve">atbilst paaugstinātas kvalitātes </w:t>
            </w:r>
            <w:r w:rsidRPr="005A1E99">
              <w:rPr>
                <w:color w:val="auto"/>
                <w:sz w:val="22"/>
                <w:szCs w:val="22"/>
                <w:lang w:eastAsia="ar-SA"/>
              </w:rPr>
              <w:t>prasībām (NPKS, BL, LPIA</w:t>
            </w:r>
            <w:r w:rsidRPr="005A1E99">
              <w:rPr>
                <w:color w:val="auto"/>
                <w:sz w:val="22"/>
                <w:szCs w:val="22"/>
              </w:rPr>
              <w:t xml:space="preserve">)” </w:t>
            </w:r>
            <w:r w:rsidRPr="005A1E99">
              <w:rPr>
                <w:rFonts w:eastAsia="Calibri"/>
                <w:color w:val="auto"/>
                <w:sz w:val="22"/>
                <w:szCs w:val="22"/>
                <w:lang w:eastAsia="en-US"/>
              </w:rPr>
              <w:t>(nolikuma 2.2.pielikums).</w:t>
            </w:r>
          </w:p>
        </w:tc>
        <w:tc>
          <w:tcPr>
            <w:tcW w:w="3260" w:type="dxa"/>
          </w:tcPr>
          <w:p w:rsidR="00A47375" w:rsidRPr="00A47375" w:rsidRDefault="00A47375" w:rsidP="00A47375">
            <w:pPr>
              <w:jc w:val="both"/>
              <w:rPr>
                <w:color w:val="auto"/>
                <w:sz w:val="22"/>
                <w:szCs w:val="22"/>
                <w:lang w:eastAsia="ar-SA"/>
              </w:rPr>
            </w:pPr>
            <w:r w:rsidRPr="00A47375">
              <w:rPr>
                <w:color w:val="auto"/>
                <w:sz w:val="22"/>
                <w:szCs w:val="22"/>
                <w:lang w:eastAsia="ar-SA"/>
              </w:rPr>
              <w:lastRenderedPageBreak/>
              <w:t xml:space="preserve">Informāciju par atbilstību BL prasībām Komisija pārbaudīs </w:t>
            </w:r>
            <w:r w:rsidRPr="00A47375">
              <w:rPr>
                <w:color w:val="auto"/>
                <w:sz w:val="22"/>
                <w:szCs w:val="22"/>
                <w:lang w:eastAsia="ar-SA"/>
              </w:rPr>
              <w:lastRenderedPageBreak/>
              <w:t>izmantojot Zemkopības ministrijas mājaslapā ievietotajā sarakstā “Kontroles institūcijās reģistrētie bioloģiskās lauksaimniecības uzņēmumi” https://www.zm.gov.lv/partikas-un-veterinarais-dienests/statiskas-lapas/kontroles-institucijas-registretie-biologiskas-lauksaimniecibas-uznemu?id=7408#jump, biedrības „Vides kvalitāte” sertifikācijas institūcijas „Vides kvalitāte” mājas lapā http://www.videskvalitate.lv  un Valsts SIA “Sertifikācijas un testēšanas centrs” mājaslapā www.stc.lv pieejamo informāciju.</w:t>
            </w:r>
          </w:p>
          <w:p w:rsidR="00427757" w:rsidRPr="008676C0" w:rsidRDefault="00A47375" w:rsidP="00A47375">
            <w:pPr>
              <w:jc w:val="both"/>
              <w:rPr>
                <w:color w:val="auto"/>
                <w:sz w:val="22"/>
                <w:szCs w:val="22"/>
                <w:lang w:eastAsia="ar-SA"/>
              </w:rPr>
            </w:pPr>
            <w:r w:rsidRPr="00A47375">
              <w:rPr>
                <w:color w:val="auto"/>
                <w:sz w:val="22"/>
                <w:szCs w:val="22"/>
                <w:lang w:eastAsia="ar-SA"/>
              </w:rPr>
              <w:t>Līguma izpildē produkti ar Kopienas vai nacionālo bioloģiskās lauksaimniecības marķējumu tiks uzskatīti par atbilstošiem.</w:t>
            </w:r>
          </w:p>
        </w:tc>
      </w:tr>
    </w:tbl>
    <w:p w:rsidR="00BB2A1B" w:rsidRPr="008676C0" w:rsidRDefault="00BB2A1B" w:rsidP="00BB2A1B">
      <w:pPr>
        <w:suppressAutoHyphens/>
        <w:jc w:val="both"/>
        <w:rPr>
          <w:color w:val="auto"/>
          <w:sz w:val="22"/>
          <w:szCs w:val="22"/>
          <w:lang w:eastAsia="ar-SA"/>
        </w:rPr>
      </w:pPr>
    </w:p>
    <w:p w:rsidR="00BB2A1B" w:rsidRPr="008676C0" w:rsidRDefault="000050EC" w:rsidP="00BB2A1B">
      <w:pPr>
        <w:suppressAutoHyphens/>
        <w:jc w:val="both"/>
        <w:rPr>
          <w:color w:val="auto"/>
          <w:sz w:val="22"/>
          <w:szCs w:val="22"/>
          <w:lang w:eastAsia="ar-SA"/>
        </w:rPr>
      </w:pPr>
      <w:r w:rsidRPr="008676C0">
        <w:rPr>
          <w:b/>
          <w:color w:val="auto"/>
          <w:sz w:val="22"/>
          <w:szCs w:val="22"/>
          <w:lang w:eastAsia="ar-SA"/>
        </w:rPr>
        <w:t>Iepirkuma daļa Nr. 3 “Piens un piena produktu piegāde”</w:t>
      </w:r>
    </w:p>
    <w:p w:rsidR="000050EC" w:rsidRPr="008676C0" w:rsidRDefault="000050EC" w:rsidP="00BB2A1B">
      <w:pPr>
        <w:suppressAutoHyphens/>
        <w:jc w:val="both"/>
        <w:rPr>
          <w:color w:val="auto"/>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BB2A1B" w:rsidRPr="008676C0" w:rsidTr="009A20A5">
        <w:tc>
          <w:tcPr>
            <w:tcW w:w="3369" w:type="dxa"/>
            <w:vMerge w:val="restart"/>
            <w:shd w:val="clear" w:color="auto" w:fill="auto"/>
            <w:vAlign w:val="center"/>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Verifikācija</w:t>
            </w:r>
          </w:p>
        </w:tc>
      </w:tr>
      <w:tr w:rsidR="00BB2A1B" w:rsidRPr="008676C0" w:rsidTr="009A20A5">
        <w:tc>
          <w:tcPr>
            <w:tcW w:w="3369" w:type="dxa"/>
            <w:vMerge/>
            <w:shd w:val="clear" w:color="auto" w:fill="auto"/>
          </w:tcPr>
          <w:p w:rsidR="00BB2A1B" w:rsidRPr="008676C0" w:rsidRDefault="00BB2A1B" w:rsidP="00BB2A1B">
            <w:pPr>
              <w:suppressAutoHyphens/>
              <w:jc w:val="center"/>
              <w:rPr>
                <w:b/>
                <w:color w:val="auto"/>
                <w:sz w:val="22"/>
                <w:szCs w:val="22"/>
                <w:lang w:eastAsia="ar-SA"/>
              </w:rPr>
            </w:pPr>
          </w:p>
        </w:tc>
        <w:tc>
          <w:tcPr>
            <w:tcW w:w="3260" w:type="dxa"/>
            <w:shd w:val="clear" w:color="auto" w:fill="auto"/>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tcPr>
          <w:p w:rsidR="00BB2A1B" w:rsidRPr="008676C0" w:rsidRDefault="00BB2A1B" w:rsidP="00BB2A1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2C2240" w:rsidRPr="008676C0" w:rsidTr="009A20A5">
        <w:tc>
          <w:tcPr>
            <w:tcW w:w="3369" w:type="dxa"/>
            <w:shd w:val="clear" w:color="auto" w:fill="auto"/>
          </w:tcPr>
          <w:p w:rsidR="002C2240" w:rsidRPr="008676C0" w:rsidRDefault="002C2240" w:rsidP="005608AB">
            <w:pPr>
              <w:spacing w:after="200" w:line="276" w:lineRule="auto"/>
              <w:jc w:val="both"/>
              <w:rPr>
                <w:color w:val="auto"/>
                <w:sz w:val="22"/>
                <w:szCs w:val="22"/>
                <w:lang w:eastAsia="ja-JP"/>
              </w:rPr>
            </w:pPr>
            <w:r w:rsidRPr="008676C0">
              <w:rPr>
                <w:color w:val="auto"/>
                <w:sz w:val="22"/>
                <w:szCs w:val="22"/>
                <w:lang w:eastAsia="ja-JP"/>
              </w:rPr>
              <w:t xml:space="preserve">Pārtikas produktu piegāde tiks veikta 300 km attāluma ietvaros no pārtikas produktu ražošanas vietas līdz Rucavas novada domes ēkai.  </w:t>
            </w:r>
          </w:p>
        </w:tc>
        <w:tc>
          <w:tcPr>
            <w:tcW w:w="3260" w:type="dxa"/>
            <w:shd w:val="clear" w:color="auto" w:fill="auto"/>
          </w:tcPr>
          <w:p w:rsidR="002C2240" w:rsidRPr="008676C0" w:rsidRDefault="002C2240" w:rsidP="005608AB">
            <w:pPr>
              <w:suppressAutoHyphens/>
              <w:jc w:val="both"/>
              <w:rPr>
                <w:bCs/>
                <w:color w:val="auto"/>
                <w:sz w:val="22"/>
                <w:szCs w:val="22"/>
                <w:lang w:eastAsia="ar-SA"/>
              </w:rPr>
            </w:pPr>
            <w:r w:rsidRPr="008676C0">
              <w:rPr>
                <w:bCs/>
                <w:color w:val="auto"/>
                <w:sz w:val="22"/>
                <w:szCs w:val="22"/>
                <w:lang w:eastAsia="ar-SA"/>
              </w:rPr>
              <w:t xml:space="preserve">Pretendents tehniskajā specifikācijā/tehniskajā </w:t>
            </w:r>
            <w:r w:rsidRPr="005A1E99">
              <w:rPr>
                <w:bCs/>
                <w:color w:val="auto"/>
                <w:sz w:val="22"/>
                <w:szCs w:val="22"/>
                <w:lang w:eastAsia="ar-SA"/>
              </w:rPr>
              <w:t>piedāvājumā (nolikuma 2.3</w:t>
            </w:r>
            <w:r w:rsidRPr="008676C0">
              <w:rPr>
                <w:bCs/>
                <w:color w:val="auto"/>
                <w:sz w:val="22"/>
                <w:szCs w:val="22"/>
                <w:lang w:eastAsia="ar-SA"/>
              </w:rPr>
              <w:t xml:space="preserve">. pielikums) norāda </w:t>
            </w:r>
            <w:r w:rsidRPr="008676C0">
              <w:rPr>
                <w:b/>
                <w:bCs/>
                <w:color w:val="auto"/>
                <w:sz w:val="22"/>
                <w:szCs w:val="22"/>
                <w:lang w:eastAsia="ar-SA"/>
              </w:rPr>
              <w:t>ražošanas</w:t>
            </w:r>
            <w:r w:rsidRPr="008676C0">
              <w:rPr>
                <w:bCs/>
                <w:color w:val="auto"/>
                <w:sz w:val="22"/>
                <w:szCs w:val="22"/>
                <w:lang w:eastAsia="ar-SA"/>
              </w:rPr>
              <w:t xml:space="preserve"> vietas adresi.</w:t>
            </w:r>
            <w:r w:rsidRPr="008676C0">
              <w:rPr>
                <w:sz w:val="22"/>
                <w:szCs w:val="22"/>
              </w:rPr>
              <w:t xml:space="preserve"> </w:t>
            </w:r>
          </w:p>
        </w:tc>
        <w:tc>
          <w:tcPr>
            <w:tcW w:w="3260" w:type="dxa"/>
            <w:shd w:val="clear" w:color="auto" w:fill="auto"/>
          </w:tcPr>
          <w:p w:rsidR="002C2240" w:rsidRPr="008676C0" w:rsidRDefault="002C2240" w:rsidP="00BB2A1B">
            <w:pPr>
              <w:suppressAutoHyphens/>
              <w:jc w:val="both"/>
              <w:rPr>
                <w:color w:val="auto"/>
                <w:sz w:val="22"/>
                <w:szCs w:val="22"/>
                <w:lang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15" w:history="1">
              <w:r w:rsidRPr="008676C0">
                <w:rPr>
                  <w:color w:val="0000FF"/>
                  <w:sz w:val="22"/>
                  <w:szCs w:val="22"/>
                  <w:u w:val="single"/>
                  <w:lang w:val="en-GB" w:eastAsia="ar-SA"/>
                </w:rPr>
                <w:t>http://lv.toponavi.com/</w:t>
              </w:r>
            </w:hyperlink>
            <w:r w:rsidRPr="008676C0">
              <w:rPr>
                <w:color w:val="auto"/>
                <w:sz w:val="22"/>
                <w:szCs w:val="22"/>
                <w:lang w:eastAsia="ar-SA"/>
              </w:rPr>
              <w:t xml:space="preserve"> </w:t>
            </w:r>
          </w:p>
          <w:p w:rsidR="002C2240" w:rsidRPr="008676C0" w:rsidRDefault="002C2240" w:rsidP="00BB2A1B">
            <w:pPr>
              <w:suppressAutoHyphens/>
              <w:jc w:val="both"/>
              <w:rPr>
                <w:color w:val="auto"/>
                <w:sz w:val="22"/>
                <w:szCs w:val="22"/>
                <w:lang w:eastAsia="ar-SA"/>
              </w:rPr>
            </w:pPr>
            <w:r w:rsidRPr="008676C0">
              <w:rPr>
                <w:color w:val="auto"/>
                <w:sz w:val="22"/>
                <w:szCs w:val="22"/>
                <w:lang w:eastAsia="ar-SA"/>
              </w:rPr>
              <w:t>Nosakot attālumu, tiek ņemts vērā noteiktais attālums pa koplietošanas ceļiem.</w:t>
            </w:r>
          </w:p>
        </w:tc>
      </w:tr>
      <w:tr w:rsidR="001726F3" w:rsidRPr="008676C0" w:rsidTr="009A20A5">
        <w:tc>
          <w:tcPr>
            <w:tcW w:w="3369" w:type="dxa"/>
            <w:shd w:val="clear" w:color="auto" w:fill="auto"/>
          </w:tcPr>
          <w:p w:rsidR="001726F3" w:rsidRPr="008676C0" w:rsidRDefault="001726F3" w:rsidP="005608AB">
            <w:pPr>
              <w:rPr>
                <w:sz w:val="22"/>
                <w:szCs w:val="22"/>
              </w:rPr>
            </w:pPr>
            <w:r w:rsidRPr="008676C0">
              <w:rPr>
                <w:sz w:val="22"/>
                <w:szCs w:val="22"/>
              </w:rPr>
              <w:t xml:space="preserve">50% pārtikas produktu sortimenta </w:t>
            </w:r>
            <w:proofErr w:type="spellStart"/>
            <w:r w:rsidRPr="008676C0">
              <w:rPr>
                <w:sz w:val="22"/>
                <w:szCs w:val="22"/>
              </w:rPr>
              <w:t>jābūt</w:t>
            </w:r>
            <w:proofErr w:type="spellEnd"/>
            <w:r w:rsidRPr="008676C0">
              <w:rPr>
                <w:sz w:val="22"/>
                <w:szCs w:val="22"/>
              </w:rPr>
              <w:t xml:space="preserve"> piegādātiem atkārtoti izmantojamā primārajā iepakojumā.</w:t>
            </w:r>
          </w:p>
        </w:tc>
        <w:tc>
          <w:tcPr>
            <w:tcW w:w="3260" w:type="dxa"/>
            <w:shd w:val="clear" w:color="auto" w:fill="auto"/>
          </w:tcPr>
          <w:p w:rsidR="001726F3" w:rsidRPr="008676C0" w:rsidRDefault="001726F3" w:rsidP="001726F3">
            <w:pPr>
              <w:rPr>
                <w:sz w:val="22"/>
                <w:szCs w:val="22"/>
              </w:rPr>
            </w:pPr>
            <w:r w:rsidRPr="008676C0">
              <w:rPr>
                <w:sz w:val="22"/>
                <w:szCs w:val="22"/>
              </w:rPr>
              <w:t>Piedāvājumā iekļauj apliecinājumu (nolikuma 9.pielikums).</w:t>
            </w:r>
          </w:p>
        </w:tc>
        <w:tc>
          <w:tcPr>
            <w:tcW w:w="3260" w:type="dxa"/>
            <w:shd w:val="clear" w:color="auto" w:fill="auto"/>
          </w:tcPr>
          <w:p w:rsidR="001726F3" w:rsidRPr="008676C0" w:rsidRDefault="001726F3" w:rsidP="005608AB">
            <w:pPr>
              <w:rPr>
                <w:sz w:val="22"/>
                <w:szCs w:val="22"/>
              </w:rPr>
            </w:pPr>
            <w:r w:rsidRPr="008676C0">
              <w:rPr>
                <w:sz w:val="22"/>
                <w:szCs w:val="22"/>
              </w:rPr>
              <w:t>Līgumslēdzējs pārbaudīs atbilstību līguma darbības laikā.</w:t>
            </w:r>
          </w:p>
        </w:tc>
      </w:tr>
      <w:tr w:rsidR="00BB2A1B" w:rsidRPr="008676C0" w:rsidTr="009A20A5">
        <w:tc>
          <w:tcPr>
            <w:tcW w:w="3369" w:type="dxa"/>
            <w:shd w:val="clear" w:color="auto" w:fill="auto"/>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BB2A1B" w:rsidRPr="008676C0" w:rsidRDefault="00BB2A1B" w:rsidP="001726F3">
            <w:pPr>
              <w:suppressAutoHyphens/>
              <w:jc w:val="both"/>
              <w:rPr>
                <w:color w:val="auto"/>
                <w:sz w:val="22"/>
                <w:szCs w:val="22"/>
                <w:lang w:eastAsia="ar-SA"/>
              </w:rPr>
            </w:pPr>
            <w:r w:rsidRPr="008676C0">
              <w:rPr>
                <w:color w:val="auto"/>
                <w:sz w:val="22"/>
                <w:szCs w:val="22"/>
                <w:lang w:eastAsia="ar-SA"/>
              </w:rPr>
              <w:t xml:space="preserve">Piedāvājumā iekļauj apliecinājumu (nolikuma </w:t>
            </w:r>
            <w:r w:rsidR="001726F3" w:rsidRPr="008676C0">
              <w:rPr>
                <w:color w:val="auto"/>
                <w:sz w:val="22"/>
                <w:szCs w:val="22"/>
                <w:lang w:eastAsia="ar-SA"/>
              </w:rPr>
              <w:t>6</w:t>
            </w:r>
            <w:r w:rsidRPr="008676C0">
              <w:rPr>
                <w:color w:val="auto"/>
                <w:sz w:val="22"/>
                <w:szCs w:val="22"/>
                <w:lang w:eastAsia="ar-SA"/>
              </w:rPr>
              <w:t>.pielikums)</w:t>
            </w:r>
          </w:p>
        </w:tc>
        <w:tc>
          <w:tcPr>
            <w:tcW w:w="3260" w:type="dxa"/>
          </w:tcPr>
          <w:p w:rsidR="00BB2A1B" w:rsidRPr="008676C0" w:rsidRDefault="00BB2A1B" w:rsidP="00BB2A1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BB2A1B" w:rsidRPr="008676C0" w:rsidTr="009A20A5">
        <w:tc>
          <w:tcPr>
            <w:tcW w:w="3369" w:type="dxa"/>
            <w:shd w:val="clear" w:color="auto" w:fill="auto"/>
          </w:tcPr>
          <w:p w:rsidR="00BB2A1B" w:rsidRPr="008676C0" w:rsidRDefault="001726F3" w:rsidP="00BB2A1B">
            <w:pPr>
              <w:jc w:val="both"/>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Pr="008676C0">
              <w:rPr>
                <w:color w:val="auto"/>
                <w:sz w:val="22"/>
                <w:szCs w:val="22"/>
                <w:lang w:eastAsia="ja-JP"/>
              </w:rPr>
              <w:t xml:space="preserve"> produktiem </w:t>
            </w:r>
            <w:proofErr w:type="spellStart"/>
            <w:r w:rsidRPr="008676C0">
              <w:rPr>
                <w:color w:val="auto"/>
                <w:sz w:val="22"/>
                <w:szCs w:val="22"/>
                <w:lang w:eastAsia="ja-JP"/>
              </w:rPr>
              <w:t>jāatbilst</w:t>
            </w:r>
            <w:proofErr w:type="spellEnd"/>
            <w:r w:rsidRPr="008676C0">
              <w:rPr>
                <w:color w:val="auto"/>
                <w:sz w:val="22"/>
                <w:szCs w:val="22"/>
                <w:lang w:eastAsia="ja-JP"/>
              </w:rPr>
              <w:t xml:space="preserve"> nacionālās pārtikas kvalitātes shēmas (NPKS) vai tās produktu kvalitātes rādītāju prasībām.</w:t>
            </w:r>
          </w:p>
        </w:tc>
        <w:tc>
          <w:tcPr>
            <w:tcW w:w="3260" w:type="dxa"/>
            <w:shd w:val="clear" w:color="auto" w:fill="auto"/>
          </w:tcPr>
          <w:p w:rsidR="00BB2A1B" w:rsidRPr="008676C0" w:rsidRDefault="00BB2A1B" w:rsidP="00BB2A1B">
            <w:pPr>
              <w:autoSpaceDE w:val="0"/>
              <w:autoSpaceDN w:val="0"/>
              <w:adjustRightInd w:val="0"/>
              <w:jc w:val="both"/>
              <w:rPr>
                <w:color w:val="auto"/>
                <w:sz w:val="22"/>
                <w:szCs w:val="22"/>
              </w:rPr>
            </w:pPr>
            <w:r w:rsidRPr="008676C0">
              <w:rPr>
                <w:rFonts w:eastAsia="Calibri"/>
                <w:color w:val="auto"/>
                <w:sz w:val="22"/>
                <w:szCs w:val="22"/>
                <w:lang w:eastAsia="en-US"/>
              </w:rPr>
              <w:t>Norāda informāciju tabulā</w:t>
            </w:r>
            <w:r w:rsidRPr="008676C0">
              <w:rPr>
                <w:color w:val="auto"/>
                <w:sz w:val="22"/>
                <w:szCs w:val="22"/>
                <w:lang w:eastAsia="ar-SA"/>
              </w:rPr>
              <w:t xml:space="preserve"> “Piedāvātie pārtikas produkti, kas atbilst paaugstinātas kvalitātes prasībām (NPKS, BL, LPIA</w:t>
            </w:r>
            <w:r w:rsidRPr="008676C0">
              <w:rPr>
                <w:color w:val="auto"/>
                <w:sz w:val="22"/>
                <w:szCs w:val="22"/>
              </w:rPr>
              <w:t>)”</w:t>
            </w:r>
          </w:p>
          <w:p w:rsidR="00BB2A1B" w:rsidRPr="008676C0" w:rsidRDefault="00BB2A1B" w:rsidP="00F35601">
            <w:pPr>
              <w:autoSpaceDE w:val="0"/>
              <w:autoSpaceDN w:val="0"/>
              <w:adjustRightInd w:val="0"/>
              <w:jc w:val="both"/>
              <w:rPr>
                <w:color w:val="auto"/>
                <w:sz w:val="22"/>
                <w:szCs w:val="22"/>
              </w:rPr>
            </w:pPr>
            <w:r w:rsidRPr="008676C0">
              <w:rPr>
                <w:rFonts w:eastAsia="Calibri"/>
                <w:color w:val="auto"/>
                <w:sz w:val="22"/>
                <w:szCs w:val="22"/>
                <w:lang w:eastAsia="en-US"/>
              </w:rPr>
              <w:t xml:space="preserve">(nolikuma </w:t>
            </w:r>
            <w:r w:rsidR="00F35601" w:rsidRPr="008676C0">
              <w:rPr>
                <w:rFonts w:eastAsia="Calibri"/>
                <w:color w:val="auto"/>
                <w:sz w:val="22"/>
                <w:szCs w:val="22"/>
                <w:lang w:eastAsia="en-US"/>
              </w:rPr>
              <w:t>2.2</w:t>
            </w:r>
            <w:r w:rsidRPr="008676C0">
              <w:rPr>
                <w:rFonts w:eastAsia="Calibri"/>
                <w:color w:val="auto"/>
                <w:sz w:val="22"/>
                <w:szCs w:val="22"/>
                <w:lang w:eastAsia="en-US"/>
              </w:rPr>
              <w:t>.pielikums).</w:t>
            </w:r>
          </w:p>
        </w:tc>
        <w:tc>
          <w:tcPr>
            <w:tcW w:w="3260" w:type="dxa"/>
          </w:tcPr>
          <w:p w:rsidR="00BB2A1B" w:rsidRPr="008676C0" w:rsidRDefault="00BB2A1B" w:rsidP="00BB2A1B">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mājaslapā </w:t>
            </w:r>
            <w:hyperlink r:id="rId16"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BB2A1B" w:rsidRPr="008676C0" w:rsidRDefault="00BB2A1B" w:rsidP="00BB2A1B">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BB2A1B" w:rsidRPr="008676C0" w:rsidRDefault="001078BC" w:rsidP="00BB2A1B">
      <w:pPr>
        <w:suppressAutoHyphens/>
        <w:jc w:val="both"/>
        <w:rPr>
          <w:b/>
          <w:color w:val="auto"/>
          <w:sz w:val="22"/>
          <w:szCs w:val="22"/>
          <w:lang w:eastAsia="ar-SA"/>
        </w:rPr>
      </w:pPr>
      <w:r w:rsidRPr="008676C0">
        <w:rPr>
          <w:b/>
          <w:color w:val="auto"/>
          <w:sz w:val="22"/>
          <w:szCs w:val="22"/>
          <w:lang w:eastAsia="ar-SA"/>
        </w:rPr>
        <w:lastRenderedPageBreak/>
        <w:t xml:space="preserve">Iepirkuma daļa Nr. </w:t>
      </w:r>
      <w:r w:rsidR="002178B1" w:rsidRPr="008676C0">
        <w:rPr>
          <w:b/>
          <w:color w:val="auto"/>
          <w:sz w:val="22"/>
          <w:szCs w:val="22"/>
          <w:lang w:eastAsia="ar-SA"/>
        </w:rPr>
        <w:t>4</w:t>
      </w:r>
      <w:r w:rsidRPr="008676C0">
        <w:rPr>
          <w:b/>
          <w:color w:val="auto"/>
          <w:sz w:val="22"/>
          <w:szCs w:val="22"/>
          <w:lang w:eastAsia="ar-SA"/>
        </w:rPr>
        <w:t xml:space="preserve"> “Dārzeņu un sakņu piegāde”</w:t>
      </w:r>
    </w:p>
    <w:p w:rsidR="002178B1" w:rsidRPr="008676C0" w:rsidRDefault="002178B1" w:rsidP="002178B1">
      <w:pPr>
        <w:suppressAutoHyphens/>
        <w:jc w:val="both"/>
        <w:rPr>
          <w:b/>
          <w:color w:val="auto"/>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2178B1" w:rsidRPr="008676C0" w:rsidTr="005608AB">
        <w:tc>
          <w:tcPr>
            <w:tcW w:w="3369" w:type="dxa"/>
            <w:vMerge w:val="restart"/>
            <w:shd w:val="clear" w:color="auto" w:fill="auto"/>
            <w:vAlign w:val="center"/>
          </w:tcPr>
          <w:p w:rsidR="002178B1" w:rsidRPr="008676C0" w:rsidRDefault="002178B1" w:rsidP="005608AB">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2178B1" w:rsidRPr="008676C0" w:rsidRDefault="002178B1" w:rsidP="005608AB">
            <w:pPr>
              <w:suppressAutoHyphens/>
              <w:jc w:val="center"/>
              <w:rPr>
                <w:b/>
                <w:color w:val="auto"/>
                <w:sz w:val="22"/>
                <w:szCs w:val="22"/>
                <w:lang w:eastAsia="ar-SA"/>
              </w:rPr>
            </w:pPr>
            <w:r w:rsidRPr="008676C0">
              <w:rPr>
                <w:b/>
                <w:color w:val="auto"/>
                <w:sz w:val="22"/>
                <w:szCs w:val="22"/>
                <w:lang w:eastAsia="ar-SA"/>
              </w:rPr>
              <w:t>Verifikācija</w:t>
            </w:r>
          </w:p>
        </w:tc>
      </w:tr>
      <w:tr w:rsidR="002178B1" w:rsidRPr="008676C0" w:rsidTr="005608AB">
        <w:tc>
          <w:tcPr>
            <w:tcW w:w="3369" w:type="dxa"/>
            <w:vMerge/>
            <w:shd w:val="clear" w:color="auto" w:fill="auto"/>
          </w:tcPr>
          <w:p w:rsidR="002178B1" w:rsidRPr="008676C0" w:rsidRDefault="002178B1" w:rsidP="005608AB">
            <w:pPr>
              <w:suppressAutoHyphens/>
              <w:jc w:val="center"/>
              <w:rPr>
                <w:b/>
                <w:color w:val="auto"/>
                <w:sz w:val="22"/>
                <w:szCs w:val="22"/>
                <w:lang w:eastAsia="ar-SA"/>
              </w:rPr>
            </w:pPr>
          </w:p>
        </w:tc>
        <w:tc>
          <w:tcPr>
            <w:tcW w:w="3260" w:type="dxa"/>
            <w:shd w:val="clear" w:color="auto" w:fill="auto"/>
          </w:tcPr>
          <w:p w:rsidR="002178B1" w:rsidRPr="008676C0" w:rsidRDefault="002178B1" w:rsidP="005608A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2178B1" w:rsidRPr="008676C0" w:rsidRDefault="002178B1" w:rsidP="005608A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2178B1" w:rsidRPr="008676C0" w:rsidTr="005608AB">
        <w:tc>
          <w:tcPr>
            <w:tcW w:w="3369" w:type="dxa"/>
            <w:shd w:val="clear" w:color="auto" w:fill="auto"/>
          </w:tcPr>
          <w:p w:rsidR="002178B1" w:rsidRPr="008676C0" w:rsidRDefault="002178B1" w:rsidP="00796A94">
            <w:pPr>
              <w:suppressAutoHyphens/>
              <w:jc w:val="both"/>
              <w:rPr>
                <w:color w:val="auto"/>
                <w:sz w:val="22"/>
                <w:szCs w:val="22"/>
                <w:lang w:eastAsia="ar-SA"/>
              </w:rPr>
            </w:pPr>
            <w:r w:rsidRPr="008676C0">
              <w:rPr>
                <w:bCs/>
                <w:color w:val="auto"/>
                <w:sz w:val="22"/>
                <w:szCs w:val="22"/>
                <w:lang w:eastAsia="ar-SA"/>
              </w:rPr>
              <w:t>Tehniskajā specifikācijā/tehniskajā piedāvājumā</w:t>
            </w:r>
            <w:r w:rsidRPr="008676C0">
              <w:rPr>
                <w:color w:val="auto"/>
                <w:sz w:val="22"/>
                <w:szCs w:val="22"/>
                <w:lang w:eastAsia="ar-SA"/>
              </w:rPr>
              <w:t xml:space="preserve"> (nolikuma </w:t>
            </w:r>
            <w:r w:rsidR="00796A94" w:rsidRPr="008676C0">
              <w:rPr>
                <w:color w:val="auto"/>
                <w:sz w:val="22"/>
                <w:szCs w:val="22"/>
                <w:lang w:eastAsia="ar-SA"/>
              </w:rPr>
              <w:t>2</w:t>
            </w:r>
            <w:r w:rsidRPr="008676C0">
              <w:rPr>
                <w:color w:val="auto"/>
                <w:sz w:val="22"/>
                <w:szCs w:val="22"/>
                <w:lang w:eastAsia="ar-SA"/>
              </w:rPr>
              <w:t xml:space="preserve">.pielikums) </w:t>
            </w:r>
            <w:r w:rsidR="00796A94" w:rsidRPr="008676C0">
              <w:rPr>
                <w:color w:val="auto"/>
                <w:sz w:val="22"/>
                <w:szCs w:val="22"/>
                <w:lang w:eastAsia="ar-SA"/>
              </w:rPr>
              <w:t>norādīto</w:t>
            </w:r>
            <w:r w:rsidRPr="008676C0">
              <w:rPr>
                <w:color w:val="auto"/>
                <w:sz w:val="22"/>
                <w:szCs w:val="22"/>
                <w:lang w:eastAsia="ar-SA"/>
              </w:rPr>
              <w:t xml:space="preserve"> pārtikas produktu piegādes veicamas, ievērojot augļu, ogu un dārzeņu sezonalitāti.</w:t>
            </w:r>
          </w:p>
        </w:tc>
        <w:tc>
          <w:tcPr>
            <w:tcW w:w="3260" w:type="dxa"/>
            <w:shd w:val="clear" w:color="auto" w:fill="auto"/>
          </w:tcPr>
          <w:p w:rsidR="002178B1" w:rsidRPr="008676C0" w:rsidRDefault="002178B1" w:rsidP="00C80F8B">
            <w:pPr>
              <w:suppressAutoHyphens/>
              <w:jc w:val="both"/>
              <w:rPr>
                <w:color w:val="auto"/>
                <w:sz w:val="22"/>
                <w:szCs w:val="22"/>
                <w:lang w:eastAsia="ar-SA"/>
              </w:rPr>
            </w:pPr>
            <w:r w:rsidRPr="008676C0">
              <w:rPr>
                <w:color w:val="auto"/>
                <w:sz w:val="22"/>
                <w:szCs w:val="22"/>
                <w:lang w:eastAsia="ar-SA"/>
              </w:rPr>
              <w:t xml:space="preserve">Piedāvājumā iekļauj apliecinājumu (nolikuma </w:t>
            </w:r>
            <w:r w:rsidR="00C80F8B" w:rsidRPr="008676C0">
              <w:rPr>
                <w:color w:val="auto"/>
                <w:sz w:val="22"/>
                <w:szCs w:val="22"/>
                <w:lang w:eastAsia="ar-SA"/>
              </w:rPr>
              <w:t>7</w:t>
            </w:r>
            <w:r w:rsidRPr="008676C0">
              <w:rPr>
                <w:color w:val="auto"/>
                <w:sz w:val="22"/>
                <w:szCs w:val="22"/>
                <w:lang w:eastAsia="ar-SA"/>
              </w:rPr>
              <w:t>.pielikums).</w:t>
            </w:r>
          </w:p>
        </w:tc>
        <w:tc>
          <w:tcPr>
            <w:tcW w:w="3260" w:type="dxa"/>
            <w:shd w:val="clear" w:color="auto" w:fill="auto"/>
          </w:tcPr>
          <w:p w:rsidR="002178B1" w:rsidRPr="008676C0" w:rsidRDefault="002178B1" w:rsidP="005608AB">
            <w:pPr>
              <w:suppressAutoHyphens/>
              <w:jc w:val="both"/>
              <w:rPr>
                <w:color w:val="auto"/>
                <w:sz w:val="22"/>
                <w:szCs w:val="22"/>
                <w:lang w:eastAsia="ar-SA"/>
              </w:rPr>
            </w:pPr>
            <w:r w:rsidRPr="008676C0">
              <w:rPr>
                <w:color w:val="auto"/>
                <w:sz w:val="22"/>
                <w:szCs w:val="22"/>
                <w:lang w:eastAsia="ar-SA"/>
              </w:rPr>
              <w:t xml:space="preserve">Līgumslēdzējs kontrolēs atvestos produktus. Augļu, ogu un dārzeņu piegādēm jāievēro Zemkopības ministrijas izstrādātie vietējo augļu, ogu un dārzeņu pieejamības kalendāri, kuri publicēti Iepirkumu uzraudzības biroja mājaslapā internetā </w:t>
            </w:r>
            <w:hyperlink r:id="rId17" w:history="1">
              <w:r w:rsidRPr="008676C0">
                <w:rPr>
                  <w:color w:val="0000FF"/>
                  <w:sz w:val="22"/>
                  <w:szCs w:val="22"/>
                  <w:u w:val="single"/>
                  <w:lang w:eastAsia="ar-SA"/>
                </w:rPr>
                <w:t>http://www.iub.gov.lv</w:t>
              </w:r>
            </w:hyperlink>
          </w:p>
        </w:tc>
      </w:tr>
      <w:tr w:rsidR="00796A94" w:rsidRPr="008676C0" w:rsidTr="005608AB">
        <w:tc>
          <w:tcPr>
            <w:tcW w:w="3369" w:type="dxa"/>
            <w:shd w:val="clear" w:color="auto" w:fill="auto"/>
          </w:tcPr>
          <w:p w:rsidR="00796A94" w:rsidRPr="008676C0" w:rsidRDefault="00796A94" w:rsidP="005608AB">
            <w:pPr>
              <w:spacing w:after="200" w:line="276" w:lineRule="auto"/>
              <w:jc w:val="both"/>
              <w:rPr>
                <w:color w:val="auto"/>
                <w:sz w:val="22"/>
                <w:szCs w:val="22"/>
                <w:lang w:eastAsia="ja-JP"/>
              </w:rPr>
            </w:pPr>
            <w:r w:rsidRPr="008676C0">
              <w:rPr>
                <w:color w:val="auto"/>
                <w:sz w:val="22"/>
                <w:szCs w:val="22"/>
                <w:lang w:eastAsia="ja-JP"/>
              </w:rPr>
              <w:t xml:space="preserve">Pārtikas produktu piegāde tiks veikta 300 km attāluma ietvaros no pārtikas produktu ražošanas vietas līdz Rucavas novada domes ēkai.  </w:t>
            </w:r>
          </w:p>
        </w:tc>
        <w:tc>
          <w:tcPr>
            <w:tcW w:w="3260" w:type="dxa"/>
            <w:shd w:val="clear" w:color="auto" w:fill="auto"/>
          </w:tcPr>
          <w:p w:rsidR="00796A94" w:rsidRPr="008676C0" w:rsidRDefault="00796A94" w:rsidP="005608AB">
            <w:pPr>
              <w:suppressAutoHyphens/>
              <w:jc w:val="both"/>
              <w:rPr>
                <w:bCs/>
                <w:color w:val="auto"/>
                <w:sz w:val="22"/>
                <w:szCs w:val="22"/>
                <w:lang w:eastAsia="ar-SA"/>
              </w:rPr>
            </w:pPr>
            <w:r w:rsidRPr="008676C0">
              <w:rPr>
                <w:bCs/>
                <w:color w:val="auto"/>
                <w:sz w:val="22"/>
                <w:szCs w:val="22"/>
                <w:lang w:eastAsia="ar-SA"/>
              </w:rPr>
              <w:t xml:space="preserve">Pretendents tehniskajā specifikācijā/tehniskajā piedāvājumā </w:t>
            </w:r>
            <w:r w:rsidRPr="00A400B9">
              <w:rPr>
                <w:bCs/>
                <w:color w:val="auto"/>
                <w:sz w:val="22"/>
                <w:szCs w:val="22"/>
                <w:lang w:eastAsia="ar-SA"/>
              </w:rPr>
              <w:t>(nolikuma 2.3</w:t>
            </w:r>
            <w:r w:rsidRPr="008676C0">
              <w:rPr>
                <w:bCs/>
                <w:color w:val="auto"/>
                <w:sz w:val="22"/>
                <w:szCs w:val="22"/>
                <w:lang w:eastAsia="ar-SA"/>
              </w:rPr>
              <w:t xml:space="preserve">. pielikums) norāda </w:t>
            </w:r>
            <w:r w:rsidRPr="008676C0">
              <w:rPr>
                <w:b/>
                <w:bCs/>
                <w:color w:val="auto"/>
                <w:sz w:val="22"/>
                <w:szCs w:val="22"/>
                <w:lang w:eastAsia="ar-SA"/>
              </w:rPr>
              <w:t>ražošanas</w:t>
            </w:r>
            <w:r w:rsidRPr="008676C0">
              <w:rPr>
                <w:bCs/>
                <w:color w:val="auto"/>
                <w:sz w:val="22"/>
                <w:szCs w:val="22"/>
                <w:lang w:eastAsia="ar-SA"/>
              </w:rPr>
              <w:t xml:space="preserve"> vietas adresi.</w:t>
            </w:r>
            <w:r w:rsidRPr="008676C0">
              <w:rPr>
                <w:sz w:val="22"/>
                <w:szCs w:val="22"/>
              </w:rPr>
              <w:t xml:space="preserve"> </w:t>
            </w:r>
          </w:p>
        </w:tc>
        <w:tc>
          <w:tcPr>
            <w:tcW w:w="3260" w:type="dxa"/>
            <w:shd w:val="clear" w:color="auto" w:fill="auto"/>
          </w:tcPr>
          <w:p w:rsidR="00796A94" w:rsidRPr="008676C0" w:rsidRDefault="00796A94" w:rsidP="005608AB">
            <w:pPr>
              <w:suppressAutoHyphens/>
              <w:jc w:val="both"/>
              <w:rPr>
                <w:color w:val="auto"/>
                <w:sz w:val="22"/>
                <w:szCs w:val="22"/>
                <w:lang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18" w:history="1">
              <w:r w:rsidRPr="008676C0">
                <w:rPr>
                  <w:color w:val="0000FF"/>
                  <w:sz w:val="22"/>
                  <w:szCs w:val="22"/>
                  <w:u w:val="single"/>
                  <w:lang w:val="en-GB" w:eastAsia="ar-SA"/>
                </w:rPr>
                <w:t>http://lv.toponavi.com/</w:t>
              </w:r>
            </w:hyperlink>
            <w:r w:rsidRPr="008676C0">
              <w:rPr>
                <w:color w:val="auto"/>
                <w:sz w:val="22"/>
                <w:szCs w:val="22"/>
                <w:lang w:eastAsia="ar-SA"/>
              </w:rPr>
              <w:t xml:space="preserve"> </w:t>
            </w:r>
          </w:p>
          <w:p w:rsidR="00796A94" w:rsidRPr="008676C0" w:rsidRDefault="00796A94" w:rsidP="005608AB">
            <w:pPr>
              <w:suppressAutoHyphens/>
              <w:jc w:val="both"/>
              <w:rPr>
                <w:color w:val="auto"/>
                <w:sz w:val="22"/>
                <w:szCs w:val="22"/>
                <w:lang w:eastAsia="ar-SA"/>
              </w:rPr>
            </w:pPr>
            <w:r w:rsidRPr="008676C0">
              <w:rPr>
                <w:color w:val="auto"/>
                <w:sz w:val="22"/>
                <w:szCs w:val="22"/>
                <w:lang w:eastAsia="ar-SA"/>
              </w:rPr>
              <w:t>Nosakot attālumu, tiek ņemts vērā noteiktais attālums pa koplietošanas ceļiem.</w:t>
            </w:r>
          </w:p>
        </w:tc>
      </w:tr>
      <w:tr w:rsidR="00323617" w:rsidRPr="008676C0" w:rsidTr="005608AB">
        <w:tc>
          <w:tcPr>
            <w:tcW w:w="3369" w:type="dxa"/>
            <w:shd w:val="clear" w:color="auto" w:fill="auto"/>
          </w:tcPr>
          <w:p w:rsidR="00323617" w:rsidRPr="008676C0" w:rsidRDefault="00323617" w:rsidP="005608AB">
            <w:pPr>
              <w:suppressAutoHyphens/>
              <w:jc w:val="both"/>
              <w:rPr>
                <w:color w:val="auto"/>
                <w:sz w:val="22"/>
                <w:szCs w:val="22"/>
                <w:lang w:eastAsia="ar-SA"/>
              </w:rPr>
            </w:pPr>
            <w:r w:rsidRPr="008676C0">
              <w:rPr>
                <w:color w:val="auto"/>
                <w:sz w:val="22"/>
                <w:szCs w:val="22"/>
                <w:u w:val="single"/>
                <w:lang w:eastAsia="ar-SA"/>
              </w:rPr>
              <w:t>Gurķi</w:t>
            </w:r>
            <w:r w:rsidRPr="008676C0">
              <w:rPr>
                <w:color w:val="auto"/>
                <w:sz w:val="22"/>
                <w:szCs w:val="22"/>
                <w:lang w:eastAsia="ar-SA"/>
              </w:rPr>
              <w:t xml:space="preserve"> nedrīkst būt iepakoti atsevišķās porcijās (vienas </w:t>
            </w:r>
            <w:proofErr w:type="spellStart"/>
            <w:r w:rsidRPr="008676C0">
              <w:rPr>
                <w:color w:val="auto"/>
                <w:sz w:val="22"/>
                <w:szCs w:val="22"/>
                <w:lang w:eastAsia="ar-SA"/>
              </w:rPr>
              <w:t>vienības</w:t>
            </w:r>
            <w:proofErr w:type="spellEnd"/>
            <w:r w:rsidRPr="008676C0">
              <w:rPr>
                <w:color w:val="auto"/>
                <w:sz w:val="22"/>
                <w:szCs w:val="22"/>
                <w:lang w:eastAsia="ar-SA"/>
              </w:rPr>
              <w:t xml:space="preserve"> iepakojumos).</w:t>
            </w:r>
          </w:p>
        </w:tc>
        <w:tc>
          <w:tcPr>
            <w:tcW w:w="3260" w:type="dxa"/>
            <w:shd w:val="clear" w:color="auto" w:fill="auto"/>
          </w:tcPr>
          <w:p w:rsidR="00323617" w:rsidRPr="008676C0" w:rsidRDefault="00323617" w:rsidP="00323617">
            <w:pPr>
              <w:suppressAutoHyphens/>
              <w:jc w:val="both"/>
              <w:rPr>
                <w:color w:val="auto"/>
                <w:sz w:val="22"/>
                <w:szCs w:val="22"/>
                <w:lang w:eastAsia="ar-SA"/>
              </w:rPr>
            </w:pPr>
            <w:r w:rsidRPr="008676C0">
              <w:rPr>
                <w:color w:val="auto"/>
                <w:sz w:val="22"/>
                <w:szCs w:val="22"/>
                <w:lang w:eastAsia="ar-SA"/>
              </w:rPr>
              <w:t>Piedāvājumā iekļauj apliecinājumu (nolikuma 11.pielikums).</w:t>
            </w:r>
          </w:p>
        </w:tc>
        <w:tc>
          <w:tcPr>
            <w:tcW w:w="3260" w:type="dxa"/>
            <w:shd w:val="clear" w:color="auto" w:fill="auto"/>
          </w:tcPr>
          <w:p w:rsidR="00323617" w:rsidRPr="008676C0" w:rsidRDefault="00323617" w:rsidP="005608AB">
            <w:pPr>
              <w:suppressAutoHyphens/>
              <w:jc w:val="both"/>
              <w:rPr>
                <w:color w:val="auto"/>
                <w:sz w:val="22"/>
                <w:szCs w:val="22"/>
                <w:lang w:eastAsia="ar-SA"/>
              </w:rPr>
            </w:pPr>
            <w:r w:rsidRPr="008676C0">
              <w:rPr>
                <w:color w:val="auto"/>
                <w:sz w:val="22"/>
                <w:szCs w:val="22"/>
                <w:lang w:eastAsia="ar-SA"/>
              </w:rPr>
              <w:t>Līgumslēdzējs pārbaudīs atbilstību līguma darbības laikā.</w:t>
            </w:r>
          </w:p>
        </w:tc>
      </w:tr>
      <w:tr w:rsidR="00323617" w:rsidRPr="008676C0" w:rsidTr="005608AB">
        <w:tc>
          <w:tcPr>
            <w:tcW w:w="3369" w:type="dxa"/>
            <w:shd w:val="clear" w:color="auto" w:fill="auto"/>
          </w:tcPr>
          <w:p w:rsidR="00323617" w:rsidRPr="008676C0" w:rsidRDefault="00323617" w:rsidP="005608A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323617" w:rsidRPr="008676C0" w:rsidRDefault="00323617" w:rsidP="005608AB">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60" w:type="dxa"/>
            <w:shd w:val="clear" w:color="auto" w:fill="auto"/>
          </w:tcPr>
          <w:p w:rsidR="00323617" w:rsidRPr="008676C0" w:rsidRDefault="00323617" w:rsidP="005608A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323617" w:rsidRPr="008676C0" w:rsidTr="005608AB">
        <w:trPr>
          <w:trHeight w:val="720"/>
        </w:trPr>
        <w:tc>
          <w:tcPr>
            <w:tcW w:w="3369" w:type="dxa"/>
            <w:shd w:val="clear" w:color="auto" w:fill="auto"/>
          </w:tcPr>
          <w:p w:rsidR="00323617" w:rsidRPr="008676C0" w:rsidRDefault="008401B3" w:rsidP="005608AB">
            <w:pPr>
              <w:suppressAutoHyphens/>
              <w:autoSpaceDN w:val="0"/>
              <w:jc w:val="both"/>
              <w:textAlignment w:val="baseline"/>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Pr="008676C0">
              <w:rPr>
                <w:color w:val="auto"/>
                <w:sz w:val="22"/>
                <w:szCs w:val="22"/>
                <w:lang w:eastAsia="ja-JP"/>
              </w:rPr>
              <w:t xml:space="preserve"> produktiem </w:t>
            </w:r>
            <w:proofErr w:type="spellStart"/>
            <w:r w:rsidR="00323617" w:rsidRPr="008676C0">
              <w:rPr>
                <w:color w:val="auto"/>
                <w:sz w:val="22"/>
                <w:szCs w:val="22"/>
                <w:lang w:eastAsia="ar-SA"/>
              </w:rPr>
              <w:t>jābūt</w:t>
            </w:r>
            <w:proofErr w:type="spellEnd"/>
            <w:r w:rsidR="00323617" w:rsidRPr="008676C0">
              <w:rPr>
                <w:color w:val="auto"/>
                <w:sz w:val="22"/>
                <w:szCs w:val="22"/>
                <w:lang w:eastAsia="ar-SA"/>
              </w:rPr>
              <w:t xml:space="preserve"> audzēt</w:t>
            </w:r>
            <w:r w:rsidRPr="008676C0">
              <w:rPr>
                <w:color w:val="auto"/>
                <w:sz w:val="22"/>
                <w:szCs w:val="22"/>
                <w:lang w:eastAsia="ar-SA"/>
              </w:rPr>
              <w:t>ie</w:t>
            </w:r>
            <w:r w:rsidR="00323617" w:rsidRPr="008676C0">
              <w:rPr>
                <w:color w:val="auto"/>
                <w:sz w:val="22"/>
                <w:szCs w:val="22"/>
                <w:lang w:eastAsia="ar-SA"/>
              </w:rPr>
              <w:t xml:space="preserve">m </w:t>
            </w:r>
            <w:proofErr w:type="spellStart"/>
            <w:r w:rsidR="00323617" w:rsidRPr="008676C0">
              <w:rPr>
                <w:color w:val="auto"/>
                <w:sz w:val="22"/>
                <w:szCs w:val="22"/>
                <w:lang w:eastAsia="ar-SA"/>
              </w:rPr>
              <w:t>saskaņa</w:t>
            </w:r>
            <w:proofErr w:type="spellEnd"/>
            <w:r w:rsidR="00323617" w:rsidRPr="008676C0">
              <w:rPr>
                <w:color w:val="auto"/>
                <w:sz w:val="22"/>
                <w:szCs w:val="22"/>
                <w:lang w:eastAsia="ar-SA"/>
              </w:rPr>
              <w:t xml:space="preserve">̄ ar </w:t>
            </w:r>
            <w:proofErr w:type="spellStart"/>
            <w:r w:rsidR="00323617" w:rsidRPr="008676C0">
              <w:rPr>
                <w:color w:val="auto"/>
                <w:sz w:val="22"/>
                <w:szCs w:val="22"/>
                <w:u w:val="single"/>
                <w:lang w:eastAsia="ar-SA"/>
              </w:rPr>
              <w:t>integrētās</w:t>
            </w:r>
            <w:proofErr w:type="spellEnd"/>
            <w:r w:rsidR="00323617" w:rsidRPr="008676C0">
              <w:rPr>
                <w:color w:val="auto"/>
                <w:sz w:val="22"/>
                <w:szCs w:val="22"/>
                <w:u w:val="single"/>
                <w:lang w:eastAsia="ar-SA"/>
              </w:rPr>
              <w:t xml:space="preserve"> </w:t>
            </w:r>
            <w:proofErr w:type="spellStart"/>
            <w:r w:rsidR="00323617" w:rsidRPr="008676C0">
              <w:rPr>
                <w:color w:val="auto"/>
                <w:sz w:val="22"/>
                <w:szCs w:val="22"/>
                <w:u w:val="single"/>
                <w:lang w:eastAsia="ar-SA"/>
              </w:rPr>
              <w:t>ražošanas</w:t>
            </w:r>
            <w:proofErr w:type="spellEnd"/>
            <w:r w:rsidR="00323617" w:rsidRPr="008676C0">
              <w:rPr>
                <w:color w:val="auto"/>
                <w:sz w:val="22"/>
                <w:szCs w:val="22"/>
                <w:u w:val="single"/>
                <w:lang w:eastAsia="ar-SA"/>
              </w:rPr>
              <w:t xml:space="preserve"> </w:t>
            </w:r>
            <w:proofErr w:type="spellStart"/>
            <w:r w:rsidR="00323617" w:rsidRPr="008676C0">
              <w:rPr>
                <w:color w:val="auto"/>
                <w:sz w:val="22"/>
                <w:szCs w:val="22"/>
                <w:u w:val="single"/>
                <w:lang w:eastAsia="ar-SA"/>
              </w:rPr>
              <w:t>kritērijiem</w:t>
            </w:r>
            <w:proofErr w:type="spellEnd"/>
            <w:r w:rsidR="00323617" w:rsidRPr="008676C0">
              <w:rPr>
                <w:color w:val="auto"/>
                <w:sz w:val="22"/>
                <w:szCs w:val="22"/>
                <w:u w:val="single"/>
                <w:lang w:eastAsia="ar-SA"/>
              </w:rPr>
              <w:t xml:space="preserve"> (LPIA)</w:t>
            </w:r>
            <w:r w:rsidR="003A1FA6" w:rsidRPr="008676C0">
              <w:rPr>
                <w:color w:val="auto"/>
                <w:sz w:val="22"/>
                <w:szCs w:val="22"/>
                <w:lang w:eastAsia="ar-SA"/>
              </w:rPr>
              <w:t xml:space="preserve"> vai </w:t>
            </w:r>
            <w:proofErr w:type="spellStart"/>
            <w:r w:rsidR="003A1FA6" w:rsidRPr="008676C0">
              <w:rPr>
                <w:color w:val="auto"/>
                <w:sz w:val="22"/>
                <w:szCs w:val="22"/>
                <w:lang w:eastAsia="ar-SA"/>
              </w:rPr>
              <w:t>atbilstoši</w:t>
            </w:r>
            <w:proofErr w:type="spellEnd"/>
            <w:r w:rsidR="003A1FA6" w:rsidRPr="008676C0">
              <w:rPr>
                <w:color w:val="auto"/>
                <w:sz w:val="22"/>
                <w:szCs w:val="22"/>
                <w:lang w:eastAsia="ar-SA"/>
              </w:rPr>
              <w:t xml:space="preserve"> </w:t>
            </w:r>
            <w:proofErr w:type="spellStart"/>
            <w:r w:rsidR="003A1FA6" w:rsidRPr="008676C0">
              <w:rPr>
                <w:color w:val="auto"/>
                <w:sz w:val="22"/>
                <w:szCs w:val="22"/>
                <w:lang w:eastAsia="ar-SA"/>
              </w:rPr>
              <w:t>bioloģiskās</w:t>
            </w:r>
            <w:proofErr w:type="spellEnd"/>
            <w:r w:rsidR="003A1FA6" w:rsidRPr="008676C0">
              <w:rPr>
                <w:color w:val="auto"/>
                <w:sz w:val="22"/>
                <w:szCs w:val="22"/>
                <w:lang w:eastAsia="ar-SA"/>
              </w:rPr>
              <w:t xml:space="preserve"> </w:t>
            </w:r>
            <w:proofErr w:type="spellStart"/>
            <w:r w:rsidR="003A1FA6" w:rsidRPr="008676C0">
              <w:rPr>
                <w:color w:val="auto"/>
                <w:sz w:val="22"/>
                <w:szCs w:val="22"/>
                <w:lang w:eastAsia="ar-SA"/>
              </w:rPr>
              <w:t>lauksaimniecības</w:t>
            </w:r>
            <w:proofErr w:type="spellEnd"/>
            <w:r w:rsidR="003A1FA6" w:rsidRPr="008676C0">
              <w:rPr>
                <w:color w:val="auto"/>
                <w:sz w:val="22"/>
                <w:szCs w:val="22"/>
                <w:lang w:eastAsia="ar-SA"/>
              </w:rPr>
              <w:t xml:space="preserve"> (BL) </w:t>
            </w:r>
            <w:proofErr w:type="spellStart"/>
            <w:r w:rsidR="003A1FA6" w:rsidRPr="008676C0">
              <w:rPr>
                <w:color w:val="auto"/>
                <w:sz w:val="22"/>
                <w:szCs w:val="22"/>
                <w:lang w:eastAsia="ar-SA"/>
              </w:rPr>
              <w:t>metodēm</w:t>
            </w:r>
            <w:proofErr w:type="spellEnd"/>
            <w:r w:rsidR="003A1FA6" w:rsidRPr="008676C0">
              <w:rPr>
                <w:color w:val="auto"/>
                <w:sz w:val="22"/>
                <w:szCs w:val="22"/>
                <w:lang w:eastAsia="ar-SA"/>
              </w:rPr>
              <w:t xml:space="preserve"> </w:t>
            </w:r>
            <w:proofErr w:type="spellStart"/>
            <w:r w:rsidR="003A1FA6" w:rsidRPr="008676C0">
              <w:rPr>
                <w:color w:val="auto"/>
                <w:sz w:val="22"/>
                <w:szCs w:val="22"/>
                <w:lang w:eastAsia="ar-SA"/>
              </w:rPr>
              <w:t>saskaņa</w:t>
            </w:r>
            <w:proofErr w:type="spellEnd"/>
            <w:r w:rsidR="003A1FA6" w:rsidRPr="008676C0">
              <w:rPr>
                <w:color w:val="auto"/>
                <w:sz w:val="22"/>
                <w:szCs w:val="22"/>
                <w:lang w:eastAsia="ar-SA"/>
              </w:rPr>
              <w:t>̄ ar Padomes 2007.gada 28.jūnija Regulu (EK) Nr.834/2007.</w:t>
            </w:r>
          </w:p>
          <w:p w:rsidR="00323617" w:rsidRPr="008676C0" w:rsidRDefault="00323617" w:rsidP="005608AB">
            <w:pPr>
              <w:suppressAutoHyphens/>
              <w:autoSpaceDN w:val="0"/>
              <w:jc w:val="both"/>
              <w:textAlignment w:val="baseline"/>
              <w:rPr>
                <w:color w:val="auto"/>
                <w:sz w:val="22"/>
                <w:szCs w:val="22"/>
                <w:lang w:eastAsia="ja-JP"/>
              </w:rPr>
            </w:pPr>
          </w:p>
        </w:tc>
        <w:tc>
          <w:tcPr>
            <w:tcW w:w="3260" w:type="dxa"/>
            <w:shd w:val="clear" w:color="auto" w:fill="auto"/>
          </w:tcPr>
          <w:p w:rsidR="00323617" w:rsidRPr="008676C0" w:rsidRDefault="00323617" w:rsidP="003A1FA6">
            <w:pPr>
              <w:autoSpaceDE w:val="0"/>
              <w:autoSpaceDN w:val="0"/>
              <w:adjustRightInd w:val="0"/>
              <w:jc w:val="both"/>
              <w:rPr>
                <w:color w:val="auto"/>
                <w:sz w:val="22"/>
                <w:szCs w:val="22"/>
              </w:rPr>
            </w:pPr>
            <w:r w:rsidRPr="008676C0">
              <w:rPr>
                <w:rFonts w:eastAsia="Calibri"/>
                <w:color w:val="auto"/>
                <w:sz w:val="22"/>
                <w:szCs w:val="22"/>
                <w:lang w:eastAsia="en-US"/>
              </w:rPr>
              <w:t>Norāda informāciju tabulā</w:t>
            </w:r>
            <w:r w:rsidRPr="008676C0">
              <w:rPr>
                <w:color w:val="auto"/>
                <w:sz w:val="22"/>
                <w:szCs w:val="22"/>
                <w:lang w:eastAsia="ar-SA"/>
              </w:rPr>
              <w:t xml:space="preserve"> “Piedāvātie pārtikas produkti, kas atbilst paaugstinātas kvalitātes prasībām (NPKS, BL, LPIA</w:t>
            </w:r>
            <w:r w:rsidRPr="008676C0">
              <w:rPr>
                <w:color w:val="auto"/>
                <w:sz w:val="22"/>
                <w:szCs w:val="22"/>
              </w:rPr>
              <w:t xml:space="preserve">)” </w:t>
            </w:r>
            <w:r w:rsidRPr="008676C0">
              <w:rPr>
                <w:rFonts w:eastAsia="Calibri"/>
                <w:sz w:val="22"/>
                <w:szCs w:val="22"/>
                <w:lang w:eastAsia="en-US"/>
              </w:rPr>
              <w:t xml:space="preserve">(nolikuma </w:t>
            </w:r>
            <w:r w:rsidR="003A1FA6" w:rsidRPr="008676C0">
              <w:rPr>
                <w:rFonts w:eastAsia="Calibri"/>
                <w:sz w:val="22"/>
                <w:szCs w:val="22"/>
                <w:lang w:eastAsia="en-US"/>
              </w:rPr>
              <w:t>2.2</w:t>
            </w:r>
            <w:r w:rsidRPr="008676C0">
              <w:rPr>
                <w:rFonts w:eastAsia="Calibri"/>
                <w:sz w:val="22"/>
                <w:szCs w:val="22"/>
                <w:lang w:eastAsia="en-US"/>
              </w:rPr>
              <w:t xml:space="preserve">.pielikums). </w:t>
            </w:r>
          </w:p>
        </w:tc>
        <w:tc>
          <w:tcPr>
            <w:tcW w:w="3260" w:type="dxa"/>
            <w:shd w:val="clear" w:color="auto" w:fill="auto"/>
          </w:tcPr>
          <w:p w:rsidR="00323617" w:rsidRPr="008676C0" w:rsidRDefault="00323617" w:rsidP="005608AB">
            <w:pPr>
              <w:suppressAutoHyphens/>
              <w:jc w:val="both"/>
              <w:rPr>
                <w:sz w:val="22"/>
                <w:szCs w:val="22"/>
                <w:lang w:eastAsia="ar-SA"/>
              </w:rPr>
            </w:pPr>
            <w:r w:rsidRPr="008676C0">
              <w:rPr>
                <w:sz w:val="22"/>
                <w:szCs w:val="22"/>
                <w:lang w:eastAsia="ar-SA"/>
              </w:rPr>
              <w:t xml:space="preserve">Kultūrauga atbilstību </w:t>
            </w:r>
            <w:r w:rsidRPr="008676C0">
              <w:rPr>
                <w:sz w:val="22"/>
                <w:szCs w:val="22"/>
                <w:u w:val="single"/>
                <w:lang w:eastAsia="ar-SA"/>
              </w:rPr>
              <w:t>LPIA prasībām</w:t>
            </w:r>
            <w:r w:rsidRPr="008676C0">
              <w:rPr>
                <w:sz w:val="22"/>
                <w:szCs w:val="22"/>
                <w:lang w:eastAsia="ar-SA"/>
              </w:rPr>
              <w:t xml:space="preserve"> Komisija pārbaudīs lauksaimniecības produktu integrētās audzēšanas reģistrā </w:t>
            </w:r>
            <w:hyperlink r:id="rId19" w:history="1">
              <w:r w:rsidRPr="008676C0">
                <w:rPr>
                  <w:color w:val="0000FF"/>
                  <w:sz w:val="22"/>
                  <w:szCs w:val="22"/>
                  <w:u w:val="single"/>
                  <w:lang w:eastAsia="ar-SA"/>
                </w:rPr>
                <w:t>http://www.vaad.gov.lv/sakums/registri/augu-aizsardziba/lauksaimniecibas-produktu-integretas-audzesanas-registrs.aspx</w:t>
              </w:r>
            </w:hyperlink>
            <w:r w:rsidRPr="008676C0">
              <w:rPr>
                <w:sz w:val="22"/>
                <w:szCs w:val="22"/>
                <w:lang w:eastAsia="ar-SA"/>
              </w:rPr>
              <w:t xml:space="preserve">  </w:t>
            </w:r>
          </w:p>
          <w:p w:rsidR="003A1FA6" w:rsidRPr="00DC1D92" w:rsidRDefault="00323617" w:rsidP="003A1FA6">
            <w:pPr>
              <w:suppressAutoHyphens/>
              <w:jc w:val="both"/>
              <w:rPr>
                <w:color w:val="auto"/>
                <w:sz w:val="22"/>
                <w:szCs w:val="22"/>
                <w:lang w:eastAsia="ar-SA"/>
              </w:rPr>
            </w:pPr>
            <w:r w:rsidRPr="00DC1D92">
              <w:rPr>
                <w:color w:val="auto"/>
                <w:sz w:val="22"/>
                <w:szCs w:val="22"/>
                <w:lang w:eastAsia="ar-SA"/>
              </w:rPr>
              <w:t xml:space="preserve">Līguma izpildē produkti ar reģionālo/nacionālo integrētās ražošanas sertifikātu tiks uzskatīti par atbilstošiem.  </w:t>
            </w:r>
          </w:p>
          <w:p w:rsidR="003A1FA6" w:rsidRPr="008676C0" w:rsidRDefault="003A1FA6" w:rsidP="003A1FA6">
            <w:pPr>
              <w:suppressAutoHyphens/>
              <w:jc w:val="both"/>
              <w:rPr>
                <w:color w:val="auto"/>
                <w:sz w:val="22"/>
                <w:szCs w:val="22"/>
                <w:lang w:eastAsia="ar-SA"/>
              </w:rPr>
            </w:pPr>
            <w:r w:rsidRPr="008676C0">
              <w:rPr>
                <w:color w:val="auto"/>
                <w:sz w:val="22"/>
                <w:szCs w:val="22"/>
                <w:lang w:eastAsia="ar-SA"/>
              </w:rPr>
              <w:t xml:space="preserve">Informāciju par atbilstību </w:t>
            </w:r>
            <w:r w:rsidRPr="008676C0">
              <w:rPr>
                <w:color w:val="auto"/>
                <w:sz w:val="22"/>
                <w:szCs w:val="22"/>
                <w:u w:val="single"/>
                <w:lang w:eastAsia="ar-SA"/>
              </w:rPr>
              <w:t>BL prasībām</w:t>
            </w:r>
            <w:r w:rsidRPr="008676C0">
              <w:rPr>
                <w:color w:val="auto"/>
                <w:sz w:val="22"/>
                <w:szCs w:val="22"/>
                <w:lang w:eastAsia="ar-SA"/>
              </w:rPr>
              <w:t xml:space="preserve"> Komisija pārbaudīs izmantojot Zemkopības ministrijas mājaslapā ievietotajā sarakstā “Kontroles institūcijās reģistrētie bioloģiskās lauksaimniecības uzņēmumi” https://www.zm.gov.lv/partikas-un-veterinarais-dienests/statiskas-lapas/kontroles-institucijas-registretie-biologiskas-lauksaimniecibas-uznemu?id=7408#jump, biedrības „Vides kvalitāte” sertifikācijas institūcijas „Vides kvalitāte” mājas lapā </w:t>
            </w:r>
            <w:r w:rsidRPr="008676C0">
              <w:rPr>
                <w:color w:val="auto"/>
                <w:sz w:val="22"/>
                <w:szCs w:val="22"/>
                <w:lang w:eastAsia="ar-SA"/>
              </w:rPr>
              <w:lastRenderedPageBreak/>
              <w:t>http://www.videskvalitate.lv  un Valsts SIA “Sertifikācijas un testēšanas centrs” mājaslapā www.stc.lv pieejamo informāciju.</w:t>
            </w:r>
          </w:p>
          <w:p w:rsidR="00323617" w:rsidRPr="008676C0" w:rsidRDefault="003A1FA6" w:rsidP="003A1FA6">
            <w:pPr>
              <w:suppressAutoHyphens/>
              <w:jc w:val="both"/>
              <w:rPr>
                <w:color w:val="auto"/>
                <w:sz w:val="22"/>
                <w:szCs w:val="22"/>
                <w:lang w:eastAsia="ar-SA"/>
              </w:rPr>
            </w:pPr>
            <w:r w:rsidRPr="008676C0">
              <w:rPr>
                <w:color w:val="auto"/>
                <w:sz w:val="22"/>
                <w:szCs w:val="22"/>
                <w:lang w:eastAsia="ar-SA"/>
              </w:rPr>
              <w:t>Līguma izpildē produkti ar Kopienas vai nacionālo bioloģiskās lauksaimniecības marķējumu tiks uzskatīti par atbilstošiem.</w:t>
            </w:r>
          </w:p>
        </w:tc>
      </w:tr>
    </w:tbl>
    <w:p w:rsidR="00047846" w:rsidRPr="008676C0" w:rsidRDefault="00047846" w:rsidP="00047846">
      <w:pPr>
        <w:suppressAutoHyphens/>
        <w:jc w:val="both"/>
        <w:rPr>
          <w:b/>
          <w:color w:val="auto"/>
          <w:sz w:val="22"/>
          <w:szCs w:val="22"/>
          <w:lang w:eastAsia="ar-SA"/>
        </w:rPr>
      </w:pPr>
    </w:p>
    <w:p w:rsidR="00047846" w:rsidRDefault="00047846" w:rsidP="00047846">
      <w:pPr>
        <w:suppressAutoHyphens/>
        <w:jc w:val="both"/>
        <w:rPr>
          <w:b/>
          <w:color w:val="auto"/>
          <w:sz w:val="22"/>
          <w:szCs w:val="22"/>
          <w:lang w:eastAsia="ar-SA"/>
        </w:rPr>
      </w:pPr>
      <w:r w:rsidRPr="008676C0">
        <w:rPr>
          <w:b/>
          <w:color w:val="auto"/>
          <w:sz w:val="22"/>
          <w:szCs w:val="22"/>
          <w:lang w:eastAsia="ar-SA"/>
        </w:rPr>
        <w:t xml:space="preserve">Iepirkuma daļa Nr. </w:t>
      </w:r>
      <w:r w:rsidR="00691E51" w:rsidRPr="008676C0">
        <w:rPr>
          <w:b/>
          <w:color w:val="auto"/>
          <w:sz w:val="22"/>
          <w:szCs w:val="22"/>
          <w:lang w:eastAsia="ar-SA"/>
        </w:rPr>
        <w:t>5</w:t>
      </w:r>
      <w:r w:rsidRPr="008676C0">
        <w:rPr>
          <w:b/>
          <w:color w:val="auto"/>
          <w:sz w:val="22"/>
          <w:szCs w:val="22"/>
          <w:lang w:eastAsia="ar-SA"/>
        </w:rPr>
        <w:t xml:space="preserve"> “</w:t>
      </w:r>
      <w:r w:rsidR="00691E51" w:rsidRPr="008676C0">
        <w:rPr>
          <w:b/>
          <w:color w:val="auto"/>
          <w:sz w:val="22"/>
          <w:szCs w:val="22"/>
          <w:lang w:eastAsia="ar-SA"/>
        </w:rPr>
        <w:t>Augļu, dārzeņu un sakņu piegāde</w:t>
      </w:r>
      <w:r w:rsidRPr="008676C0">
        <w:rPr>
          <w:b/>
          <w:color w:val="auto"/>
          <w:sz w:val="22"/>
          <w:szCs w:val="22"/>
          <w:lang w:eastAsia="ar-SA"/>
        </w:rPr>
        <w:t>”</w:t>
      </w:r>
    </w:p>
    <w:p w:rsidR="00541EBA" w:rsidRPr="008676C0" w:rsidRDefault="00541EBA" w:rsidP="00047846">
      <w:pPr>
        <w:suppressAutoHyphens/>
        <w:jc w:val="both"/>
        <w:rPr>
          <w:b/>
          <w:color w:val="auto"/>
          <w:sz w:val="22"/>
          <w:szCs w:val="22"/>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7253DE" w:rsidRPr="008676C0" w:rsidTr="005608AB">
        <w:tc>
          <w:tcPr>
            <w:tcW w:w="3369" w:type="dxa"/>
            <w:vMerge w:val="restart"/>
            <w:shd w:val="clear" w:color="auto" w:fill="auto"/>
            <w:vAlign w:val="center"/>
          </w:tcPr>
          <w:p w:rsidR="007253DE" w:rsidRPr="008676C0" w:rsidRDefault="007253DE" w:rsidP="005608AB">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7253DE" w:rsidRPr="008676C0" w:rsidRDefault="007253DE" w:rsidP="005608AB">
            <w:pPr>
              <w:suppressAutoHyphens/>
              <w:jc w:val="center"/>
              <w:rPr>
                <w:b/>
                <w:color w:val="auto"/>
                <w:sz w:val="22"/>
                <w:szCs w:val="22"/>
                <w:lang w:eastAsia="ar-SA"/>
              </w:rPr>
            </w:pPr>
            <w:r w:rsidRPr="008676C0">
              <w:rPr>
                <w:b/>
                <w:color w:val="auto"/>
                <w:sz w:val="22"/>
                <w:szCs w:val="22"/>
                <w:lang w:eastAsia="ar-SA"/>
              </w:rPr>
              <w:t>Verifikācija</w:t>
            </w:r>
          </w:p>
        </w:tc>
      </w:tr>
      <w:tr w:rsidR="007253DE" w:rsidRPr="008676C0" w:rsidTr="005608AB">
        <w:tc>
          <w:tcPr>
            <w:tcW w:w="3369" w:type="dxa"/>
            <w:vMerge/>
            <w:shd w:val="clear" w:color="auto" w:fill="auto"/>
          </w:tcPr>
          <w:p w:rsidR="007253DE" w:rsidRPr="008676C0" w:rsidRDefault="007253DE" w:rsidP="005608AB">
            <w:pPr>
              <w:suppressAutoHyphens/>
              <w:jc w:val="center"/>
              <w:rPr>
                <w:b/>
                <w:color w:val="auto"/>
                <w:sz w:val="22"/>
                <w:szCs w:val="22"/>
                <w:lang w:eastAsia="ar-SA"/>
              </w:rPr>
            </w:pPr>
          </w:p>
        </w:tc>
        <w:tc>
          <w:tcPr>
            <w:tcW w:w="3260" w:type="dxa"/>
            <w:shd w:val="clear" w:color="auto" w:fill="auto"/>
          </w:tcPr>
          <w:p w:rsidR="007253DE" w:rsidRPr="008676C0" w:rsidRDefault="007253DE" w:rsidP="005608A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7253DE" w:rsidRPr="008676C0" w:rsidRDefault="007253DE" w:rsidP="005608A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7253DE" w:rsidRPr="008676C0" w:rsidTr="005608AB">
        <w:tc>
          <w:tcPr>
            <w:tcW w:w="3369" w:type="dxa"/>
            <w:shd w:val="clear" w:color="auto" w:fill="auto"/>
          </w:tcPr>
          <w:p w:rsidR="007253DE" w:rsidRPr="008676C0" w:rsidRDefault="007253DE" w:rsidP="005608AB">
            <w:pPr>
              <w:suppressAutoHyphens/>
              <w:jc w:val="both"/>
              <w:rPr>
                <w:color w:val="auto"/>
                <w:sz w:val="22"/>
                <w:szCs w:val="22"/>
                <w:lang w:eastAsia="ar-SA"/>
              </w:rPr>
            </w:pPr>
            <w:r w:rsidRPr="008676C0">
              <w:rPr>
                <w:color w:val="auto"/>
                <w:sz w:val="22"/>
                <w:szCs w:val="22"/>
                <w:u w:val="single"/>
                <w:lang w:eastAsia="ar-SA"/>
              </w:rPr>
              <w:t>Gurķi</w:t>
            </w:r>
            <w:r w:rsidRPr="008676C0">
              <w:rPr>
                <w:color w:val="auto"/>
                <w:sz w:val="22"/>
                <w:szCs w:val="22"/>
                <w:lang w:eastAsia="ar-SA"/>
              </w:rPr>
              <w:t xml:space="preserve"> nedrīkst būt iepakoti atsevišķās porcijās (vienas </w:t>
            </w:r>
            <w:proofErr w:type="spellStart"/>
            <w:r w:rsidRPr="008676C0">
              <w:rPr>
                <w:color w:val="auto"/>
                <w:sz w:val="22"/>
                <w:szCs w:val="22"/>
                <w:lang w:eastAsia="ar-SA"/>
              </w:rPr>
              <w:t>vienības</w:t>
            </w:r>
            <w:proofErr w:type="spellEnd"/>
            <w:r w:rsidRPr="008676C0">
              <w:rPr>
                <w:color w:val="auto"/>
                <w:sz w:val="22"/>
                <w:szCs w:val="22"/>
                <w:lang w:eastAsia="ar-SA"/>
              </w:rPr>
              <w:t xml:space="preserve"> iepakojumos).</w:t>
            </w:r>
          </w:p>
        </w:tc>
        <w:tc>
          <w:tcPr>
            <w:tcW w:w="3260" w:type="dxa"/>
            <w:shd w:val="clear" w:color="auto" w:fill="auto"/>
          </w:tcPr>
          <w:p w:rsidR="007253DE" w:rsidRPr="008676C0" w:rsidRDefault="007253DE" w:rsidP="005608AB">
            <w:pPr>
              <w:suppressAutoHyphens/>
              <w:jc w:val="both"/>
              <w:rPr>
                <w:color w:val="auto"/>
                <w:sz w:val="22"/>
                <w:szCs w:val="22"/>
                <w:lang w:eastAsia="ar-SA"/>
              </w:rPr>
            </w:pPr>
            <w:r w:rsidRPr="008676C0">
              <w:rPr>
                <w:color w:val="auto"/>
                <w:sz w:val="22"/>
                <w:szCs w:val="22"/>
                <w:lang w:eastAsia="ar-SA"/>
              </w:rPr>
              <w:t>Piedāvājumā iekļauj apliecinājumu (nolikuma 11.pielikums).</w:t>
            </w:r>
          </w:p>
        </w:tc>
        <w:tc>
          <w:tcPr>
            <w:tcW w:w="3260" w:type="dxa"/>
            <w:shd w:val="clear" w:color="auto" w:fill="auto"/>
          </w:tcPr>
          <w:p w:rsidR="007253DE" w:rsidRPr="008676C0" w:rsidRDefault="007253DE" w:rsidP="005608AB">
            <w:pPr>
              <w:suppressAutoHyphens/>
              <w:jc w:val="both"/>
              <w:rPr>
                <w:color w:val="auto"/>
                <w:sz w:val="22"/>
                <w:szCs w:val="22"/>
                <w:lang w:eastAsia="ar-SA"/>
              </w:rPr>
            </w:pPr>
            <w:r w:rsidRPr="008676C0">
              <w:rPr>
                <w:color w:val="auto"/>
                <w:sz w:val="22"/>
                <w:szCs w:val="22"/>
                <w:lang w:eastAsia="ar-SA"/>
              </w:rPr>
              <w:t>Līgumslēdzējs pārbaudīs atbilstību līguma darbības laikā.</w:t>
            </w:r>
          </w:p>
        </w:tc>
      </w:tr>
      <w:tr w:rsidR="007253DE" w:rsidRPr="008676C0" w:rsidTr="005608AB">
        <w:tc>
          <w:tcPr>
            <w:tcW w:w="3369" w:type="dxa"/>
            <w:shd w:val="clear" w:color="auto" w:fill="auto"/>
          </w:tcPr>
          <w:p w:rsidR="007253DE" w:rsidRPr="008676C0" w:rsidRDefault="007253DE" w:rsidP="005608A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7253DE" w:rsidRPr="008676C0" w:rsidRDefault="007253DE" w:rsidP="005608AB">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60" w:type="dxa"/>
            <w:shd w:val="clear" w:color="auto" w:fill="auto"/>
          </w:tcPr>
          <w:p w:rsidR="007253DE" w:rsidRPr="008676C0" w:rsidRDefault="007253DE" w:rsidP="005608A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7253DE" w:rsidRPr="008676C0" w:rsidTr="005608AB">
        <w:trPr>
          <w:trHeight w:val="720"/>
        </w:trPr>
        <w:tc>
          <w:tcPr>
            <w:tcW w:w="3369" w:type="dxa"/>
            <w:shd w:val="clear" w:color="auto" w:fill="auto"/>
          </w:tcPr>
          <w:p w:rsidR="007253DE" w:rsidRPr="008676C0" w:rsidRDefault="007253DE" w:rsidP="005608AB">
            <w:pPr>
              <w:suppressAutoHyphens/>
              <w:autoSpaceDN w:val="0"/>
              <w:jc w:val="both"/>
              <w:textAlignment w:val="baseline"/>
              <w:rPr>
                <w:color w:val="auto"/>
                <w:sz w:val="22"/>
                <w:szCs w:val="22"/>
                <w:lang w:eastAsia="ja-JP"/>
              </w:rPr>
            </w:pPr>
            <w:r w:rsidRPr="008676C0">
              <w:rPr>
                <w:color w:val="auto"/>
                <w:sz w:val="22"/>
                <w:szCs w:val="22"/>
                <w:lang w:eastAsia="ja-JP"/>
              </w:rPr>
              <w:t xml:space="preserve">Tehniskajā specifikācijā </w:t>
            </w:r>
            <w:r w:rsidR="00773ADA" w:rsidRPr="008676C0">
              <w:rPr>
                <w:color w:val="auto"/>
                <w:sz w:val="22"/>
                <w:szCs w:val="22"/>
                <w:lang w:eastAsia="ja-JP"/>
              </w:rPr>
              <w:t>atzīmētajiem</w:t>
            </w:r>
            <w:r w:rsidRPr="008676C0">
              <w:rPr>
                <w:color w:val="auto"/>
                <w:sz w:val="22"/>
                <w:szCs w:val="22"/>
                <w:lang w:eastAsia="ja-JP"/>
              </w:rPr>
              <w:t xml:space="preserve"> produktiem </w:t>
            </w:r>
            <w:proofErr w:type="spellStart"/>
            <w:r w:rsidRPr="008676C0">
              <w:rPr>
                <w:color w:val="auto"/>
                <w:sz w:val="22"/>
                <w:szCs w:val="22"/>
                <w:lang w:eastAsia="ar-SA"/>
              </w:rPr>
              <w:t>jābūt</w:t>
            </w:r>
            <w:proofErr w:type="spellEnd"/>
            <w:r w:rsidRPr="008676C0">
              <w:rPr>
                <w:color w:val="auto"/>
                <w:sz w:val="22"/>
                <w:szCs w:val="22"/>
                <w:lang w:eastAsia="ar-SA"/>
              </w:rPr>
              <w:t xml:space="preserve"> audzētiem </w:t>
            </w:r>
            <w:proofErr w:type="spellStart"/>
            <w:r w:rsidRPr="008676C0">
              <w:rPr>
                <w:color w:val="auto"/>
                <w:sz w:val="22"/>
                <w:szCs w:val="22"/>
                <w:lang w:eastAsia="ar-SA"/>
              </w:rPr>
              <w:t>saskaņa</w:t>
            </w:r>
            <w:proofErr w:type="spellEnd"/>
            <w:r w:rsidRPr="008676C0">
              <w:rPr>
                <w:color w:val="auto"/>
                <w:sz w:val="22"/>
                <w:szCs w:val="22"/>
                <w:lang w:eastAsia="ar-SA"/>
              </w:rPr>
              <w:t xml:space="preserve">̄ ar </w:t>
            </w:r>
            <w:proofErr w:type="spellStart"/>
            <w:r w:rsidRPr="008676C0">
              <w:rPr>
                <w:color w:val="auto"/>
                <w:sz w:val="22"/>
                <w:szCs w:val="22"/>
                <w:u w:val="single"/>
                <w:lang w:eastAsia="ar-SA"/>
              </w:rPr>
              <w:t>integrētās</w:t>
            </w:r>
            <w:proofErr w:type="spellEnd"/>
            <w:r w:rsidRPr="008676C0">
              <w:rPr>
                <w:color w:val="auto"/>
                <w:sz w:val="22"/>
                <w:szCs w:val="22"/>
                <w:u w:val="single"/>
                <w:lang w:eastAsia="ar-SA"/>
              </w:rPr>
              <w:t xml:space="preserve"> </w:t>
            </w:r>
            <w:proofErr w:type="spellStart"/>
            <w:r w:rsidRPr="008676C0">
              <w:rPr>
                <w:color w:val="auto"/>
                <w:sz w:val="22"/>
                <w:szCs w:val="22"/>
                <w:u w:val="single"/>
                <w:lang w:eastAsia="ar-SA"/>
              </w:rPr>
              <w:t>ražošanas</w:t>
            </w:r>
            <w:proofErr w:type="spellEnd"/>
            <w:r w:rsidRPr="008676C0">
              <w:rPr>
                <w:color w:val="auto"/>
                <w:sz w:val="22"/>
                <w:szCs w:val="22"/>
                <w:u w:val="single"/>
                <w:lang w:eastAsia="ar-SA"/>
              </w:rPr>
              <w:t xml:space="preserve"> </w:t>
            </w:r>
            <w:proofErr w:type="spellStart"/>
            <w:r w:rsidRPr="008676C0">
              <w:rPr>
                <w:color w:val="auto"/>
                <w:sz w:val="22"/>
                <w:szCs w:val="22"/>
                <w:u w:val="single"/>
                <w:lang w:eastAsia="ar-SA"/>
              </w:rPr>
              <w:t>kritērijiem</w:t>
            </w:r>
            <w:proofErr w:type="spellEnd"/>
            <w:r w:rsidRPr="008676C0">
              <w:rPr>
                <w:color w:val="auto"/>
                <w:sz w:val="22"/>
                <w:szCs w:val="22"/>
                <w:u w:val="single"/>
                <w:lang w:eastAsia="ar-SA"/>
              </w:rPr>
              <w:t xml:space="preserve"> (LPIA)</w:t>
            </w:r>
            <w:r w:rsidRPr="008676C0">
              <w:rPr>
                <w:color w:val="auto"/>
                <w:sz w:val="22"/>
                <w:szCs w:val="22"/>
                <w:lang w:eastAsia="ar-SA"/>
              </w:rPr>
              <w:t xml:space="preserve"> vai </w:t>
            </w:r>
            <w:proofErr w:type="spellStart"/>
            <w:r w:rsidRPr="008676C0">
              <w:rPr>
                <w:color w:val="auto"/>
                <w:sz w:val="22"/>
                <w:szCs w:val="22"/>
                <w:lang w:eastAsia="ar-SA"/>
              </w:rPr>
              <w:t>atbilstoši</w:t>
            </w:r>
            <w:proofErr w:type="spellEnd"/>
            <w:r w:rsidRPr="008676C0">
              <w:rPr>
                <w:color w:val="auto"/>
                <w:sz w:val="22"/>
                <w:szCs w:val="22"/>
                <w:lang w:eastAsia="ar-SA"/>
              </w:rPr>
              <w:t xml:space="preserve"> </w:t>
            </w:r>
            <w:proofErr w:type="spellStart"/>
            <w:r w:rsidRPr="008676C0">
              <w:rPr>
                <w:color w:val="auto"/>
                <w:sz w:val="22"/>
                <w:szCs w:val="22"/>
                <w:lang w:eastAsia="ar-SA"/>
              </w:rPr>
              <w:t>bioloģiskās</w:t>
            </w:r>
            <w:proofErr w:type="spellEnd"/>
            <w:r w:rsidRPr="008676C0">
              <w:rPr>
                <w:color w:val="auto"/>
                <w:sz w:val="22"/>
                <w:szCs w:val="22"/>
                <w:lang w:eastAsia="ar-SA"/>
              </w:rPr>
              <w:t xml:space="preserve"> </w:t>
            </w:r>
            <w:proofErr w:type="spellStart"/>
            <w:r w:rsidRPr="008676C0">
              <w:rPr>
                <w:color w:val="auto"/>
                <w:sz w:val="22"/>
                <w:szCs w:val="22"/>
                <w:lang w:eastAsia="ar-SA"/>
              </w:rPr>
              <w:t>lauksaimniecības</w:t>
            </w:r>
            <w:proofErr w:type="spellEnd"/>
            <w:r w:rsidRPr="008676C0">
              <w:rPr>
                <w:color w:val="auto"/>
                <w:sz w:val="22"/>
                <w:szCs w:val="22"/>
                <w:lang w:eastAsia="ar-SA"/>
              </w:rPr>
              <w:t xml:space="preserve"> (BL) </w:t>
            </w:r>
            <w:proofErr w:type="spellStart"/>
            <w:r w:rsidRPr="008676C0">
              <w:rPr>
                <w:color w:val="auto"/>
                <w:sz w:val="22"/>
                <w:szCs w:val="22"/>
                <w:lang w:eastAsia="ar-SA"/>
              </w:rPr>
              <w:t>metodēm</w:t>
            </w:r>
            <w:proofErr w:type="spellEnd"/>
            <w:r w:rsidRPr="008676C0">
              <w:rPr>
                <w:color w:val="auto"/>
                <w:sz w:val="22"/>
                <w:szCs w:val="22"/>
                <w:lang w:eastAsia="ar-SA"/>
              </w:rPr>
              <w:t xml:space="preserve"> </w:t>
            </w:r>
            <w:proofErr w:type="spellStart"/>
            <w:r w:rsidRPr="008676C0">
              <w:rPr>
                <w:color w:val="auto"/>
                <w:sz w:val="22"/>
                <w:szCs w:val="22"/>
                <w:lang w:eastAsia="ar-SA"/>
              </w:rPr>
              <w:t>saskaņa</w:t>
            </w:r>
            <w:proofErr w:type="spellEnd"/>
            <w:r w:rsidRPr="008676C0">
              <w:rPr>
                <w:color w:val="auto"/>
                <w:sz w:val="22"/>
                <w:szCs w:val="22"/>
                <w:lang w:eastAsia="ar-SA"/>
              </w:rPr>
              <w:t>̄ ar Padomes 2007.gada 28.jūnija Regulu (EK) Nr.834/2007.</w:t>
            </w:r>
          </w:p>
          <w:p w:rsidR="007253DE" w:rsidRPr="008676C0" w:rsidRDefault="00253325" w:rsidP="005608AB">
            <w:pPr>
              <w:suppressAutoHyphens/>
              <w:autoSpaceDN w:val="0"/>
              <w:jc w:val="both"/>
              <w:textAlignment w:val="baseline"/>
              <w:rPr>
                <w:color w:val="auto"/>
                <w:sz w:val="22"/>
                <w:szCs w:val="22"/>
                <w:lang w:eastAsia="ja-JP"/>
              </w:rPr>
            </w:pPr>
            <w:r w:rsidRPr="00253325">
              <w:rPr>
                <w:color w:val="auto"/>
                <w:sz w:val="22"/>
                <w:szCs w:val="22"/>
                <w:lang w:eastAsia="ja-JP"/>
              </w:rPr>
              <w:t xml:space="preserve">Tehniskajā specifikācijā atzīmētajiem produktiem </w:t>
            </w:r>
            <w:proofErr w:type="spellStart"/>
            <w:r w:rsidRPr="00253325">
              <w:rPr>
                <w:color w:val="auto"/>
                <w:sz w:val="22"/>
                <w:szCs w:val="22"/>
                <w:lang w:eastAsia="ja-JP"/>
              </w:rPr>
              <w:t>jāatbilst</w:t>
            </w:r>
            <w:proofErr w:type="spellEnd"/>
            <w:r w:rsidRPr="00253325">
              <w:rPr>
                <w:color w:val="auto"/>
                <w:sz w:val="22"/>
                <w:szCs w:val="22"/>
                <w:lang w:eastAsia="ja-JP"/>
              </w:rPr>
              <w:t xml:space="preserve"> nacionālās pārtikas kvalitātes shēmas (NPKS) vai tās produktu kvalitātes rādītāju prasībām.</w:t>
            </w:r>
          </w:p>
        </w:tc>
        <w:tc>
          <w:tcPr>
            <w:tcW w:w="3260" w:type="dxa"/>
            <w:shd w:val="clear" w:color="auto" w:fill="auto"/>
          </w:tcPr>
          <w:p w:rsidR="007253DE" w:rsidRPr="008676C0" w:rsidRDefault="007253DE" w:rsidP="005608AB">
            <w:pPr>
              <w:autoSpaceDE w:val="0"/>
              <w:autoSpaceDN w:val="0"/>
              <w:adjustRightInd w:val="0"/>
              <w:jc w:val="both"/>
              <w:rPr>
                <w:color w:val="auto"/>
                <w:sz w:val="22"/>
                <w:szCs w:val="22"/>
              </w:rPr>
            </w:pPr>
            <w:r w:rsidRPr="008676C0">
              <w:rPr>
                <w:rFonts w:eastAsia="Calibri"/>
                <w:color w:val="auto"/>
                <w:sz w:val="22"/>
                <w:szCs w:val="22"/>
                <w:lang w:eastAsia="en-US"/>
              </w:rPr>
              <w:t>Norāda informāciju tabulā</w:t>
            </w:r>
            <w:r w:rsidRPr="008676C0">
              <w:rPr>
                <w:color w:val="auto"/>
                <w:sz w:val="22"/>
                <w:szCs w:val="22"/>
                <w:lang w:eastAsia="ar-SA"/>
              </w:rPr>
              <w:t xml:space="preserve"> “Piedāvātie pārtikas produkti, kas atbilst paaugstinātas kvalitātes prasībām (NPKS, BL, LPIA</w:t>
            </w:r>
            <w:r w:rsidRPr="008676C0">
              <w:rPr>
                <w:color w:val="auto"/>
                <w:sz w:val="22"/>
                <w:szCs w:val="22"/>
              </w:rPr>
              <w:t xml:space="preserve">)” </w:t>
            </w:r>
            <w:r w:rsidRPr="008676C0">
              <w:rPr>
                <w:rFonts w:eastAsia="Calibri"/>
                <w:sz w:val="22"/>
                <w:szCs w:val="22"/>
                <w:lang w:eastAsia="en-US"/>
              </w:rPr>
              <w:t xml:space="preserve">(nolikuma 2.2.pielikums). </w:t>
            </w:r>
          </w:p>
        </w:tc>
        <w:tc>
          <w:tcPr>
            <w:tcW w:w="3260" w:type="dxa"/>
            <w:shd w:val="clear" w:color="auto" w:fill="auto"/>
          </w:tcPr>
          <w:p w:rsidR="007253DE" w:rsidRPr="008676C0" w:rsidRDefault="007253DE" w:rsidP="005608AB">
            <w:pPr>
              <w:suppressAutoHyphens/>
              <w:jc w:val="both"/>
              <w:rPr>
                <w:sz w:val="22"/>
                <w:szCs w:val="22"/>
                <w:lang w:eastAsia="ar-SA"/>
              </w:rPr>
            </w:pPr>
            <w:r w:rsidRPr="008676C0">
              <w:rPr>
                <w:sz w:val="22"/>
                <w:szCs w:val="22"/>
                <w:lang w:eastAsia="ar-SA"/>
              </w:rPr>
              <w:t xml:space="preserve">Kultūrauga atbilstību </w:t>
            </w:r>
            <w:r w:rsidRPr="008676C0">
              <w:rPr>
                <w:sz w:val="22"/>
                <w:szCs w:val="22"/>
                <w:u w:val="single"/>
                <w:lang w:eastAsia="ar-SA"/>
              </w:rPr>
              <w:t>LPIA prasībām</w:t>
            </w:r>
            <w:r w:rsidRPr="008676C0">
              <w:rPr>
                <w:sz w:val="22"/>
                <w:szCs w:val="22"/>
                <w:lang w:eastAsia="ar-SA"/>
              </w:rPr>
              <w:t xml:space="preserve"> Komisija pārbaudīs lauksaimniecības produktu integrētās audzēšanas reģistrā </w:t>
            </w:r>
            <w:hyperlink r:id="rId20" w:history="1">
              <w:r w:rsidRPr="008676C0">
                <w:rPr>
                  <w:color w:val="0000FF"/>
                  <w:sz w:val="22"/>
                  <w:szCs w:val="22"/>
                  <w:u w:val="single"/>
                  <w:lang w:eastAsia="ar-SA"/>
                </w:rPr>
                <w:t>http://www.vaad.gov.lv/sakums/registri/augu-aizsardziba/lauksaimniecibas-produktu-integretas-audzesanas-registrs.aspx</w:t>
              </w:r>
            </w:hyperlink>
            <w:r w:rsidRPr="008676C0">
              <w:rPr>
                <w:sz w:val="22"/>
                <w:szCs w:val="22"/>
                <w:lang w:eastAsia="ar-SA"/>
              </w:rPr>
              <w:t xml:space="preserve">  </w:t>
            </w:r>
          </w:p>
          <w:p w:rsidR="007253DE" w:rsidRPr="008676C0" w:rsidRDefault="007253DE" w:rsidP="005608AB">
            <w:pPr>
              <w:suppressAutoHyphens/>
              <w:jc w:val="both"/>
              <w:rPr>
                <w:color w:val="FF0000"/>
                <w:sz w:val="22"/>
                <w:szCs w:val="22"/>
                <w:lang w:eastAsia="ar-SA"/>
              </w:rPr>
            </w:pPr>
            <w:r w:rsidRPr="008676C0">
              <w:rPr>
                <w:sz w:val="22"/>
                <w:szCs w:val="22"/>
                <w:lang w:eastAsia="ar-SA"/>
              </w:rPr>
              <w:t>Līguma izpildē p</w:t>
            </w:r>
            <w:r w:rsidRPr="008676C0">
              <w:rPr>
                <w:color w:val="auto"/>
                <w:sz w:val="22"/>
                <w:szCs w:val="22"/>
                <w:lang w:eastAsia="ar-SA"/>
              </w:rPr>
              <w:t xml:space="preserve">rodukti ar reģionālo/nacionālo integrētās ražošanas sertifikātu tiks uzskatīti par atbilstošiem. </w:t>
            </w:r>
            <w:r w:rsidRPr="008676C0">
              <w:rPr>
                <w:color w:val="FF0000"/>
                <w:sz w:val="22"/>
                <w:szCs w:val="22"/>
                <w:lang w:eastAsia="ar-SA"/>
              </w:rPr>
              <w:t xml:space="preserve"> </w:t>
            </w:r>
          </w:p>
          <w:p w:rsidR="007253DE" w:rsidRPr="008676C0" w:rsidRDefault="007253DE" w:rsidP="005608AB">
            <w:pPr>
              <w:suppressAutoHyphens/>
              <w:jc w:val="both"/>
              <w:rPr>
                <w:color w:val="auto"/>
                <w:sz w:val="22"/>
                <w:szCs w:val="22"/>
                <w:lang w:eastAsia="ar-SA"/>
              </w:rPr>
            </w:pPr>
            <w:r w:rsidRPr="008676C0">
              <w:rPr>
                <w:color w:val="auto"/>
                <w:sz w:val="22"/>
                <w:szCs w:val="22"/>
                <w:lang w:eastAsia="ar-SA"/>
              </w:rPr>
              <w:t xml:space="preserve">Informāciju par atbilstību </w:t>
            </w:r>
            <w:r w:rsidRPr="008676C0">
              <w:rPr>
                <w:color w:val="auto"/>
                <w:sz w:val="22"/>
                <w:szCs w:val="22"/>
                <w:u w:val="single"/>
                <w:lang w:eastAsia="ar-SA"/>
              </w:rPr>
              <w:t>BL prasībām</w:t>
            </w:r>
            <w:r w:rsidRPr="008676C0">
              <w:rPr>
                <w:color w:val="auto"/>
                <w:sz w:val="22"/>
                <w:szCs w:val="22"/>
                <w:lang w:eastAsia="ar-SA"/>
              </w:rPr>
              <w:t xml:space="preserve"> Komisija pārbaudīs izmantojot Zemkopības ministrijas mājaslapā ievietotajā sarakstā “Kontroles institūcijās reģistrētie bioloģiskās lauksaimniecības uzņēmumi” https://www.zm.gov.lv/partikas-un-veterinarais-dienests/statiskas-lapas/kontroles-institucijas-registretie-biologiskas-lauksaimniecibas-uznemu?id=7408#jump, biedrības „Vides kvalitāte” sertifikācijas institūcijas „Vides kvalitāte” mājas lapā http://www.videskvalitate.lv  un Valsts SIA “Sertifikācijas un testēšanas centrs” mājaslapā www.stc.lv pieejamo informāciju.</w:t>
            </w:r>
          </w:p>
          <w:p w:rsidR="007253DE" w:rsidRDefault="007253DE" w:rsidP="005608AB">
            <w:pPr>
              <w:suppressAutoHyphens/>
              <w:jc w:val="both"/>
              <w:rPr>
                <w:color w:val="auto"/>
                <w:sz w:val="22"/>
                <w:szCs w:val="22"/>
                <w:lang w:eastAsia="ar-SA"/>
              </w:rPr>
            </w:pPr>
            <w:r w:rsidRPr="008676C0">
              <w:rPr>
                <w:color w:val="auto"/>
                <w:sz w:val="22"/>
                <w:szCs w:val="22"/>
                <w:lang w:eastAsia="ar-SA"/>
              </w:rPr>
              <w:t xml:space="preserve">Līguma izpildē produkti ar </w:t>
            </w:r>
            <w:r w:rsidRPr="008676C0">
              <w:rPr>
                <w:color w:val="auto"/>
                <w:sz w:val="22"/>
                <w:szCs w:val="22"/>
                <w:lang w:eastAsia="ar-SA"/>
              </w:rPr>
              <w:lastRenderedPageBreak/>
              <w:t>Kopienas vai nacionālo bioloģiskās lauksaimniecības marķējumu tiks uzskatīti par atbilstošiem.</w:t>
            </w:r>
          </w:p>
          <w:p w:rsidR="00253325" w:rsidRPr="00253325" w:rsidRDefault="00253325" w:rsidP="00253325">
            <w:pPr>
              <w:suppressAutoHyphens/>
              <w:jc w:val="both"/>
              <w:rPr>
                <w:color w:val="auto"/>
                <w:sz w:val="22"/>
                <w:szCs w:val="22"/>
                <w:lang w:eastAsia="ar-SA"/>
              </w:rPr>
            </w:pPr>
            <w:r w:rsidRPr="00253325">
              <w:rPr>
                <w:color w:val="auto"/>
                <w:sz w:val="22"/>
                <w:szCs w:val="22"/>
                <w:lang w:eastAsia="ar-SA"/>
              </w:rPr>
              <w:t xml:space="preserve">Informāciju par atbilstību NPKS prasībām Komisija pārbaudīs Pārtikas un veterinārā dienesta mājaslapā https://registri.pvd.gov.lv/cr sarakstā “Nacionālās pārtikas kvalitātes shēmas produkti un to ražotāji”. </w:t>
            </w:r>
          </w:p>
          <w:p w:rsidR="00253325" w:rsidRPr="008676C0" w:rsidRDefault="00253325" w:rsidP="00253325">
            <w:pPr>
              <w:suppressAutoHyphens/>
              <w:jc w:val="both"/>
              <w:rPr>
                <w:color w:val="auto"/>
                <w:sz w:val="22"/>
                <w:szCs w:val="22"/>
                <w:lang w:eastAsia="ar-SA"/>
              </w:rPr>
            </w:pPr>
            <w:r w:rsidRPr="00253325">
              <w:rPr>
                <w:color w:val="auto"/>
                <w:sz w:val="22"/>
                <w:szCs w:val="22"/>
                <w:lang w:eastAsia="ar-SA"/>
              </w:rPr>
              <w:t>Līgumslēdzējs kontrolēs atvestos produktus. Produkti ar nacionālās pārtikas kvalitātes shēmas (NPKS) marķējumu tiks uzskatīti par atbilstošiem. *</w:t>
            </w:r>
          </w:p>
        </w:tc>
      </w:tr>
    </w:tbl>
    <w:p w:rsidR="00B93FBE" w:rsidRDefault="00B93FBE" w:rsidP="00B93FBE">
      <w:pPr>
        <w:suppressAutoHyphens/>
        <w:rPr>
          <w:b/>
          <w:sz w:val="22"/>
          <w:szCs w:val="22"/>
          <w:u w:val="single"/>
        </w:rPr>
      </w:pPr>
    </w:p>
    <w:p w:rsidR="00541EBA" w:rsidRDefault="00541EBA" w:rsidP="00B93FBE">
      <w:pPr>
        <w:suppressAutoHyphens/>
        <w:rPr>
          <w:b/>
          <w:sz w:val="22"/>
          <w:szCs w:val="22"/>
          <w:u w:val="single"/>
        </w:rPr>
      </w:pPr>
    </w:p>
    <w:p w:rsidR="00B258B2" w:rsidRPr="008676C0" w:rsidRDefault="00B258B2" w:rsidP="00B93FBE">
      <w:pPr>
        <w:suppressAutoHyphens/>
        <w:rPr>
          <w:b/>
          <w:sz w:val="22"/>
          <w:szCs w:val="22"/>
          <w:u w:val="single"/>
        </w:rPr>
      </w:pPr>
    </w:p>
    <w:p w:rsidR="00B93FBE" w:rsidRPr="008676C0" w:rsidRDefault="00B93FBE" w:rsidP="00B93FBE">
      <w:pPr>
        <w:suppressAutoHyphens/>
        <w:rPr>
          <w:b/>
          <w:color w:val="0070C0"/>
          <w:sz w:val="22"/>
          <w:szCs w:val="22"/>
          <w:lang w:eastAsia="ar-SA"/>
        </w:rPr>
      </w:pPr>
      <w:r w:rsidRPr="008676C0">
        <w:rPr>
          <w:b/>
          <w:sz w:val="22"/>
          <w:szCs w:val="22"/>
        </w:rPr>
        <w:t>Iepirkuma daļa Nr. 6 “</w:t>
      </w:r>
      <w:proofErr w:type="spellStart"/>
      <w:r w:rsidRPr="008676C0">
        <w:rPr>
          <w:b/>
          <w:sz w:val="22"/>
          <w:szCs w:val="22"/>
        </w:rPr>
        <w:t>Bakalejas</w:t>
      </w:r>
      <w:proofErr w:type="spellEnd"/>
      <w:r w:rsidRPr="008676C0">
        <w:rPr>
          <w:b/>
          <w:sz w:val="22"/>
          <w:szCs w:val="22"/>
        </w:rPr>
        <w:t xml:space="preserve">  un citu produktu piegāde”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B93FBE" w:rsidRPr="008676C0" w:rsidTr="005608AB">
        <w:tc>
          <w:tcPr>
            <w:tcW w:w="3369" w:type="dxa"/>
            <w:vMerge w:val="restart"/>
            <w:shd w:val="clear" w:color="auto" w:fill="auto"/>
            <w:vAlign w:val="center"/>
          </w:tcPr>
          <w:p w:rsidR="00B93FBE" w:rsidRPr="008676C0" w:rsidRDefault="00B93FBE" w:rsidP="005608AB">
            <w:pPr>
              <w:suppressAutoHyphens/>
              <w:jc w:val="center"/>
              <w:rPr>
                <w:b/>
                <w:color w:val="auto"/>
                <w:sz w:val="22"/>
                <w:szCs w:val="22"/>
                <w:lang w:eastAsia="ar-SA"/>
              </w:rPr>
            </w:pPr>
            <w:r w:rsidRPr="008676C0">
              <w:rPr>
                <w:b/>
                <w:color w:val="auto"/>
                <w:sz w:val="22"/>
                <w:szCs w:val="22"/>
                <w:lang w:eastAsia="ar-SA"/>
              </w:rPr>
              <w:t>ZPI prasība</w:t>
            </w:r>
          </w:p>
        </w:tc>
        <w:tc>
          <w:tcPr>
            <w:tcW w:w="6520" w:type="dxa"/>
            <w:gridSpan w:val="2"/>
            <w:shd w:val="clear" w:color="auto" w:fill="auto"/>
          </w:tcPr>
          <w:p w:rsidR="00B93FBE" w:rsidRPr="008676C0" w:rsidRDefault="00B93FBE" w:rsidP="005608AB">
            <w:pPr>
              <w:suppressAutoHyphens/>
              <w:jc w:val="center"/>
              <w:rPr>
                <w:b/>
                <w:color w:val="auto"/>
                <w:sz w:val="22"/>
                <w:szCs w:val="22"/>
                <w:lang w:eastAsia="ar-SA"/>
              </w:rPr>
            </w:pPr>
            <w:r w:rsidRPr="008676C0">
              <w:rPr>
                <w:b/>
                <w:color w:val="auto"/>
                <w:sz w:val="22"/>
                <w:szCs w:val="22"/>
                <w:lang w:eastAsia="ar-SA"/>
              </w:rPr>
              <w:t>Verifikācija</w:t>
            </w:r>
          </w:p>
        </w:tc>
      </w:tr>
      <w:tr w:rsidR="00B93FBE" w:rsidRPr="008676C0" w:rsidTr="005608AB">
        <w:tc>
          <w:tcPr>
            <w:tcW w:w="3369" w:type="dxa"/>
            <w:vMerge/>
            <w:shd w:val="clear" w:color="auto" w:fill="auto"/>
          </w:tcPr>
          <w:p w:rsidR="00B93FBE" w:rsidRPr="008676C0" w:rsidRDefault="00B93FBE" w:rsidP="005608AB">
            <w:pPr>
              <w:suppressAutoHyphens/>
              <w:jc w:val="both"/>
              <w:rPr>
                <w:color w:val="auto"/>
                <w:sz w:val="22"/>
                <w:szCs w:val="22"/>
                <w:lang w:eastAsia="ar-SA"/>
              </w:rPr>
            </w:pPr>
          </w:p>
        </w:tc>
        <w:tc>
          <w:tcPr>
            <w:tcW w:w="3260" w:type="dxa"/>
            <w:shd w:val="clear" w:color="auto" w:fill="auto"/>
          </w:tcPr>
          <w:p w:rsidR="00B93FBE" w:rsidRPr="008676C0" w:rsidRDefault="00B93FBE" w:rsidP="005608A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60" w:type="dxa"/>
            <w:shd w:val="clear" w:color="auto" w:fill="auto"/>
          </w:tcPr>
          <w:p w:rsidR="00B93FBE" w:rsidRPr="008676C0" w:rsidRDefault="00B93FBE" w:rsidP="005608A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B93FBE" w:rsidRPr="008676C0" w:rsidTr="005608AB">
        <w:tc>
          <w:tcPr>
            <w:tcW w:w="3369" w:type="dxa"/>
            <w:shd w:val="clear" w:color="auto" w:fill="auto"/>
          </w:tcPr>
          <w:p w:rsidR="00B93FBE" w:rsidRPr="008676C0" w:rsidRDefault="00B93FBE" w:rsidP="005608AB">
            <w:pPr>
              <w:suppressAutoHyphens/>
              <w:jc w:val="both"/>
              <w:rPr>
                <w:color w:val="auto"/>
                <w:sz w:val="22"/>
                <w:szCs w:val="22"/>
                <w:lang w:eastAsia="ja-JP"/>
              </w:rPr>
            </w:pPr>
            <w:r w:rsidRPr="008676C0">
              <w:rPr>
                <w:color w:val="auto"/>
                <w:sz w:val="22"/>
                <w:szCs w:val="22"/>
                <w:lang w:eastAsia="ar-SA"/>
              </w:rPr>
              <w:t xml:space="preserve">Vismaz vienam no transporta </w:t>
            </w:r>
            <w:proofErr w:type="spellStart"/>
            <w:r w:rsidRPr="008676C0">
              <w:rPr>
                <w:color w:val="auto"/>
                <w:sz w:val="22"/>
                <w:szCs w:val="22"/>
                <w:lang w:eastAsia="ar-SA"/>
              </w:rPr>
              <w:t>līdzekļiem</w:t>
            </w:r>
            <w:proofErr w:type="spellEnd"/>
            <w:r w:rsidRPr="008676C0">
              <w:rPr>
                <w:color w:val="auto"/>
                <w:sz w:val="22"/>
                <w:szCs w:val="22"/>
                <w:lang w:eastAsia="ar-SA"/>
              </w:rPr>
              <w:t xml:space="preserve">, ko </w:t>
            </w:r>
            <w:proofErr w:type="spellStart"/>
            <w:r w:rsidRPr="008676C0">
              <w:rPr>
                <w:color w:val="auto"/>
                <w:sz w:val="22"/>
                <w:szCs w:val="22"/>
                <w:lang w:eastAsia="ar-SA"/>
              </w:rPr>
              <w:t>paredzēts</w:t>
            </w:r>
            <w:proofErr w:type="spellEnd"/>
            <w:r w:rsidRPr="008676C0">
              <w:rPr>
                <w:color w:val="auto"/>
                <w:sz w:val="22"/>
                <w:szCs w:val="22"/>
                <w:lang w:eastAsia="ar-SA"/>
              </w:rPr>
              <w:t xml:space="preserve"> izmantot produktu piegādei no pārtikas produktu izcelsmes (ražošanas) vietas, </w:t>
            </w:r>
            <w:proofErr w:type="spellStart"/>
            <w:r w:rsidRPr="008676C0">
              <w:rPr>
                <w:color w:val="auto"/>
                <w:sz w:val="22"/>
                <w:szCs w:val="22"/>
                <w:lang w:eastAsia="ar-SA"/>
              </w:rPr>
              <w:t>jāatbilst</w:t>
            </w:r>
            <w:proofErr w:type="spellEnd"/>
            <w:r w:rsidRPr="008676C0">
              <w:rPr>
                <w:color w:val="auto"/>
                <w:sz w:val="22"/>
                <w:szCs w:val="22"/>
                <w:lang w:eastAsia="ar-SA"/>
              </w:rPr>
              <w:t xml:space="preserve"> vismaz  EURO 5 vai V atgāzu emisijas standartiem. </w:t>
            </w:r>
            <w:r w:rsidRPr="008676C0">
              <w:rPr>
                <w:b/>
                <w:bCs/>
                <w:color w:val="FF0000"/>
                <w:sz w:val="22"/>
                <w:szCs w:val="22"/>
                <w:lang w:eastAsia="ar-SA"/>
              </w:rPr>
              <w:t>**</w:t>
            </w:r>
          </w:p>
        </w:tc>
        <w:tc>
          <w:tcPr>
            <w:tcW w:w="3260" w:type="dxa"/>
            <w:shd w:val="clear" w:color="auto" w:fill="auto"/>
          </w:tcPr>
          <w:p w:rsidR="00B93FBE" w:rsidRPr="008676C0" w:rsidRDefault="00B93FBE" w:rsidP="00B93FBE">
            <w:pPr>
              <w:suppressAutoHyphens/>
              <w:jc w:val="both"/>
              <w:rPr>
                <w:color w:val="auto"/>
                <w:sz w:val="22"/>
                <w:szCs w:val="22"/>
                <w:lang w:eastAsia="ar-SA"/>
              </w:rPr>
            </w:pPr>
            <w:r w:rsidRPr="008676C0">
              <w:rPr>
                <w:color w:val="auto"/>
                <w:sz w:val="22"/>
                <w:szCs w:val="22"/>
                <w:lang w:eastAsia="ar-SA"/>
              </w:rPr>
              <w:t>Piedāvājumā iekļauj apliecinājumu (nolikuma 10.pielikums).</w:t>
            </w:r>
          </w:p>
        </w:tc>
        <w:tc>
          <w:tcPr>
            <w:tcW w:w="3260" w:type="dxa"/>
            <w:shd w:val="clear" w:color="auto" w:fill="auto"/>
          </w:tcPr>
          <w:p w:rsidR="00B93FBE" w:rsidRPr="008676C0" w:rsidRDefault="00B93FBE" w:rsidP="005608AB">
            <w:pPr>
              <w:suppressAutoHyphens/>
              <w:jc w:val="both"/>
              <w:rPr>
                <w:color w:val="auto"/>
                <w:sz w:val="22"/>
                <w:szCs w:val="22"/>
                <w:lang w:eastAsia="ar-SA"/>
              </w:rPr>
            </w:pPr>
            <w:r w:rsidRPr="008676C0">
              <w:rPr>
                <w:color w:val="auto"/>
                <w:sz w:val="22"/>
                <w:szCs w:val="22"/>
                <w:lang w:eastAsia="ar-SA"/>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B93FBE" w:rsidRPr="008676C0" w:rsidTr="005608AB">
        <w:tc>
          <w:tcPr>
            <w:tcW w:w="3369" w:type="dxa"/>
            <w:shd w:val="clear" w:color="auto" w:fill="auto"/>
          </w:tcPr>
          <w:p w:rsidR="00B93FBE" w:rsidRPr="008676C0" w:rsidRDefault="00B93FBE" w:rsidP="005608A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B93FBE" w:rsidRPr="008676C0" w:rsidRDefault="00B93FBE" w:rsidP="00B93FBE">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60" w:type="dxa"/>
            <w:shd w:val="clear" w:color="auto" w:fill="auto"/>
          </w:tcPr>
          <w:p w:rsidR="00B93FBE" w:rsidRPr="008676C0" w:rsidRDefault="00B93FBE" w:rsidP="005608A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E66116" w:rsidRPr="008676C0" w:rsidTr="005608AB">
        <w:trPr>
          <w:trHeight w:val="517"/>
        </w:trPr>
        <w:tc>
          <w:tcPr>
            <w:tcW w:w="3369" w:type="dxa"/>
            <w:shd w:val="clear" w:color="auto" w:fill="auto"/>
          </w:tcPr>
          <w:p w:rsidR="00E66116" w:rsidRPr="008676C0" w:rsidRDefault="00E66116" w:rsidP="005608AB">
            <w:pPr>
              <w:rPr>
                <w:sz w:val="22"/>
                <w:szCs w:val="22"/>
              </w:rPr>
            </w:pPr>
            <w:r w:rsidRPr="008676C0">
              <w:rPr>
                <w:sz w:val="22"/>
                <w:szCs w:val="22"/>
              </w:rPr>
              <w:t xml:space="preserve">Tehniskajā specifikācijā atzīmētajiem produktiem </w:t>
            </w:r>
            <w:proofErr w:type="spellStart"/>
            <w:r w:rsidRPr="008676C0">
              <w:rPr>
                <w:sz w:val="22"/>
                <w:szCs w:val="22"/>
              </w:rPr>
              <w:t>jāatbilst</w:t>
            </w:r>
            <w:proofErr w:type="spellEnd"/>
            <w:r w:rsidRPr="008676C0">
              <w:rPr>
                <w:sz w:val="22"/>
                <w:szCs w:val="22"/>
              </w:rPr>
              <w:t xml:space="preserve"> nacionālās pārtikas kvalitātes shēmas (NPKS) vai tās produktu kvalitātes rādītāju prasībām.</w:t>
            </w:r>
          </w:p>
        </w:tc>
        <w:tc>
          <w:tcPr>
            <w:tcW w:w="3260" w:type="dxa"/>
            <w:shd w:val="clear" w:color="auto" w:fill="auto"/>
          </w:tcPr>
          <w:p w:rsidR="00E66116" w:rsidRPr="008676C0" w:rsidRDefault="00E66116" w:rsidP="005608AB">
            <w:pPr>
              <w:rPr>
                <w:sz w:val="22"/>
                <w:szCs w:val="22"/>
              </w:rPr>
            </w:pPr>
            <w:r w:rsidRPr="008676C0">
              <w:rPr>
                <w:sz w:val="22"/>
                <w:szCs w:val="22"/>
              </w:rPr>
              <w:t>Norāda informāciju tabulā “Piedāvātie pārtikas produkti, kas atbilst paaugstinātas kvalitātes prasībām (NPKS, BL, LPIA)” (nolikuma 2.2.pielikums).</w:t>
            </w:r>
          </w:p>
        </w:tc>
        <w:tc>
          <w:tcPr>
            <w:tcW w:w="3260" w:type="dxa"/>
            <w:shd w:val="clear" w:color="auto" w:fill="auto"/>
          </w:tcPr>
          <w:p w:rsidR="00E66116" w:rsidRPr="008676C0" w:rsidRDefault="00E66116" w:rsidP="005608AB">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mājaslapā </w:t>
            </w:r>
            <w:hyperlink r:id="rId21"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E66116" w:rsidRPr="008676C0" w:rsidRDefault="00E66116" w:rsidP="005608AB">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1078BC" w:rsidRPr="008676C0" w:rsidRDefault="001078BC" w:rsidP="00BB2A1B">
      <w:pPr>
        <w:suppressAutoHyphens/>
        <w:jc w:val="both"/>
        <w:rPr>
          <w:b/>
          <w:color w:val="auto"/>
          <w:sz w:val="22"/>
          <w:szCs w:val="22"/>
          <w:lang w:eastAsia="ar-SA"/>
        </w:rPr>
      </w:pPr>
    </w:p>
    <w:p w:rsidR="00B258B2" w:rsidRDefault="00B258B2" w:rsidP="00BB2A1B">
      <w:pPr>
        <w:suppressAutoHyphens/>
        <w:jc w:val="both"/>
        <w:rPr>
          <w:b/>
          <w:sz w:val="22"/>
          <w:szCs w:val="22"/>
        </w:rPr>
      </w:pPr>
    </w:p>
    <w:p w:rsidR="00B258B2" w:rsidRDefault="00B258B2" w:rsidP="00BB2A1B">
      <w:pPr>
        <w:suppressAutoHyphens/>
        <w:jc w:val="both"/>
        <w:rPr>
          <w:b/>
          <w:sz w:val="22"/>
          <w:szCs w:val="22"/>
        </w:rPr>
      </w:pPr>
    </w:p>
    <w:p w:rsidR="00B258B2" w:rsidRDefault="00B258B2" w:rsidP="00BB2A1B">
      <w:pPr>
        <w:suppressAutoHyphens/>
        <w:jc w:val="both"/>
        <w:rPr>
          <w:b/>
          <w:sz w:val="22"/>
          <w:szCs w:val="22"/>
        </w:rPr>
      </w:pPr>
    </w:p>
    <w:p w:rsidR="00B258B2" w:rsidRDefault="00B258B2" w:rsidP="00BB2A1B">
      <w:pPr>
        <w:suppressAutoHyphens/>
        <w:jc w:val="both"/>
        <w:rPr>
          <w:b/>
          <w:sz w:val="22"/>
          <w:szCs w:val="22"/>
        </w:rPr>
      </w:pPr>
    </w:p>
    <w:p w:rsidR="00B258B2" w:rsidRDefault="00B258B2" w:rsidP="00BB2A1B">
      <w:pPr>
        <w:suppressAutoHyphens/>
        <w:jc w:val="both"/>
        <w:rPr>
          <w:b/>
          <w:sz w:val="22"/>
          <w:szCs w:val="22"/>
        </w:rPr>
      </w:pPr>
    </w:p>
    <w:p w:rsidR="00E66116" w:rsidRDefault="00E66116" w:rsidP="00BB2A1B">
      <w:pPr>
        <w:suppressAutoHyphens/>
        <w:jc w:val="both"/>
        <w:rPr>
          <w:b/>
          <w:sz w:val="22"/>
          <w:szCs w:val="22"/>
        </w:rPr>
      </w:pPr>
      <w:r w:rsidRPr="008676C0">
        <w:rPr>
          <w:b/>
          <w:sz w:val="22"/>
          <w:szCs w:val="22"/>
        </w:rPr>
        <w:lastRenderedPageBreak/>
        <w:t>Iepirkuma daļa Nr. 7 “Maizes un konditorejas izstrādājumu piegāde”</w:t>
      </w:r>
    </w:p>
    <w:p w:rsidR="00541EBA" w:rsidRPr="008676C0" w:rsidRDefault="00541EBA" w:rsidP="00BB2A1B">
      <w:pPr>
        <w:suppressAutoHyphens/>
        <w:jc w:val="both"/>
        <w:rPr>
          <w:b/>
          <w:color w:val="auto"/>
          <w:sz w:val="22"/>
          <w:szCs w:val="22"/>
          <w:lang w:eastAsia="ar-S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24"/>
      </w:tblGrid>
      <w:tr w:rsidR="00A26AAF" w:rsidRPr="008676C0" w:rsidTr="00736E35">
        <w:tc>
          <w:tcPr>
            <w:tcW w:w="3369" w:type="dxa"/>
            <w:vMerge w:val="restart"/>
            <w:shd w:val="clear" w:color="auto" w:fill="auto"/>
            <w:vAlign w:val="center"/>
          </w:tcPr>
          <w:p w:rsidR="00A26AAF" w:rsidRPr="008676C0" w:rsidRDefault="00A26AAF" w:rsidP="005608AB">
            <w:pPr>
              <w:suppressAutoHyphens/>
              <w:jc w:val="center"/>
              <w:rPr>
                <w:b/>
                <w:color w:val="auto"/>
                <w:sz w:val="22"/>
                <w:szCs w:val="22"/>
                <w:lang w:eastAsia="ar-SA"/>
              </w:rPr>
            </w:pPr>
            <w:r w:rsidRPr="008676C0">
              <w:rPr>
                <w:b/>
                <w:color w:val="auto"/>
                <w:sz w:val="22"/>
                <w:szCs w:val="22"/>
                <w:lang w:eastAsia="ar-SA"/>
              </w:rPr>
              <w:t>ZPI prasība</w:t>
            </w:r>
          </w:p>
        </w:tc>
        <w:tc>
          <w:tcPr>
            <w:tcW w:w="6484" w:type="dxa"/>
            <w:gridSpan w:val="2"/>
            <w:shd w:val="clear" w:color="auto" w:fill="auto"/>
          </w:tcPr>
          <w:p w:rsidR="00A26AAF" w:rsidRPr="008676C0" w:rsidRDefault="00A26AAF" w:rsidP="005608AB">
            <w:pPr>
              <w:suppressAutoHyphens/>
              <w:jc w:val="center"/>
              <w:rPr>
                <w:b/>
                <w:color w:val="auto"/>
                <w:sz w:val="22"/>
                <w:szCs w:val="22"/>
                <w:lang w:eastAsia="ar-SA"/>
              </w:rPr>
            </w:pPr>
            <w:r w:rsidRPr="008676C0">
              <w:rPr>
                <w:b/>
                <w:color w:val="auto"/>
                <w:sz w:val="22"/>
                <w:szCs w:val="22"/>
                <w:lang w:eastAsia="ar-SA"/>
              </w:rPr>
              <w:t>Verifikācija</w:t>
            </w:r>
          </w:p>
        </w:tc>
      </w:tr>
      <w:tr w:rsidR="00A26AAF" w:rsidRPr="008676C0" w:rsidTr="00736E35">
        <w:tc>
          <w:tcPr>
            <w:tcW w:w="3369" w:type="dxa"/>
            <w:vMerge/>
            <w:shd w:val="clear" w:color="auto" w:fill="auto"/>
          </w:tcPr>
          <w:p w:rsidR="00A26AAF" w:rsidRPr="008676C0" w:rsidRDefault="00A26AAF" w:rsidP="005608AB">
            <w:pPr>
              <w:suppressAutoHyphens/>
              <w:jc w:val="both"/>
              <w:rPr>
                <w:color w:val="auto"/>
                <w:sz w:val="22"/>
                <w:szCs w:val="22"/>
                <w:lang w:eastAsia="ar-SA"/>
              </w:rPr>
            </w:pPr>
          </w:p>
        </w:tc>
        <w:tc>
          <w:tcPr>
            <w:tcW w:w="3260" w:type="dxa"/>
            <w:shd w:val="clear" w:color="auto" w:fill="auto"/>
          </w:tcPr>
          <w:p w:rsidR="00A26AAF" w:rsidRPr="008676C0" w:rsidRDefault="00A26AAF" w:rsidP="005608A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24" w:type="dxa"/>
            <w:shd w:val="clear" w:color="auto" w:fill="auto"/>
          </w:tcPr>
          <w:p w:rsidR="00A26AAF" w:rsidRPr="008676C0" w:rsidRDefault="00A26AAF" w:rsidP="005608A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736E35" w:rsidRPr="008676C0" w:rsidTr="00736E35">
        <w:tc>
          <w:tcPr>
            <w:tcW w:w="3369" w:type="dxa"/>
            <w:shd w:val="clear" w:color="auto" w:fill="auto"/>
          </w:tcPr>
          <w:p w:rsidR="00736E35" w:rsidRPr="008676C0" w:rsidRDefault="00736E35" w:rsidP="005608AB">
            <w:pPr>
              <w:spacing w:after="200" w:line="276" w:lineRule="auto"/>
              <w:jc w:val="both"/>
              <w:rPr>
                <w:color w:val="auto"/>
                <w:sz w:val="22"/>
                <w:szCs w:val="22"/>
                <w:lang w:eastAsia="ja-JP"/>
              </w:rPr>
            </w:pPr>
            <w:r w:rsidRPr="008676C0">
              <w:rPr>
                <w:color w:val="auto"/>
                <w:sz w:val="22"/>
                <w:szCs w:val="22"/>
                <w:lang w:eastAsia="ja-JP"/>
              </w:rPr>
              <w:t xml:space="preserve">Pārtikas produktu piegāde tiks veikta 300 km attāluma ietvaros no pārtikas produktu ražošanas vietas līdz Rucavas novada domes ēkai.  </w:t>
            </w:r>
          </w:p>
        </w:tc>
        <w:tc>
          <w:tcPr>
            <w:tcW w:w="3260" w:type="dxa"/>
            <w:shd w:val="clear" w:color="auto" w:fill="auto"/>
          </w:tcPr>
          <w:p w:rsidR="00736E35" w:rsidRPr="008676C0" w:rsidRDefault="00736E35" w:rsidP="005608AB">
            <w:pPr>
              <w:suppressAutoHyphens/>
              <w:jc w:val="both"/>
              <w:rPr>
                <w:bCs/>
                <w:color w:val="auto"/>
                <w:sz w:val="22"/>
                <w:szCs w:val="22"/>
                <w:lang w:eastAsia="ar-SA"/>
              </w:rPr>
            </w:pPr>
            <w:r w:rsidRPr="008676C0">
              <w:rPr>
                <w:bCs/>
                <w:color w:val="auto"/>
                <w:sz w:val="22"/>
                <w:szCs w:val="22"/>
                <w:lang w:eastAsia="ar-SA"/>
              </w:rPr>
              <w:t xml:space="preserve">Pretendents tehniskajā specifikācijā/tehniskajā </w:t>
            </w:r>
            <w:r w:rsidRPr="00541EBA">
              <w:rPr>
                <w:bCs/>
                <w:color w:val="auto"/>
                <w:sz w:val="22"/>
                <w:szCs w:val="22"/>
                <w:lang w:eastAsia="ar-SA"/>
              </w:rPr>
              <w:t xml:space="preserve">piedāvājumā (nolikuma 2.3. pielikums) norāda </w:t>
            </w:r>
            <w:r w:rsidRPr="00541EBA">
              <w:rPr>
                <w:b/>
                <w:bCs/>
                <w:color w:val="auto"/>
                <w:sz w:val="22"/>
                <w:szCs w:val="22"/>
                <w:lang w:eastAsia="ar-SA"/>
              </w:rPr>
              <w:t>ražošanas</w:t>
            </w:r>
            <w:r w:rsidRPr="00541EBA">
              <w:rPr>
                <w:bCs/>
                <w:color w:val="auto"/>
                <w:sz w:val="22"/>
                <w:szCs w:val="22"/>
                <w:lang w:eastAsia="ar-SA"/>
              </w:rPr>
              <w:t xml:space="preserve"> </w:t>
            </w:r>
            <w:r w:rsidRPr="008676C0">
              <w:rPr>
                <w:bCs/>
                <w:color w:val="auto"/>
                <w:sz w:val="22"/>
                <w:szCs w:val="22"/>
                <w:lang w:eastAsia="ar-SA"/>
              </w:rPr>
              <w:t>vietas adresi.</w:t>
            </w:r>
            <w:r w:rsidRPr="008676C0">
              <w:rPr>
                <w:sz w:val="22"/>
                <w:szCs w:val="22"/>
              </w:rPr>
              <w:t xml:space="preserve"> </w:t>
            </w:r>
          </w:p>
        </w:tc>
        <w:tc>
          <w:tcPr>
            <w:tcW w:w="3224" w:type="dxa"/>
            <w:shd w:val="clear" w:color="auto" w:fill="auto"/>
          </w:tcPr>
          <w:p w:rsidR="00736E35" w:rsidRPr="008676C0" w:rsidRDefault="00736E35" w:rsidP="005608AB">
            <w:pPr>
              <w:suppressAutoHyphens/>
              <w:jc w:val="both"/>
              <w:rPr>
                <w:color w:val="auto"/>
                <w:sz w:val="22"/>
                <w:szCs w:val="22"/>
                <w:lang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22" w:history="1">
              <w:r w:rsidRPr="008676C0">
                <w:rPr>
                  <w:color w:val="0000FF"/>
                  <w:sz w:val="22"/>
                  <w:szCs w:val="22"/>
                  <w:u w:val="single"/>
                  <w:lang w:val="en-GB" w:eastAsia="ar-SA"/>
                </w:rPr>
                <w:t>http://lv.toponavi.com/</w:t>
              </w:r>
            </w:hyperlink>
            <w:r w:rsidRPr="008676C0">
              <w:rPr>
                <w:color w:val="auto"/>
                <w:sz w:val="22"/>
                <w:szCs w:val="22"/>
                <w:lang w:eastAsia="ar-SA"/>
              </w:rPr>
              <w:t xml:space="preserve"> </w:t>
            </w:r>
          </w:p>
          <w:p w:rsidR="00736E35" w:rsidRPr="008676C0" w:rsidRDefault="00736E35" w:rsidP="005608AB">
            <w:pPr>
              <w:suppressAutoHyphens/>
              <w:jc w:val="both"/>
              <w:rPr>
                <w:color w:val="auto"/>
                <w:sz w:val="22"/>
                <w:szCs w:val="22"/>
                <w:lang w:eastAsia="ar-SA"/>
              </w:rPr>
            </w:pPr>
            <w:r w:rsidRPr="008676C0">
              <w:rPr>
                <w:color w:val="auto"/>
                <w:sz w:val="22"/>
                <w:szCs w:val="22"/>
                <w:lang w:eastAsia="ar-SA"/>
              </w:rPr>
              <w:t>Nosakot attālumu, tiek ņemts vērā noteiktais attālums pa koplietošanas ceļiem.</w:t>
            </w:r>
          </w:p>
        </w:tc>
      </w:tr>
      <w:tr w:rsidR="00736E35" w:rsidRPr="008676C0" w:rsidTr="00736E35">
        <w:tc>
          <w:tcPr>
            <w:tcW w:w="3369" w:type="dxa"/>
            <w:shd w:val="clear" w:color="auto" w:fill="auto"/>
          </w:tcPr>
          <w:p w:rsidR="00736E35" w:rsidRPr="008676C0" w:rsidRDefault="00736E35" w:rsidP="005608A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736E35" w:rsidRPr="008676C0" w:rsidRDefault="00736E35" w:rsidP="00736E35">
            <w:pPr>
              <w:suppressAutoHyphens/>
              <w:jc w:val="both"/>
              <w:rPr>
                <w:color w:val="auto"/>
                <w:sz w:val="22"/>
                <w:szCs w:val="22"/>
                <w:lang w:eastAsia="ar-SA"/>
              </w:rPr>
            </w:pPr>
            <w:r w:rsidRPr="008676C0">
              <w:rPr>
                <w:color w:val="auto"/>
                <w:sz w:val="22"/>
                <w:szCs w:val="22"/>
                <w:lang w:eastAsia="ar-SA"/>
              </w:rPr>
              <w:t xml:space="preserve">Piedāvājumā iekļauj apliecinājumu (nolikuma 6.pielikums) </w:t>
            </w:r>
          </w:p>
        </w:tc>
        <w:tc>
          <w:tcPr>
            <w:tcW w:w="3224" w:type="dxa"/>
            <w:shd w:val="clear" w:color="auto" w:fill="auto"/>
          </w:tcPr>
          <w:p w:rsidR="00736E35" w:rsidRPr="008676C0" w:rsidRDefault="00736E35" w:rsidP="005608A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FA73B8" w:rsidRPr="008676C0" w:rsidTr="00736E35">
        <w:tc>
          <w:tcPr>
            <w:tcW w:w="3369" w:type="dxa"/>
            <w:shd w:val="clear" w:color="auto" w:fill="auto"/>
          </w:tcPr>
          <w:p w:rsidR="00FA73B8" w:rsidRPr="008676C0" w:rsidRDefault="00FA73B8" w:rsidP="005608AB">
            <w:pPr>
              <w:rPr>
                <w:sz w:val="22"/>
                <w:szCs w:val="22"/>
              </w:rPr>
            </w:pPr>
            <w:r w:rsidRPr="008676C0">
              <w:rPr>
                <w:sz w:val="22"/>
                <w:szCs w:val="22"/>
              </w:rPr>
              <w:t xml:space="preserve">Tehniskajā specifikācijā atzīmētajiem produktiem </w:t>
            </w:r>
            <w:proofErr w:type="spellStart"/>
            <w:r w:rsidRPr="008676C0">
              <w:rPr>
                <w:sz w:val="22"/>
                <w:szCs w:val="22"/>
              </w:rPr>
              <w:t>jāatbilst</w:t>
            </w:r>
            <w:proofErr w:type="spellEnd"/>
            <w:r w:rsidRPr="008676C0">
              <w:rPr>
                <w:sz w:val="22"/>
                <w:szCs w:val="22"/>
              </w:rPr>
              <w:t xml:space="preserve"> nacionālās pārtikas kvalitātes shēmas (NPKS) vai tās produktu kvalitātes rādītāju prasībām..</w:t>
            </w:r>
          </w:p>
        </w:tc>
        <w:tc>
          <w:tcPr>
            <w:tcW w:w="3260" w:type="dxa"/>
            <w:shd w:val="clear" w:color="auto" w:fill="auto"/>
          </w:tcPr>
          <w:p w:rsidR="00FA73B8" w:rsidRPr="008676C0" w:rsidRDefault="00FA73B8" w:rsidP="005608AB">
            <w:pPr>
              <w:rPr>
                <w:sz w:val="22"/>
                <w:szCs w:val="22"/>
              </w:rPr>
            </w:pPr>
            <w:r w:rsidRPr="008676C0">
              <w:rPr>
                <w:sz w:val="22"/>
                <w:szCs w:val="22"/>
              </w:rPr>
              <w:t>Norāda informāciju tabulā “Piedāvātie pārtikas produkti, kas atbilst paaugstinātas kvalitātes prasībām (NPKS, BL, LPIA)” (nolikuma 2.2.pielikums).</w:t>
            </w:r>
          </w:p>
        </w:tc>
        <w:tc>
          <w:tcPr>
            <w:tcW w:w="3224" w:type="dxa"/>
            <w:shd w:val="clear" w:color="auto" w:fill="auto"/>
          </w:tcPr>
          <w:p w:rsidR="00FA73B8" w:rsidRPr="008676C0" w:rsidRDefault="00FA73B8" w:rsidP="005608AB">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mājaslapā </w:t>
            </w:r>
            <w:hyperlink r:id="rId23"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Nacionālās pārtikas kvalitātes shēmas produkti un to ražotāji”.</w:t>
            </w:r>
            <w:r w:rsidRPr="008676C0">
              <w:rPr>
                <w:rFonts w:eastAsia="Calibri"/>
                <w:color w:val="auto"/>
                <w:sz w:val="22"/>
                <w:szCs w:val="22"/>
              </w:rPr>
              <w:t xml:space="preserve"> </w:t>
            </w:r>
          </w:p>
          <w:p w:rsidR="00FA73B8" w:rsidRPr="008676C0" w:rsidRDefault="00FA73B8" w:rsidP="005608AB">
            <w:pPr>
              <w:suppressAutoHyphens/>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541EBA" w:rsidRDefault="00541EBA" w:rsidP="002E0697">
      <w:pPr>
        <w:suppressAutoHyphens/>
        <w:jc w:val="both"/>
        <w:rPr>
          <w:b/>
          <w:color w:val="auto"/>
          <w:sz w:val="22"/>
          <w:szCs w:val="22"/>
          <w:lang w:eastAsia="ar-SA"/>
        </w:rPr>
      </w:pPr>
    </w:p>
    <w:p w:rsidR="002E0697" w:rsidRDefault="00050885" w:rsidP="002E0697">
      <w:pPr>
        <w:suppressAutoHyphens/>
        <w:jc w:val="both"/>
        <w:rPr>
          <w:color w:val="auto"/>
          <w:sz w:val="22"/>
          <w:szCs w:val="22"/>
          <w:lang w:eastAsia="ar-SA"/>
        </w:rPr>
      </w:pPr>
      <w:r>
        <w:rPr>
          <w:b/>
          <w:color w:val="auto"/>
          <w:sz w:val="22"/>
          <w:szCs w:val="22"/>
          <w:lang w:eastAsia="ar-SA"/>
        </w:rPr>
        <w:t>Iepirkuma daļa</w:t>
      </w:r>
      <w:r w:rsidR="002E0697" w:rsidRPr="008676C0">
        <w:rPr>
          <w:b/>
          <w:color w:val="auto"/>
          <w:sz w:val="22"/>
          <w:szCs w:val="22"/>
          <w:lang w:eastAsia="ar-SA"/>
        </w:rPr>
        <w:t xml:space="preserve"> Nr. 8 “Olu piegāde</w:t>
      </w:r>
      <w:r w:rsidR="002E0697" w:rsidRPr="008676C0">
        <w:rPr>
          <w:color w:val="auto"/>
          <w:sz w:val="22"/>
          <w:szCs w:val="22"/>
          <w:lang w:eastAsia="ar-SA"/>
        </w:rPr>
        <w:t>”</w:t>
      </w:r>
    </w:p>
    <w:p w:rsidR="00541EBA" w:rsidRPr="008676C0" w:rsidRDefault="00541EBA" w:rsidP="002E0697">
      <w:pPr>
        <w:suppressAutoHyphens/>
        <w:jc w:val="both"/>
        <w:rPr>
          <w:color w:val="auto"/>
          <w:sz w:val="22"/>
          <w:szCs w:val="22"/>
          <w:lang w:eastAsia="ar-SA"/>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24"/>
      </w:tblGrid>
      <w:tr w:rsidR="002E0697" w:rsidRPr="008676C0" w:rsidTr="005608AB">
        <w:tc>
          <w:tcPr>
            <w:tcW w:w="3369" w:type="dxa"/>
            <w:vMerge w:val="restart"/>
            <w:shd w:val="clear" w:color="auto" w:fill="auto"/>
            <w:vAlign w:val="center"/>
          </w:tcPr>
          <w:p w:rsidR="002E0697" w:rsidRPr="008676C0" w:rsidRDefault="002E0697" w:rsidP="005608AB">
            <w:pPr>
              <w:suppressAutoHyphens/>
              <w:jc w:val="center"/>
              <w:rPr>
                <w:b/>
                <w:color w:val="auto"/>
                <w:sz w:val="22"/>
                <w:szCs w:val="22"/>
                <w:lang w:eastAsia="ar-SA"/>
              </w:rPr>
            </w:pPr>
            <w:r w:rsidRPr="008676C0">
              <w:rPr>
                <w:b/>
                <w:color w:val="auto"/>
                <w:sz w:val="22"/>
                <w:szCs w:val="22"/>
                <w:lang w:eastAsia="ar-SA"/>
              </w:rPr>
              <w:t>ZPI prasība</w:t>
            </w:r>
          </w:p>
        </w:tc>
        <w:tc>
          <w:tcPr>
            <w:tcW w:w="6484" w:type="dxa"/>
            <w:gridSpan w:val="2"/>
            <w:shd w:val="clear" w:color="auto" w:fill="auto"/>
          </w:tcPr>
          <w:p w:rsidR="002E0697" w:rsidRPr="008676C0" w:rsidRDefault="002E0697" w:rsidP="005608AB">
            <w:pPr>
              <w:suppressAutoHyphens/>
              <w:jc w:val="center"/>
              <w:rPr>
                <w:b/>
                <w:color w:val="auto"/>
                <w:sz w:val="22"/>
                <w:szCs w:val="22"/>
                <w:lang w:eastAsia="ar-SA"/>
              </w:rPr>
            </w:pPr>
            <w:r w:rsidRPr="008676C0">
              <w:rPr>
                <w:b/>
                <w:color w:val="auto"/>
                <w:sz w:val="22"/>
                <w:szCs w:val="22"/>
                <w:lang w:eastAsia="ar-SA"/>
              </w:rPr>
              <w:t>Verifikācija</w:t>
            </w:r>
          </w:p>
        </w:tc>
      </w:tr>
      <w:tr w:rsidR="002E0697" w:rsidRPr="008676C0" w:rsidTr="005608AB">
        <w:tc>
          <w:tcPr>
            <w:tcW w:w="3369" w:type="dxa"/>
            <w:vMerge/>
            <w:shd w:val="clear" w:color="auto" w:fill="auto"/>
          </w:tcPr>
          <w:p w:rsidR="002E0697" w:rsidRPr="008676C0" w:rsidRDefault="002E0697" w:rsidP="005608AB">
            <w:pPr>
              <w:suppressAutoHyphens/>
              <w:jc w:val="both"/>
              <w:rPr>
                <w:color w:val="auto"/>
                <w:sz w:val="22"/>
                <w:szCs w:val="22"/>
                <w:lang w:eastAsia="ar-SA"/>
              </w:rPr>
            </w:pPr>
          </w:p>
        </w:tc>
        <w:tc>
          <w:tcPr>
            <w:tcW w:w="3260" w:type="dxa"/>
            <w:shd w:val="clear" w:color="auto" w:fill="auto"/>
          </w:tcPr>
          <w:p w:rsidR="002E0697" w:rsidRPr="008676C0" w:rsidRDefault="002E0697" w:rsidP="005608AB">
            <w:pPr>
              <w:suppressAutoHyphens/>
              <w:jc w:val="center"/>
              <w:rPr>
                <w:b/>
                <w:color w:val="auto"/>
                <w:sz w:val="22"/>
                <w:szCs w:val="22"/>
                <w:lang w:eastAsia="ar-SA"/>
              </w:rPr>
            </w:pPr>
            <w:r w:rsidRPr="008676C0">
              <w:rPr>
                <w:b/>
                <w:color w:val="auto"/>
                <w:sz w:val="22"/>
                <w:szCs w:val="22"/>
                <w:lang w:eastAsia="ar-SA"/>
              </w:rPr>
              <w:t>Dokuments, kas jāiekļauj piedāvājumā</w:t>
            </w:r>
          </w:p>
        </w:tc>
        <w:tc>
          <w:tcPr>
            <w:tcW w:w="3224" w:type="dxa"/>
            <w:shd w:val="clear" w:color="auto" w:fill="auto"/>
          </w:tcPr>
          <w:p w:rsidR="002E0697" w:rsidRPr="008676C0" w:rsidRDefault="002E0697" w:rsidP="005608AB">
            <w:pPr>
              <w:suppressAutoHyphens/>
              <w:jc w:val="center"/>
              <w:rPr>
                <w:b/>
                <w:color w:val="auto"/>
                <w:sz w:val="22"/>
                <w:szCs w:val="22"/>
                <w:lang w:eastAsia="ar-SA"/>
              </w:rPr>
            </w:pPr>
            <w:r w:rsidRPr="008676C0">
              <w:rPr>
                <w:b/>
                <w:color w:val="auto"/>
                <w:sz w:val="22"/>
                <w:szCs w:val="22"/>
                <w:lang w:eastAsia="ar-SA"/>
              </w:rPr>
              <w:t>Kontrole pārbaudot piedāvājumu un līguma izpildes laikā</w:t>
            </w:r>
          </w:p>
        </w:tc>
      </w:tr>
      <w:tr w:rsidR="002E0697" w:rsidRPr="008676C0" w:rsidTr="005608AB">
        <w:tc>
          <w:tcPr>
            <w:tcW w:w="3369" w:type="dxa"/>
            <w:shd w:val="clear" w:color="auto" w:fill="auto"/>
          </w:tcPr>
          <w:p w:rsidR="002E0697" w:rsidRPr="008676C0" w:rsidRDefault="002E0697" w:rsidP="005608AB">
            <w:pPr>
              <w:jc w:val="both"/>
              <w:rPr>
                <w:color w:val="auto"/>
                <w:sz w:val="22"/>
                <w:szCs w:val="22"/>
                <w:lang w:eastAsia="ja-JP"/>
              </w:rPr>
            </w:pPr>
            <w:r w:rsidRPr="008676C0">
              <w:rPr>
                <w:color w:val="auto"/>
                <w:sz w:val="22"/>
                <w:szCs w:val="22"/>
                <w:lang w:eastAsia="ja-JP"/>
              </w:rPr>
              <w:t xml:space="preserve">50% no piegādātiem pārtikas produktiem </w:t>
            </w:r>
            <w:proofErr w:type="spellStart"/>
            <w:r w:rsidRPr="008676C0">
              <w:rPr>
                <w:color w:val="auto"/>
                <w:sz w:val="22"/>
                <w:szCs w:val="22"/>
                <w:lang w:eastAsia="ja-JP"/>
              </w:rPr>
              <w:t>jābūt</w:t>
            </w:r>
            <w:proofErr w:type="spellEnd"/>
            <w:r w:rsidRPr="008676C0">
              <w:rPr>
                <w:color w:val="auto"/>
                <w:sz w:val="22"/>
                <w:szCs w:val="22"/>
                <w:lang w:eastAsia="ja-JP"/>
              </w:rPr>
              <w:t xml:space="preserve"> piegādātiem </w:t>
            </w:r>
            <w:proofErr w:type="spellStart"/>
            <w:r w:rsidRPr="008676C0">
              <w:rPr>
                <w:color w:val="auto"/>
                <w:sz w:val="22"/>
                <w:szCs w:val="22"/>
                <w:lang w:eastAsia="ja-JP"/>
              </w:rPr>
              <w:t>sekundāraja</w:t>
            </w:r>
            <w:proofErr w:type="spellEnd"/>
            <w:r w:rsidRPr="008676C0">
              <w:rPr>
                <w:color w:val="auto"/>
                <w:sz w:val="22"/>
                <w:szCs w:val="22"/>
                <w:lang w:eastAsia="ja-JP"/>
              </w:rPr>
              <w:t xml:space="preserve">̄ un/vai transporta iepakojumā, kas satur </w:t>
            </w:r>
            <w:proofErr w:type="spellStart"/>
            <w:r w:rsidRPr="008676C0">
              <w:rPr>
                <w:color w:val="auto"/>
                <w:sz w:val="22"/>
                <w:szCs w:val="22"/>
                <w:lang w:eastAsia="ja-JP"/>
              </w:rPr>
              <w:t>vairāk</w:t>
            </w:r>
            <w:proofErr w:type="spellEnd"/>
            <w:r w:rsidRPr="008676C0">
              <w:rPr>
                <w:color w:val="auto"/>
                <w:sz w:val="22"/>
                <w:szCs w:val="22"/>
                <w:lang w:eastAsia="ja-JP"/>
              </w:rPr>
              <w:t xml:space="preserve"> </w:t>
            </w:r>
            <w:proofErr w:type="spellStart"/>
            <w:r w:rsidRPr="008676C0">
              <w:rPr>
                <w:color w:val="auto"/>
                <w:sz w:val="22"/>
                <w:szCs w:val="22"/>
                <w:lang w:eastAsia="ja-JP"/>
              </w:rPr>
              <w:t>neka</w:t>
            </w:r>
            <w:proofErr w:type="spellEnd"/>
            <w:r w:rsidRPr="008676C0">
              <w:rPr>
                <w:color w:val="auto"/>
                <w:sz w:val="22"/>
                <w:szCs w:val="22"/>
                <w:lang w:eastAsia="ja-JP"/>
              </w:rPr>
              <w:t xml:space="preserve">̄ 45% </w:t>
            </w:r>
            <w:proofErr w:type="spellStart"/>
            <w:r w:rsidRPr="008676C0">
              <w:rPr>
                <w:color w:val="auto"/>
                <w:sz w:val="22"/>
                <w:szCs w:val="22"/>
                <w:lang w:eastAsia="ja-JP"/>
              </w:rPr>
              <w:t>pārstrādātu</w:t>
            </w:r>
            <w:proofErr w:type="spellEnd"/>
            <w:r w:rsidRPr="008676C0">
              <w:rPr>
                <w:color w:val="auto"/>
                <w:sz w:val="22"/>
                <w:szCs w:val="22"/>
                <w:lang w:eastAsia="ja-JP"/>
              </w:rPr>
              <w:t xml:space="preserve"> </w:t>
            </w:r>
            <w:proofErr w:type="spellStart"/>
            <w:r w:rsidRPr="008676C0">
              <w:rPr>
                <w:color w:val="auto"/>
                <w:sz w:val="22"/>
                <w:szCs w:val="22"/>
                <w:lang w:eastAsia="ja-JP"/>
              </w:rPr>
              <w:t>materiālu</w:t>
            </w:r>
            <w:proofErr w:type="spellEnd"/>
            <w:r w:rsidRPr="008676C0">
              <w:rPr>
                <w:color w:val="auto"/>
                <w:sz w:val="22"/>
                <w:szCs w:val="22"/>
                <w:lang w:eastAsia="ja-JP"/>
              </w:rPr>
              <w:t>.</w:t>
            </w:r>
          </w:p>
        </w:tc>
        <w:tc>
          <w:tcPr>
            <w:tcW w:w="3260" w:type="dxa"/>
            <w:shd w:val="clear" w:color="auto" w:fill="auto"/>
          </w:tcPr>
          <w:p w:rsidR="002E0697" w:rsidRPr="008676C0" w:rsidRDefault="002E0697" w:rsidP="005608AB">
            <w:pPr>
              <w:suppressAutoHyphens/>
              <w:jc w:val="both"/>
              <w:rPr>
                <w:color w:val="auto"/>
                <w:sz w:val="22"/>
                <w:szCs w:val="22"/>
                <w:lang w:eastAsia="ar-SA"/>
              </w:rPr>
            </w:pPr>
            <w:r w:rsidRPr="008676C0">
              <w:rPr>
                <w:color w:val="auto"/>
                <w:sz w:val="22"/>
                <w:szCs w:val="22"/>
                <w:lang w:eastAsia="ar-SA"/>
              </w:rPr>
              <w:t>Piedāvājumā iekļauj apliecinājumu (nolikuma 8.pielikums).</w:t>
            </w:r>
          </w:p>
        </w:tc>
        <w:tc>
          <w:tcPr>
            <w:tcW w:w="3224" w:type="dxa"/>
            <w:shd w:val="clear" w:color="auto" w:fill="auto"/>
          </w:tcPr>
          <w:p w:rsidR="002E0697" w:rsidRPr="008676C0" w:rsidRDefault="002E0697" w:rsidP="005608AB">
            <w:pPr>
              <w:suppressAutoHyphens/>
              <w:jc w:val="both"/>
              <w:rPr>
                <w:color w:val="auto"/>
                <w:sz w:val="22"/>
                <w:szCs w:val="22"/>
                <w:lang w:eastAsia="ar-SA"/>
              </w:rPr>
            </w:pPr>
            <w:r w:rsidRPr="008676C0">
              <w:rPr>
                <w:color w:val="auto"/>
                <w:sz w:val="22"/>
                <w:szCs w:val="22"/>
                <w:lang w:eastAsia="ar-SA"/>
              </w:rPr>
              <w:t>Līgumslēdzējs pārbaudīs atbilstību līguma darbības laikā.</w:t>
            </w:r>
          </w:p>
          <w:p w:rsidR="002E0697" w:rsidRPr="008676C0" w:rsidRDefault="002E0697" w:rsidP="005608AB">
            <w:pPr>
              <w:suppressAutoHyphens/>
              <w:jc w:val="both"/>
              <w:rPr>
                <w:color w:val="auto"/>
                <w:sz w:val="22"/>
                <w:szCs w:val="22"/>
                <w:lang w:eastAsia="ar-SA"/>
              </w:rPr>
            </w:pPr>
          </w:p>
        </w:tc>
      </w:tr>
      <w:tr w:rsidR="002E0697" w:rsidRPr="008676C0" w:rsidTr="005608AB">
        <w:tc>
          <w:tcPr>
            <w:tcW w:w="3369" w:type="dxa"/>
            <w:shd w:val="clear" w:color="auto" w:fill="auto"/>
          </w:tcPr>
          <w:p w:rsidR="002E0697" w:rsidRPr="008676C0" w:rsidRDefault="002E0697" w:rsidP="005608AB">
            <w:pPr>
              <w:rPr>
                <w:sz w:val="22"/>
                <w:szCs w:val="22"/>
              </w:rPr>
            </w:pPr>
            <w:r w:rsidRPr="008676C0">
              <w:rPr>
                <w:sz w:val="22"/>
                <w:szCs w:val="22"/>
              </w:rPr>
              <w:t xml:space="preserve">Pārtikas produktu piegāde tiks veikta 300 km attāluma ietvaros no pārtikas produktu ražošanas vietas līdz Rucavas novada domes ēkai.  </w:t>
            </w:r>
          </w:p>
        </w:tc>
        <w:tc>
          <w:tcPr>
            <w:tcW w:w="3260" w:type="dxa"/>
            <w:shd w:val="clear" w:color="auto" w:fill="auto"/>
          </w:tcPr>
          <w:p w:rsidR="002E0697" w:rsidRPr="008676C0" w:rsidRDefault="002E0697" w:rsidP="005608AB">
            <w:pPr>
              <w:rPr>
                <w:sz w:val="22"/>
                <w:szCs w:val="22"/>
              </w:rPr>
            </w:pPr>
            <w:r w:rsidRPr="008676C0">
              <w:rPr>
                <w:sz w:val="22"/>
                <w:szCs w:val="22"/>
              </w:rPr>
              <w:t xml:space="preserve">Pretendents tehniskajā specifikācijā/tehniskajā piedāvājumā (nolikuma 2.3. pielikums) norāda ražošanas vietas adresi. </w:t>
            </w:r>
          </w:p>
        </w:tc>
        <w:tc>
          <w:tcPr>
            <w:tcW w:w="3224" w:type="dxa"/>
            <w:shd w:val="clear" w:color="auto" w:fill="auto"/>
          </w:tcPr>
          <w:p w:rsidR="002E0697" w:rsidRPr="008676C0" w:rsidRDefault="002E0697" w:rsidP="005608AB">
            <w:pPr>
              <w:suppressAutoHyphens/>
              <w:jc w:val="both"/>
              <w:rPr>
                <w:color w:val="0000FF"/>
                <w:sz w:val="22"/>
                <w:szCs w:val="22"/>
                <w:u w:val="single"/>
                <w:lang w:val="en-GB" w:eastAsia="ar-SA"/>
              </w:rPr>
            </w:pPr>
            <w:proofErr w:type="spellStart"/>
            <w:r w:rsidRPr="008676C0">
              <w:rPr>
                <w:color w:val="auto"/>
                <w:sz w:val="22"/>
                <w:szCs w:val="22"/>
                <w:lang w:val="en-GB" w:eastAsia="ar-SA"/>
              </w:rPr>
              <w:t>Komisija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kilometros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izmantojot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interneta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vietni</w:t>
            </w:r>
            <w:proofErr w:type="spellEnd"/>
            <w:r w:rsidRPr="008676C0">
              <w:rPr>
                <w:color w:val="auto"/>
                <w:sz w:val="22"/>
                <w:szCs w:val="22"/>
                <w:lang w:val="en-GB" w:eastAsia="ar-SA"/>
              </w:rPr>
              <w:t xml:space="preserve"> </w:t>
            </w:r>
            <w:hyperlink r:id="rId24" w:history="1">
              <w:r w:rsidRPr="008676C0">
                <w:rPr>
                  <w:color w:val="0000FF"/>
                  <w:sz w:val="22"/>
                  <w:szCs w:val="22"/>
                  <w:u w:val="single"/>
                  <w:lang w:val="en-GB" w:eastAsia="ar-SA"/>
                </w:rPr>
                <w:t>http://lv.toponavi.com/</w:t>
              </w:r>
            </w:hyperlink>
          </w:p>
          <w:p w:rsidR="002E0697" w:rsidRPr="008676C0" w:rsidRDefault="002E0697" w:rsidP="005608AB">
            <w:pPr>
              <w:suppressAutoHyphens/>
              <w:jc w:val="both"/>
              <w:rPr>
                <w:bCs/>
                <w:color w:val="auto"/>
                <w:sz w:val="22"/>
                <w:szCs w:val="22"/>
                <w:lang w:val="en-GB" w:eastAsia="ar-SA"/>
              </w:rPr>
            </w:pPr>
            <w:proofErr w:type="spellStart"/>
            <w:r w:rsidRPr="008676C0">
              <w:rPr>
                <w:color w:val="auto"/>
                <w:sz w:val="22"/>
                <w:szCs w:val="22"/>
                <w:lang w:val="en-GB" w:eastAsia="ar-SA"/>
              </w:rPr>
              <w:t>Nosakot</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attālumu</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tiek</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ņemts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vērā</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noteiktais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attālums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pa</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koplietošanas</w:t>
            </w:r>
            <w:proofErr w:type="spellEnd"/>
            <w:r w:rsidRPr="008676C0">
              <w:rPr>
                <w:color w:val="auto"/>
                <w:sz w:val="22"/>
                <w:szCs w:val="22"/>
                <w:lang w:val="en-GB" w:eastAsia="ar-SA"/>
              </w:rPr>
              <w:t xml:space="preserve"> </w:t>
            </w:r>
            <w:proofErr w:type="spellStart"/>
            <w:r w:rsidRPr="008676C0">
              <w:rPr>
                <w:color w:val="auto"/>
                <w:sz w:val="22"/>
                <w:szCs w:val="22"/>
                <w:lang w:val="en-GB" w:eastAsia="ar-SA"/>
              </w:rPr>
              <w:t>ceļiem</w:t>
            </w:r>
            <w:proofErr w:type="spellEnd"/>
            <w:r w:rsidRPr="008676C0">
              <w:rPr>
                <w:color w:val="auto"/>
                <w:sz w:val="22"/>
                <w:szCs w:val="22"/>
                <w:lang w:val="en-GB" w:eastAsia="ar-SA"/>
              </w:rPr>
              <w:t>.</w:t>
            </w:r>
          </w:p>
        </w:tc>
      </w:tr>
      <w:tr w:rsidR="002E0697" w:rsidRPr="008676C0" w:rsidTr="005608AB">
        <w:tc>
          <w:tcPr>
            <w:tcW w:w="3369" w:type="dxa"/>
            <w:shd w:val="clear" w:color="auto" w:fill="auto"/>
          </w:tcPr>
          <w:p w:rsidR="002E0697" w:rsidRPr="008676C0" w:rsidRDefault="002E0697" w:rsidP="005608AB">
            <w:pPr>
              <w:suppressAutoHyphens/>
              <w:jc w:val="both"/>
              <w:rPr>
                <w:color w:val="auto"/>
                <w:sz w:val="22"/>
                <w:szCs w:val="22"/>
                <w:lang w:eastAsia="ar-SA"/>
              </w:rPr>
            </w:pPr>
            <w:r w:rsidRPr="008676C0">
              <w:rPr>
                <w:color w:val="auto"/>
                <w:sz w:val="22"/>
                <w:szCs w:val="22"/>
                <w:lang w:eastAsia="ar-SA"/>
              </w:rPr>
              <w:t>Pārtikas produkti nesatur ģenētiski modificētos organismus, nesastāv no tiem un nav ražoti no tiem.</w:t>
            </w:r>
          </w:p>
        </w:tc>
        <w:tc>
          <w:tcPr>
            <w:tcW w:w="3260" w:type="dxa"/>
            <w:shd w:val="clear" w:color="auto" w:fill="auto"/>
          </w:tcPr>
          <w:p w:rsidR="002E0697" w:rsidRPr="008676C0" w:rsidRDefault="002E0697" w:rsidP="005608AB">
            <w:pPr>
              <w:suppressAutoHyphens/>
              <w:jc w:val="both"/>
              <w:rPr>
                <w:color w:val="auto"/>
                <w:sz w:val="22"/>
                <w:szCs w:val="22"/>
                <w:lang w:eastAsia="ar-SA"/>
              </w:rPr>
            </w:pPr>
            <w:r w:rsidRPr="008676C0">
              <w:rPr>
                <w:color w:val="auto"/>
                <w:sz w:val="22"/>
                <w:szCs w:val="22"/>
                <w:lang w:eastAsia="ar-SA"/>
              </w:rPr>
              <w:t>Piedāvājumā iekļauj apliecinājumu (nolikuma 6.pielikums)</w:t>
            </w:r>
          </w:p>
        </w:tc>
        <w:tc>
          <w:tcPr>
            <w:tcW w:w="3224" w:type="dxa"/>
            <w:shd w:val="clear" w:color="auto" w:fill="auto"/>
          </w:tcPr>
          <w:p w:rsidR="002E0697" w:rsidRPr="008676C0" w:rsidRDefault="002E0697" w:rsidP="005608AB">
            <w:pPr>
              <w:suppressAutoHyphens/>
              <w:jc w:val="both"/>
              <w:rPr>
                <w:color w:val="auto"/>
                <w:sz w:val="22"/>
                <w:szCs w:val="22"/>
                <w:lang w:eastAsia="ar-SA"/>
              </w:rPr>
            </w:pPr>
            <w:r w:rsidRPr="008676C0">
              <w:rPr>
                <w:color w:val="auto"/>
                <w:sz w:val="22"/>
                <w:szCs w:val="22"/>
                <w:lang w:eastAsia="ar-SA"/>
              </w:rPr>
              <w:t>Līgumslēdzējs kontrolēs atvesto produktu marķējumu.</w:t>
            </w:r>
          </w:p>
        </w:tc>
      </w:tr>
      <w:tr w:rsidR="00DA15BC" w:rsidRPr="008676C0" w:rsidTr="005608AB">
        <w:tc>
          <w:tcPr>
            <w:tcW w:w="3369" w:type="dxa"/>
            <w:shd w:val="clear" w:color="auto" w:fill="auto"/>
          </w:tcPr>
          <w:p w:rsidR="00DA15BC" w:rsidRPr="008676C0" w:rsidRDefault="00DA15BC" w:rsidP="00DA15BC">
            <w:pPr>
              <w:rPr>
                <w:sz w:val="22"/>
                <w:szCs w:val="22"/>
              </w:rPr>
            </w:pPr>
            <w:r w:rsidRPr="008676C0">
              <w:rPr>
                <w:sz w:val="22"/>
                <w:szCs w:val="22"/>
              </w:rPr>
              <w:t xml:space="preserve">Tehniskajā specifikācijā atzīmētajiem produktiem </w:t>
            </w:r>
            <w:proofErr w:type="spellStart"/>
            <w:r w:rsidRPr="008676C0">
              <w:rPr>
                <w:sz w:val="22"/>
                <w:szCs w:val="22"/>
              </w:rPr>
              <w:t>jāatbilst</w:t>
            </w:r>
            <w:proofErr w:type="spellEnd"/>
            <w:r w:rsidRPr="008676C0">
              <w:rPr>
                <w:sz w:val="22"/>
                <w:szCs w:val="22"/>
              </w:rPr>
              <w:t xml:space="preserve"> nacionālās pārtikas kvalitātes shēmas (NPKS) vai tās produktu kvalitātes rādītāju prasībām..</w:t>
            </w:r>
          </w:p>
        </w:tc>
        <w:tc>
          <w:tcPr>
            <w:tcW w:w="3260" w:type="dxa"/>
            <w:shd w:val="clear" w:color="auto" w:fill="auto"/>
          </w:tcPr>
          <w:p w:rsidR="00DA15BC" w:rsidRPr="008676C0" w:rsidRDefault="00DA15BC" w:rsidP="00DA15BC">
            <w:pPr>
              <w:rPr>
                <w:sz w:val="22"/>
                <w:szCs w:val="22"/>
              </w:rPr>
            </w:pPr>
            <w:r w:rsidRPr="008676C0">
              <w:rPr>
                <w:sz w:val="22"/>
                <w:szCs w:val="22"/>
              </w:rPr>
              <w:t>Norāda informāciju tabulā “Piedāvātie pārtikas produkti, kas atbilst paaugstinātas kvalitātes prasībām (NPKS, BL, LPIA)” (nolikuma 2.2.pielikums).</w:t>
            </w:r>
          </w:p>
        </w:tc>
        <w:tc>
          <w:tcPr>
            <w:tcW w:w="3224" w:type="dxa"/>
            <w:shd w:val="clear" w:color="auto" w:fill="auto"/>
          </w:tcPr>
          <w:p w:rsidR="00DA15BC" w:rsidRPr="008676C0" w:rsidRDefault="00DA15BC" w:rsidP="00DA15BC">
            <w:pPr>
              <w:jc w:val="both"/>
              <w:rPr>
                <w:rFonts w:eastAsia="Calibri"/>
                <w:color w:val="auto"/>
                <w:sz w:val="22"/>
                <w:szCs w:val="22"/>
              </w:rPr>
            </w:pPr>
            <w:r w:rsidRPr="008676C0">
              <w:rPr>
                <w:color w:val="auto"/>
                <w:sz w:val="22"/>
                <w:szCs w:val="22"/>
                <w:lang w:eastAsia="ar-SA"/>
              </w:rPr>
              <w:t xml:space="preserve">Informāciju par atbilstību NPKS prasībām Komisija pārbaudīs Pārtikas un veterinārā dienesta mājaslapā </w:t>
            </w:r>
            <w:hyperlink r:id="rId25" w:history="1">
              <w:r w:rsidRPr="008676C0">
                <w:rPr>
                  <w:rFonts w:eastAsia="Calibri"/>
                  <w:color w:val="0000FF"/>
                  <w:sz w:val="22"/>
                  <w:szCs w:val="22"/>
                  <w:u w:val="single"/>
                </w:rPr>
                <w:t>https://registri.pvd.gov.lv/cr</w:t>
              </w:r>
            </w:hyperlink>
            <w:r w:rsidRPr="008676C0">
              <w:rPr>
                <w:rFonts w:eastAsia="Calibri"/>
                <w:color w:val="auto"/>
                <w:sz w:val="22"/>
                <w:szCs w:val="22"/>
                <w:u w:val="single"/>
              </w:rPr>
              <w:t xml:space="preserve"> sarakstā</w:t>
            </w:r>
            <w:r w:rsidRPr="008676C0">
              <w:rPr>
                <w:rFonts w:eastAsia="Calibri"/>
                <w:color w:val="auto"/>
                <w:sz w:val="22"/>
                <w:szCs w:val="22"/>
              </w:rPr>
              <w:t xml:space="preserve"> “</w:t>
            </w:r>
            <w:r w:rsidRPr="008676C0">
              <w:rPr>
                <w:color w:val="auto"/>
                <w:sz w:val="22"/>
                <w:szCs w:val="22"/>
                <w:lang w:eastAsia="ar-SA"/>
              </w:rPr>
              <w:t xml:space="preserve">Nacionālās pārtikas kvalitātes shēmas produkti un to </w:t>
            </w:r>
            <w:r w:rsidRPr="008676C0">
              <w:rPr>
                <w:color w:val="auto"/>
                <w:sz w:val="22"/>
                <w:szCs w:val="22"/>
                <w:lang w:eastAsia="ar-SA"/>
              </w:rPr>
              <w:lastRenderedPageBreak/>
              <w:t>ražotāji”.</w:t>
            </w:r>
            <w:r w:rsidRPr="008676C0">
              <w:rPr>
                <w:rFonts w:eastAsia="Calibri"/>
                <w:color w:val="auto"/>
                <w:sz w:val="22"/>
                <w:szCs w:val="22"/>
              </w:rPr>
              <w:t xml:space="preserve"> </w:t>
            </w:r>
          </w:p>
          <w:p w:rsidR="00DA15BC" w:rsidRPr="008676C0" w:rsidRDefault="00DA15BC" w:rsidP="00DA15BC">
            <w:pPr>
              <w:jc w:val="both"/>
              <w:rPr>
                <w:color w:val="auto"/>
                <w:sz w:val="22"/>
                <w:szCs w:val="22"/>
                <w:lang w:eastAsia="ar-SA"/>
              </w:rPr>
            </w:pPr>
            <w:r w:rsidRPr="008676C0">
              <w:rPr>
                <w:color w:val="auto"/>
                <w:sz w:val="22"/>
                <w:szCs w:val="22"/>
                <w:lang w:eastAsia="ar-SA"/>
              </w:rPr>
              <w:t>Līgumslēdzējs kontrolēs atvestos produktus. Produkti ar nacionālās pārtikas kvalitātes shēmas (NPKS) marķējumu tiks uzskatīti par atbilstošiem.</w:t>
            </w:r>
            <w:r w:rsidRPr="008676C0">
              <w:rPr>
                <w:color w:val="FF0000"/>
                <w:sz w:val="22"/>
                <w:szCs w:val="22"/>
                <w:lang w:eastAsia="ar-SA"/>
              </w:rPr>
              <w:t xml:space="preserve"> </w:t>
            </w:r>
            <w:r w:rsidRPr="008676C0">
              <w:rPr>
                <w:b/>
                <w:bCs/>
                <w:color w:val="FF0000"/>
                <w:sz w:val="22"/>
                <w:szCs w:val="22"/>
                <w:lang w:val="en-GB" w:eastAsia="ar-SA"/>
              </w:rPr>
              <w:t>*</w:t>
            </w:r>
          </w:p>
        </w:tc>
      </w:tr>
    </w:tbl>
    <w:p w:rsidR="00E66116" w:rsidRPr="008676C0" w:rsidRDefault="00E66116" w:rsidP="00BB2A1B">
      <w:pPr>
        <w:suppressAutoHyphens/>
        <w:jc w:val="both"/>
        <w:rPr>
          <w:b/>
          <w:color w:val="auto"/>
          <w:sz w:val="22"/>
          <w:szCs w:val="22"/>
          <w:lang w:eastAsia="ar-SA"/>
        </w:rPr>
      </w:pPr>
    </w:p>
    <w:p w:rsidR="00D933C9" w:rsidRPr="008676C0" w:rsidRDefault="00D933C9" w:rsidP="00BB2A1B">
      <w:pPr>
        <w:suppressAutoHyphens/>
        <w:jc w:val="both"/>
        <w:rPr>
          <w:b/>
          <w:color w:val="auto"/>
          <w:sz w:val="22"/>
          <w:szCs w:val="22"/>
          <w:lang w:eastAsia="ar-SA"/>
        </w:rPr>
      </w:pPr>
    </w:p>
    <w:p w:rsidR="00BB2A1B" w:rsidRPr="008676C0" w:rsidRDefault="00BB2A1B" w:rsidP="00BB2A1B">
      <w:pPr>
        <w:suppressAutoHyphens/>
        <w:jc w:val="both"/>
        <w:rPr>
          <w:color w:val="auto"/>
          <w:sz w:val="22"/>
          <w:szCs w:val="22"/>
          <w:lang w:eastAsia="ar-SA"/>
        </w:rPr>
      </w:pPr>
      <w:r w:rsidRPr="008676C0">
        <w:rPr>
          <w:b/>
          <w:bCs/>
          <w:color w:val="FF0000"/>
          <w:sz w:val="22"/>
          <w:szCs w:val="22"/>
          <w:lang w:eastAsia="ar-SA"/>
        </w:rPr>
        <w:t xml:space="preserve">* </w:t>
      </w:r>
      <w:r w:rsidRPr="008676C0">
        <w:rPr>
          <w:color w:val="auto"/>
          <w:sz w:val="22"/>
          <w:szCs w:val="22"/>
          <w:lang w:eastAsia="ar-SA"/>
        </w:rPr>
        <w:t>Ja produkti nav marķēti ar NPKS marķējumu, piegādātājam jāiesniedz līgumslēdzējam piemērots apliecinājums par atbilstību katrai prasībai, kas noteikta NPKS vai tās produktu kvalitātes rādītājos.</w:t>
      </w:r>
    </w:p>
    <w:p w:rsidR="00BB2A1B" w:rsidRPr="008676C0" w:rsidRDefault="00BB2A1B" w:rsidP="00BB2A1B">
      <w:pPr>
        <w:suppressAutoHyphens/>
        <w:jc w:val="both"/>
        <w:rPr>
          <w:color w:val="auto"/>
          <w:sz w:val="22"/>
          <w:szCs w:val="22"/>
          <w:lang w:eastAsia="ar-SA"/>
        </w:rPr>
      </w:pPr>
    </w:p>
    <w:p w:rsidR="00BB2A1B" w:rsidRPr="008676C0" w:rsidRDefault="00BB2A1B" w:rsidP="00BB2A1B">
      <w:pPr>
        <w:numPr>
          <w:ilvl w:val="0"/>
          <w:numId w:val="40"/>
        </w:numPr>
        <w:suppressLineNumbers/>
        <w:suppressAutoHyphens/>
        <w:jc w:val="both"/>
        <w:rPr>
          <w:color w:val="auto"/>
          <w:sz w:val="22"/>
          <w:szCs w:val="22"/>
          <w:lang w:eastAsia="ar-SA"/>
        </w:rPr>
      </w:pPr>
      <w:r w:rsidRPr="008676C0">
        <w:rPr>
          <w:b/>
          <w:bCs/>
          <w:color w:val="FF0000"/>
          <w:sz w:val="22"/>
          <w:szCs w:val="22"/>
          <w:lang w:eastAsia="ar-SA"/>
        </w:rPr>
        <w:t>**</w:t>
      </w:r>
      <w:r w:rsidRPr="008676C0">
        <w:rPr>
          <w:color w:val="auto"/>
          <w:sz w:val="22"/>
          <w:szCs w:val="22"/>
          <w:lang w:eastAsia="ar-SA"/>
        </w:rPr>
        <w:t xml:space="preserve"> Transporta līdzekļiem jāatbilst V </w:t>
      </w:r>
      <w:proofErr w:type="spellStart"/>
      <w:r w:rsidRPr="008676C0">
        <w:rPr>
          <w:color w:val="auto"/>
          <w:sz w:val="22"/>
          <w:szCs w:val="22"/>
          <w:lang w:eastAsia="ar-SA"/>
        </w:rPr>
        <w:t>atgāzu</w:t>
      </w:r>
      <w:proofErr w:type="spellEnd"/>
      <w:r w:rsidRPr="008676C0">
        <w:rPr>
          <w:color w:val="auto"/>
          <w:sz w:val="22"/>
          <w:szCs w:val="22"/>
          <w:lang w:eastAsia="ar-SA"/>
        </w:rPr>
        <w:t xml:space="preserve"> emisijas standartiem saskaņā ar Eiropas Parlamenta un Padomes 2007. gada 20. jūnija Regulas (EK) Nr. 715/2007 par tipa apstiprinājumu mehāniskiem transportlīdzekļiem attiecībā uz emisijām no vieglajiem pasažieru un komerciālajiem transportlīdzekļiem (</w:t>
      </w:r>
      <w:proofErr w:type="spellStart"/>
      <w:r w:rsidRPr="008676C0">
        <w:rPr>
          <w:color w:val="auto"/>
          <w:sz w:val="22"/>
          <w:szCs w:val="22"/>
          <w:lang w:eastAsia="ar-SA"/>
        </w:rPr>
        <w:t>Euro</w:t>
      </w:r>
      <w:proofErr w:type="spellEnd"/>
      <w:r w:rsidRPr="008676C0">
        <w:rPr>
          <w:color w:val="auto"/>
          <w:sz w:val="22"/>
          <w:szCs w:val="22"/>
          <w:lang w:eastAsia="ar-SA"/>
        </w:rPr>
        <w:t xml:space="preserve"> 5 un </w:t>
      </w:r>
      <w:proofErr w:type="spellStart"/>
      <w:r w:rsidRPr="008676C0">
        <w:rPr>
          <w:color w:val="auto"/>
          <w:sz w:val="22"/>
          <w:szCs w:val="22"/>
          <w:lang w:eastAsia="ar-SA"/>
        </w:rPr>
        <w:t>Euro</w:t>
      </w:r>
      <w:proofErr w:type="spellEnd"/>
      <w:r w:rsidRPr="008676C0">
        <w:rPr>
          <w:color w:val="auto"/>
          <w:sz w:val="22"/>
          <w:szCs w:val="22"/>
          <w:lang w:eastAsia="ar-SA"/>
        </w:rPr>
        <w:t xml:space="preserve"> 6) un par piekļuvi transportlīdzekļa remonta un tehniskās apkopes informācijai I pielikuma 1. tabulā noteiktajām “</w:t>
      </w:r>
      <w:proofErr w:type="spellStart"/>
      <w:r w:rsidRPr="008676C0">
        <w:rPr>
          <w:color w:val="auto"/>
          <w:sz w:val="22"/>
          <w:szCs w:val="22"/>
          <w:lang w:eastAsia="ar-SA"/>
        </w:rPr>
        <w:t>Euro</w:t>
      </w:r>
      <w:proofErr w:type="spellEnd"/>
      <w:r w:rsidRPr="008676C0">
        <w:rPr>
          <w:color w:val="auto"/>
          <w:sz w:val="22"/>
          <w:szCs w:val="22"/>
          <w:lang w:eastAsia="ar-SA"/>
        </w:rPr>
        <w:t xml:space="preserve"> 5” emisijas robežvērtībām vai saskaņā ar Ministru kabineta 2009. gada 22. decembra noteikumiem noteikumu Nr.1494  “Mopēdu, mehānisko transportlīdzekļu, to piekabju un sastāvdaļu atbilstības novērtēšanas noteikumi” 11. pielikuma 41. iedaļā noteiktajām “EURO V” emisiju robežvērtībām.</w:t>
      </w:r>
    </w:p>
    <w:p w:rsidR="00BB2A1B" w:rsidRPr="008676C0" w:rsidRDefault="00BB2A1B" w:rsidP="003A1242">
      <w:pPr>
        <w:pStyle w:val="Bezatstarpm"/>
        <w:jc w:val="right"/>
        <w:rPr>
          <w:sz w:val="22"/>
          <w:szCs w:val="22"/>
        </w:rPr>
      </w:pPr>
    </w:p>
    <w:p w:rsidR="00541EBA" w:rsidRDefault="00541EBA">
      <w:pPr>
        <w:rPr>
          <w:color w:val="auto"/>
          <w:sz w:val="22"/>
          <w:szCs w:val="22"/>
          <w:lang w:eastAsia="ar-SA"/>
        </w:rPr>
      </w:pPr>
      <w:r>
        <w:rPr>
          <w:sz w:val="22"/>
          <w:szCs w:val="22"/>
        </w:rPr>
        <w:br w:type="page"/>
      </w:r>
    </w:p>
    <w:p w:rsidR="00083ED9" w:rsidRPr="008676C0" w:rsidRDefault="00083ED9" w:rsidP="00083ED9">
      <w:pPr>
        <w:jc w:val="right"/>
        <w:rPr>
          <w:color w:val="auto"/>
          <w:sz w:val="22"/>
          <w:szCs w:val="22"/>
        </w:rPr>
      </w:pPr>
      <w:r w:rsidRPr="008676C0">
        <w:rPr>
          <w:sz w:val="22"/>
          <w:szCs w:val="22"/>
        </w:rPr>
        <w:lastRenderedPageBreak/>
        <w:t>13</w:t>
      </w:r>
      <w:r w:rsidRPr="008676C0">
        <w:rPr>
          <w:color w:val="auto"/>
          <w:sz w:val="22"/>
          <w:szCs w:val="22"/>
        </w:rPr>
        <w:t xml:space="preserve">.pielikums </w:t>
      </w:r>
    </w:p>
    <w:p w:rsidR="00083ED9" w:rsidRPr="008676C0" w:rsidRDefault="00083ED9" w:rsidP="00083ED9">
      <w:pPr>
        <w:jc w:val="right"/>
        <w:rPr>
          <w:sz w:val="22"/>
          <w:szCs w:val="22"/>
        </w:rPr>
      </w:pPr>
      <w:r w:rsidRPr="008676C0">
        <w:rPr>
          <w:sz w:val="22"/>
          <w:szCs w:val="22"/>
        </w:rPr>
        <w:t xml:space="preserve">Iepirkuma “Pārtikas produktu piegāde Rucavas novada izglītības iestādēm”, </w:t>
      </w:r>
    </w:p>
    <w:p w:rsidR="00083ED9" w:rsidRPr="008676C0" w:rsidRDefault="00083ED9" w:rsidP="00083ED9">
      <w:pPr>
        <w:pStyle w:val="Bezatstarpm"/>
        <w:jc w:val="right"/>
        <w:rPr>
          <w:sz w:val="22"/>
          <w:szCs w:val="22"/>
        </w:rPr>
      </w:pPr>
      <w:r w:rsidRPr="008676C0">
        <w:rPr>
          <w:sz w:val="22"/>
          <w:szCs w:val="22"/>
        </w:rPr>
        <w:t>identifikācijas numurs RND 2019/</w:t>
      </w:r>
      <w:r w:rsidR="00213EF2">
        <w:rPr>
          <w:sz w:val="22"/>
          <w:szCs w:val="22"/>
        </w:rPr>
        <w:t>9</w:t>
      </w:r>
      <w:r w:rsidRPr="008676C0">
        <w:rPr>
          <w:sz w:val="22"/>
          <w:szCs w:val="22"/>
        </w:rPr>
        <w:t>, nolikumam</w:t>
      </w:r>
    </w:p>
    <w:p w:rsidR="00083ED9" w:rsidRPr="008676C0" w:rsidRDefault="00083ED9" w:rsidP="003A1242">
      <w:pPr>
        <w:pStyle w:val="Bezatstarpm"/>
        <w:jc w:val="right"/>
        <w:rPr>
          <w:sz w:val="22"/>
          <w:szCs w:val="22"/>
        </w:rPr>
      </w:pPr>
    </w:p>
    <w:p w:rsidR="005A4625" w:rsidRPr="008676C0" w:rsidRDefault="005A4625" w:rsidP="005A4625">
      <w:pPr>
        <w:jc w:val="center"/>
        <w:rPr>
          <w:b/>
          <w:color w:val="auto"/>
          <w:sz w:val="22"/>
          <w:szCs w:val="22"/>
          <w:lang w:eastAsia="ar-SA"/>
        </w:rPr>
      </w:pPr>
    </w:p>
    <w:p w:rsidR="005A4625" w:rsidRPr="00541EBA" w:rsidRDefault="005A4625" w:rsidP="005A4625">
      <w:pPr>
        <w:jc w:val="center"/>
        <w:rPr>
          <w:b/>
          <w:color w:val="auto"/>
          <w:sz w:val="22"/>
          <w:szCs w:val="22"/>
          <w:lang w:eastAsia="ar-SA"/>
        </w:rPr>
      </w:pPr>
      <w:r w:rsidRPr="00541EBA">
        <w:rPr>
          <w:b/>
          <w:color w:val="auto"/>
          <w:sz w:val="22"/>
          <w:szCs w:val="22"/>
          <w:lang w:eastAsia="ar-SA"/>
        </w:rPr>
        <w:t>KVALITĀTES UN TRANSPORTĒŠANAS PRASĪBAS</w:t>
      </w:r>
    </w:p>
    <w:p w:rsidR="005A4625" w:rsidRPr="00541EBA" w:rsidRDefault="005A4625" w:rsidP="005A4625">
      <w:pPr>
        <w:suppressAutoHyphens/>
        <w:jc w:val="center"/>
        <w:rPr>
          <w:b/>
          <w:color w:val="auto"/>
          <w:sz w:val="22"/>
          <w:szCs w:val="22"/>
          <w:lang w:eastAsia="ar-SA"/>
        </w:rPr>
      </w:pPr>
    </w:p>
    <w:p w:rsidR="005A4625" w:rsidRPr="00541EBA" w:rsidRDefault="005A4625" w:rsidP="005A4625">
      <w:pPr>
        <w:suppressAutoHyphens/>
        <w:jc w:val="center"/>
        <w:rPr>
          <w:b/>
          <w:color w:val="auto"/>
          <w:sz w:val="22"/>
          <w:szCs w:val="22"/>
          <w:lang w:eastAsia="ar-SA"/>
        </w:rPr>
      </w:pPr>
      <w:r w:rsidRPr="00541EBA">
        <w:rPr>
          <w:b/>
          <w:color w:val="auto"/>
          <w:sz w:val="22"/>
          <w:szCs w:val="22"/>
          <w:lang w:eastAsia="ar-SA"/>
        </w:rPr>
        <w:t>VISPĀRĒJĀS KVALITĀTES UN TRANSPORTĒŠANAS PRASĪBAS</w:t>
      </w:r>
    </w:p>
    <w:p w:rsidR="005A4625" w:rsidRPr="00541EBA" w:rsidRDefault="005A4625" w:rsidP="005A4625">
      <w:pPr>
        <w:suppressAutoHyphens/>
        <w:jc w:val="center"/>
        <w:rPr>
          <w:b/>
          <w:color w:val="auto"/>
          <w:sz w:val="22"/>
          <w:szCs w:val="22"/>
          <w:lang w:eastAsia="ar-SA"/>
        </w:rPr>
      </w:pPr>
      <w:r w:rsidRPr="00541EBA">
        <w:rPr>
          <w:b/>
          <w:color w:val="auto"/>
          <w:sz w:val="22"/>
          <w:szCs w:val="22"/>
          <w:lang w:eastAsia="ar-SA"/>
        </w:rPr>
        <w:t>VISIEM PĀRTIKAS PRODUKTIEM</w:t>
      </w:r>
    </w:p>
    <w:p w:rsidR="005A4625" w:rsidRPr="008676C0" w:rsidRDefault="005A4625" w:rsidP="005A4625">
      <w:pPr>
        <w:suppressAutoHyphens/>
        <w:jc w:val="center"/>
        <w:rPr>
          <w:b/>
          <w:color w:val="auto"/>
          <w:sz w:val="22"/>
          <w:szCs w:val="22"/>
          <w:lang w:eastAsia="ar-SA"/>
        </w:rPr>
      </w:pPr>
    </w:p>
    <w:p w:rsidR="005A4625" w:rsidRPr="008676C0" w:rsidRDefault="005A4625" w:rsidP="005A4625">
      <w:pPr>
        <w:suppressAutoHyphens/>
        <w:jc w:val="center"/>
        <w:rPr>
          <w:b/>
          <w:color w:val="auto"/>
          <w:sz w:val="22"/>
          <w:szCs w:val="22"/>
          <w:lang w:eastAsia="ar-SA"/>
        </w:rPr>
      </w:pPr>
    </w:p>
    <w:p w:rsidR="005A4625" w:rsidRPr="008676C0" w:rsidRDefault="005A4625" w:rsidP="005A4625">
      <w:pPr>
        <w:suppressAutoHyphens/>
        <w:jc w:val="both"/>
        <w:rPr>
          <w:b/>
          <w:color w:val="auto"/>
          <w:sz w:val="22"/>
          <w:szCs w:val="22"/>
          <w:lang w:eastAsia="ar-SA"/>
        </w:rPr>
      </w:pPr>
      <w:r w:rsidRPr="008676C0">
        <w:rPr>
          <w:b/>
          <w:color w:val="auto"/>
          <w:sz w:val="22"/>
          <w:szCs w:val="22"/>
          <w:lang w:eastAsia="ar-SA"/>
        </w:rPr>
        <w:t>Vispārējās kvalitātes prasības visiem pārtikas produktiem:</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 xml:space="preserve">Pārtikas produktiem jāatbilst Latvijas Republikas un Eiropas Savienības spēkā esošajos normatīvajos aktos noteiktajiem kvalitātes un obligātā nekaitīguma prasībām. </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 xml:space="preserve">Pārtikas produktu kvalitātes kritēriji (ķīmiskie, mikrobioloģiskie, </w:t>
      </w:r>
      <w:proofErr w:type="spellStart"/>
      <w:r w:rsidRPr="008676C0">
        <w:rPr>
          <w:color w:val="auto"/>
          <w:sz w:val="22"/>
          <w:szCs w:val="22"/>
          <w:lang w:eastAsia="ar-SA"/>
        </w:rPr>
        <w:t>organoleptiskie</w:t>
      </w:r>
      <w:proofErr w:type="spellEnd"/>
      <w:r w:rsidRPr="008676C0">
        <w:rPr>
          <w:color w:val="auto"/>
          <w:sz w:val="22"/>
          <w:szCs w:val="22"/>
          <w:lang w:eastAsia="ar-SA"/>
        </w:rPr>
        <w:t xml:space="preserve">) ir nemainīgi visā realizācijas termiņa laikā. </w:t>
      </w:r>
    </w:p>
    <w:p w:rsidR="005A4625" w:rsidRPr="008676C0" w:rsidRDefault="005A4625" w:rsidP="005A4625">
      <w:pPr>
        <w:suppressAutoHyphens/>
        <w:jc w:val="both"/>
        <w:rPr>
          <w:color w:val="auto"/>
          <w:sz w:val="22"/>
          <w:szCs w:val="22"/>
          <w:lang w:eastAsia="ar-SA"/>
        </w:rPr>
      </w:pPr>
    </w:p>
    <w:p w:rsidR="005A4625" w:rsidRPr="008676C0" w:rsidRDefault="005A4625" w:rsidP="005A4625">
      <w:pPr>
        <w:suppressAutoHyphens/>
        <w:jc w:val="both"/>
        <w:rPr>
          <w:b/>
          <w:color w:val="auto"/>
          <w:sz w:val="22"/>
          <w:szCs w:val="22"/>
          <w:lang w:eastAsia="ar-SA"/>
        </w:rPr>
      </w:pPr>
      <w:r w:rsidRPr="008676C0">
        <w:rPr>
          <w:b/>
          <w:color w:val="auto"/>
          <w:sz w:val="22"/>
          <w:szCs w:val="22"/>
          <w:lang w:eastAsia="ar-SA"/>
        </w:rPr>
        <w:t>Normatīvie akti, kas regulē pārtikas produktu kvalitātes prasības:</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bCs/>
          <w:color w:val="auto"/>
          <w:sz w:val="22"/>
          <w:szCs w:val="22"/>
          <w:lang w:eastAsia="ar-SA"/>
        </w:rPr>
        <w:t>Regula (EK) Nr.1580/2007 (2007.gada 21.decembris) ar ko nosaka Regulu (EK) Nr.2000/96, (EK), Nr.2201/96 un (EK) Nr.11136/2007, kas nosaka dārzeņu, augļu</w:t>
      </w:r>
      <w:r w:rsidRPr="008676C0">
        <w:rPr>
          <w:b/>
          <w:bCs/>
          <w:color w:val="auto"/>
          <w:sz w:val="22"/>
          <w:szCs w:val="22"/>
          <w:lang w:eastAsia="ar-SA"/>
        </w:rPr>
        <w:t xml:space="preserve"> </w:t>
      </w:r>
      <w:r w:rsidRPr="008676C0">
        <w:rPr>
          <w:bCs/>
          <w:color w:val="auto"/>
          <w:sz w:val="22"/>
          <w:szCs w:val="22"/>
          <w:lang w:eastAsia="ar-SA"/>
        </w:rPr>
        <w:t>un sēņu vispārīgās tirdzniecības standartus un īstenošanas noteikumus;</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color w:val="auto"/>
          <w:spacing w:val="-1"/>
          <w:sz w:val="22"/>
          <w:szCs w:val="22"/>
          <w:lang w:eastAsia="ar-SA"/>
        </w:rPr>
        <w:t>Padomes Regula (EK) Nr. 1234/2007 (2007.gada 22.oktobris)</w:t>
      </w:r>
      <w:hyperlink r:id="rId26" w:tgtFrame="_blank" w:history="1">
        <w:r w:rsidRPr="008676C0">
          <w:rPr>
            <w:bCs/>
            <w:color w:val="auto"/>
            <w:sz w:val="22"/>
            <w:szCs w:val="22"/>
            <w:lang w:eastAsia="ar-SA"/>
          </w:rPr>
          <w:t>, ar ko izveido lauksaimniecības tirgus kopīgu organizāciju un paredz īpašus noteikumus dažiem lauksaimniecības produktiem (vienotā TKO regula)</w:t>
        </w:r>
      </w:hyperlink>
      <w:r w:rsidRPr="008676C0">
        <w:rPr>
          <w:bCs/>
          <w:color w:val="auto"/>
          <w:sz w:val="22"/>
          <w:szCs w:val="22"/>
          <w:lang w:eastAsia="ar-SA"/>
        </w:rPr>
        <w:t>;</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bCs/>
          <w:color w:val="auto"/>
          <w:sz w:val="22"/>
          <w:szCs w:val="22"/>
          <w:lang w:eastAsia="ar-SA"/>
        </w:rPr>
        <w:t xml:space="preserve">Komisijas īstenošanas </w:t>
      </w:r>
      <w:hyperlink r:id="rId27" w:tgtFrame="_blank" w:history="1">
        <w:r w:rsidRPr="008676C0">
          <w:rPr>
            <w:color w:val="auto"/>
            <w:sz w:val="22"/>
            <w:szCs w:val="22"/>
            <w:lang w:eastAsia="ar-SA"/>
          </w:rPr>
          <w:t>Regula (ES) Nr. 543/2011 (2011. gada 7. jūnijs), ar ko nosaka sīki izstrādātus noteikumus padomes regulas (EK) Nr.1234/2007 piemērošanai attiecībā uz augļu un dārzeņu, un pārstrādātu augļu un dārzeņu nozari</w:t>
        </w:r>
      </w:hyperlink>
      <w:r w:rsidRPr="008676C0">
        <w:rPr>
          <w:bCs/>
          <w:color w:val="auto"/>
          <w:sz w:val="22"/>
          <w:szCs w:val="22"/>
          <w:lang w:eastAsia="ar-SA"/>
        </w:rPr>
        <w:t>;</w:t>
      </w:r>
      <w:r w:rsidRPr="008676C0">
        <w:rPr>
          <w:b/>
          <w:bCs/>
          <w:color w:val="auto"/>
          <w:sz w:val="22"/>
          <w:szCs w:val="22"/>
          <w:lang w:eastAsia="ar-SA"/>
        </w:rPr>
        <w:t xml:space="preserve"> </w:t>
      </w:r>
    </w:p>
    <w:p w:rsidR="005A4625" w:rsidRPr="008676C0" w:rsidRDefault="005A4625" w:rsidP="005A4625">
      <w:pPr>
        <w:numPr>
          <w:ilvl w:val="0"/>
          <w:numId w:val="32"/>
        </w:numPr>
        <w:shd w:val="clear" w:color="auto" w:fill="FFFFFF"/>
        <w:suppressAutoHyphens/>
        <w:spacing w:before="30"/>
        <w:jc w:val="both"/>
        <w:rPr>
          <w:b/>
          <w:color w:val="auto"/>
          <w:sz w:val="22"/>
          <w:szCs w:val="22"/>
          <w:lang w:eastAsia="ar-SA"/>
        </w:rPr>
      </w:pPr>
      <w:r w:rsidRPr="008676C0">
        <w:rPr>
          <w:color w:val="auto"/>
          <w:sz w:val="22"/>
          <w:szCs w:val="22"/>
          <w:lang w:eastAsia="ar-SA"/>
        </w:rPr>
        <w:t>Eiropas parlamenta un Padomes Regula (ES) Nr.1169/2011, “</w:t>
      </w:r>
      <w:hyperlink r:id="rId28" w:tgtFrame="_blank" w:history="1">
        <w:r w:rsidRPr="008676C0">
          <w:rPr>
            <w:bCs/>
            <w:color w:val="auto"/>
            <w:sz w:val="22"/>
            <w:szCs w:val="22"/>
            <w:lang w:eastAsia="ar-SA"/>
          </w:rPr>
          <w:t>Par pārtikas produktu informācijas sniegšanu</w:t>
        </w:r>
        <w:r w:rsidRPr="008676C0">
          <w:rPr>
            <w:color w:val="auto"/>
            <w:sz w:val="22"/>
            <w:szCs w:val="22"/>
            <w:lang w:eastAsia="ar-SA"/>
          </w:rPr>
          <w:t> </w:t>
        </w:r>
      </w:hyperlink>
      <w:r w:rsidRPr="008676C0">
        <w:rPr>
          <w:color w:val="auto"/>
          <w:sz w:val="22"/>
          <w:szCs w:val="22"/>
          <w:lang w:eastAsia="ar-SA"/>
        </w:rPr>
        <w:t>patērētājiem” par pārtikas produktu marķēšanu un kvalitātes rādītājiem;</w:t>
      </w:r>
    </w:p>
    <w:p w:rsidR="005A4625" w:rsidRPr="008676C0" w:rsidRDefault="00813B9F" w:rsidP="005A4625">
      <w:pPr>
        <w:numPr>
          <w:ilvl w:val="0"/>
          <w:numId w:val="32"/>
        </w:numPr>
        <w:suppressAutoHyphens/>
        <w:jc w:val="both"/>
        <w:rPr>
          <w:color w:val="auto"/>
          <w:sz w:val="22"/>
          <w:szCs w:val="22"/>
          <w:lang w:eastAsia="ar-SA"/>
        </w:rPr>
      </w:pPr>
      <w:hyperlink r:id="rId29" w:tgtFrame="_blank" w:history="1">
        <w:r w:rsidR="005A4625" w:rsidRPr="008676C0">
          <w:rPr>
            <w:bCs/>
            <w:color w:val="auto"/>
            <w:sz w:val="22"/>
            <w:szCs w:val="22"/>
            <w:lang w:eastAsia="ar-SA"/>
          </w:rPr>
          <w:t>Eiropas Parlamenta un Padomes Regula (EK) Nr.853/2004 (2004. gada 29.aprīlis), ar ko nosaka īpašus higiēnas noteikumus attiecībā uz dzīvnieku izcelsmes pārtiku</w:t>
        </w:r>
      </w:hyperlink>
      <w:r w:rsidR="005A4625" w:rsidRPr="008676C0">
        <w:rPr>
          <w:color w:val="auto"/>
          <w:sz w:val="22"/>
          <w:szCs w:val="22"/>
          <w:lang w:eastAsia="ar-SA"/>
        </w:rPr>
        <w:t>;</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Eiropas Komisijas (EK) regula Nr.543/2008 (2008.gada 16.jūnija) „Par kārtību, kādā piemērojama Padomes regula (EK) Nr.1234/2007 attiecībā uz mājputnu gaļas tirdzniecības standartiem”;</w:t>
      </w:r>
      <w:r w:rsidRPr="008676C0">
        <w:rPr>
          <w:color w:val="auto"/>
          <w:sz w:val="22"/>
          <w:szCs w:val="22"/>
          <w:lang w:eastAsia="ar-SA"/>
        </w:rPr>
        <w:t xml:space="preserve"> </w:t>
      </w:r>
    </w:p>
    <w:p w:rsidR="005A4625" w:rsidRPr="008676C0" w:rsidRDefault="005A4625" w:rsidP="005A4625">
      <w:pPr>
        <w:numPr>
          <w:ilvl w:val="0"/>
          <w:numId w:val="32"/>
        </w:numPr>
        <w:suppressAutoHyphens/>
        <w:jc w:val="both"/>
        <w:rPr>
          <w:bCs/>
          <w:iCs/>
          <w:color w:val="auto"/>
          <w:sz w:val="22"/>
          <w:szCs w:val="22"/>
          <w:lang w:eastAsia="ar-SA"/>
        </w:rPr>
      </w:pPr>
      <w:r w:rsidRPr="008676C0">
        <w:rPr>
          <w:bCs/>
          <w:iCs/>
          <w:color w:val="auto"/>
          <w:sz w:val="22"/>
          <w:szCs w:val="22"/>
          <w:lang w:eastAsia="ar-SA"/>
        </w:rPr>
        <w:t xml:space="preserve">Pārtikas aprites uzraudzības likums. </w:t>
      </w:r>
    </w:p>
    <w:p w:rsidR="005A4625" w:rsidRPr="008676C0" w:rsidRDefault="005A4625" w:rsidP="005A4625">
      <w:pPr>
        <w:numPr>
          <w:ilvl w:val="0"/>
          <w:numId w:val="32"/>
        </w:numPr>
        <w:suppressAutoHyphens/>
        <w:jc w:val="both"/>
        <w:rPr>
          <w:bCs/>
          <w:iCs/>
          <w:color w:val="auto"/>
          <w:sz w:val="22"/>
          <w:szCs w:val="22"/>
          <w:lang w:eastAsia="ar-SA"/>
        </w:rPr>
      </w:pPr>
      <w:r w:rsidRPr="008676C0">
        <w:rPr>
          <w:bCs/>
          <w:iCs/>
          <w:color w:val="auto"/>
          <w:sz w:val="22"/>
          <w:szCs w:val="22"/>
          <w:lang w:eastAsia="ar-SA"/>
        </w:rPr>
        <w:t>Preču un pakalpojumu drošuma likums.</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Ministru kabineta (MK) noteikumi Nr.461 (2014.gada 12.augusts) “Prasības kvalitātes shēmā, to ieviešanas darbības, uzraudzības un kontroles kārtība”;</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Ministru kabineta 2012.gada 13.marta noteikumi Nr.172 “</w:t>
      </w:r>
      <w:r w:rsidRPr="008676C0">
        <w:rPr>
          <w:color w:val="auto"/>
          <w:sz w:val="22"/>
          <w:szCs w:val="22"/>
          <w:lang w:eastAsia="ar-SA"/>
        </w:rPr>
        <w:t>Noteikumi par uztura normām izglītības iestāžu izglītojamiem, sociālās aprūpes un sociālās rehabilitācijas institūciju klientiem un ārstniecības iestāžu pacientiem</w:t>
      </w:r>
      <w:r w:rsidRPr="008676C0">
        <w:rPr>
          <w:bCs/>
          <w:iCs/>
          <w:color w:val="auto"/>
          <w:sz w:val="22"/>
          <w:szCs w:val="22"/>
          <w:lang w:eastAsia="ar-SA"/>
        </w:rPr>
        <w:t>”;</w:t>
      </w:r>
    </w:p>
    <w:p w:rsidR="005A4625" w:rsidRPr="008676C0" w:rsidRDefault="005A4625" w:rsidP="005A4625">
      <w:pPr>
        <w:numPr>
          <w:ilvl w:val="0"/>
          <w:numId w:val="32"/>
        </w:numPr>
        <w:suppressAutoHyphens/>
        <w:jc w:val="both"/>
        <w:rPr>
          <w:color w:val="auto"/>
          <w:sz w:val="22"/>
          <w:szCs w:val="22"/>
          <w:lang w:eastAsia="ar-SA"/>
        </w:rPr>
      </w:pPr>
      <w:r w:rsidRPr="008676C0">
        <w:rPr>
          <w:bCs/>
          <w:iCs/>
          <w:color w:val="auto"/>
          <w:sz w:val="22"/>
          <w:szCs w:val="22"/>
          <w:lang w:eastAsia="ar-SA"/>
        </w:rPr>
        <w:t>Citi spēkā esošo normatīvie akti, kas regulē pārtikas produktu kvalitātes prasības un to apriti.</w:t>
      </w:r>
    </w:p>
    <w:p w:rsidR="005A4625" w:rsidRPr="008676C0" w:rsidRDefault="005A4625" w:rsidP="005A4625">
      <w:pPr>
        <w:suppressAutoHyphens/>
        <w:ind w:left="360"/>
        <w:jc w:val="center"/>
        <w:outlineLvl w:val="0"/>
        <w:rPr>
          <w:b/>
          <w:color w:val="auto"/>
          <w:sz w:val="22"/>
          <w:szCs w:val="22"/>
          <w:lang w:val="en-GB" w:eastAsia="ar-SA"/>
        </w:rPr>
      </w:pPr>
    </w:p>
    <w:p w:rsidR="005A4625" w:rsidRPr="008676C0" w:rsidRDefault="005A4625" w:rsidP="005A4625">
      <w:pPr>
        <w:suppressAutoHyphens/>
        <w:ind w:left="720"/>
        <w:jc w:val="both"/>
        <w:rPr>
          <w:color w:val="auto"/>
          <w:sz w:val="22"/>
          <w:szCs w:val="22"/>
          <w:lang w:eastAsia="ar-SA"/>
        </w:rPr>
      </w:pPr>
    </w:p>
    <w:p w:rsidR="005A4625" w:rsidRPr="008676C0" w:rsidRDefault="005A4625" w:rsidP="005A4625">
      <w:pPr>
        <w:shd w:val="clear" w:color="auto" w:fill="FFFFFF"/>
        <w:suppressAutoHyphens/>
        <w:spacing w:before="30"/>
        <w:jc w:val="both"/>
        <w:rPr>
          <w:b/>
          <w:color w:val="auto"/>
          <w:sz w:val="22"/>
          <w:szCs w:val="22"/>
          <w:lang w:eastAsia="ar-SA"/>
        </w:rPr>
      </w:pPr>
      <w:r w:rsidRPr="008676C0">
        <w:rPr>
          <w:b/>
          <w:color w:val="auto"/>
          <w:sz w:val="22"/>
          <w:szCs w:val="22"/>
          <w:lang w:eastAsia="ar-SA"/>
        </w:rPr>
        <w:t>Vispārējie transportēšanas nosacījumi visiem pārtikas produktiem:</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 xml:space="preserve">Transportēšanas - piegādes laikā jāievēro Eiropas Parlamenta un Padomes 2004.gada 29.aprīļa Regulas (EK) Nr.852/2004 „Par pārtikas produktu higiēnu” prasības. </w:t>
      </w:r>
    </w:p>
    <w:p w:rsidR="005A4625" w:rsidRPr="008676C0" w:rsidRDefault="005A4625" w:rsidP="005A4625">
      <w:pPr>
        <w:suppressAutoHyphens/>
        <w:jc w:val="both"/>
        <w:rPr>
          <w:color w:val="auto"/>
          <w:sz w:val="22"/>
          <w:szCs w:val="22"/>
          <w:lang w:eastAsia="ar-SA"/>
        </w:rPr>
      </w:pPr>
      <w:r w:rsidRPr="008676C0">
        <w:rPr>
          <w:color w:val="auto"/>
          <w:sz w:val="22"/>
          <w:szCs w:val="22"/>
          <w:lang w:eastAsia="ar-SA"/>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rsidR="005A4625" w:rsidRPr="008676C0" w:rsidRDefault="005A4625" w:rsidP="005A4625">
      <w:pPr>
        <w:suppressAutoHyphens/>
        <w:jc w:val="both"/>
        <w:rPr>
          <w:color w:val="auto"/>
          <w:sz w:val="22"/>
          <w:szCs w:val="22"/>
          <w:lang w:eastAsia="ar-SA"/>
        </w:rPr>
      </w:pPr>
    </w:p>
    <w:p w:rsidR="005A4625" w:rsidRPr="00541EBA" w:rsidRDefault="005A4625" w:rsidP="0023390A">
      <w:pPr>
        <w:suppressAutoHyphens/>
        <w:jc w:val="center"/>
        <w:rPr>
          <w:rFonts w:ascii="Arial" w:hAnsi="Arial" w:cs="Arial"/>
          <w:b/>
          <w:color w:val="auto"/>
          <w:sz w:val="20"/>
          <w:szCs w:val="20"/>
          <w:lang w:eastAsia="ar-SA"/>
        </w:rPr>
      </w:pPr>
      <w:r w:rsidRPr="008676C0">
        <w:rPr>
          <w:b/>
          <w:color w:val="auto"/>
          <w:sz w:val="22"/>
          <w:szCs w:val="22"/>
          <w:lang w:eastAsia="ar-SA"/>
        </w:rPr>
        <w:br w:type="page"/>
      </w:r>
    </w:p>
    <w:p w:rsidR="0023390A" w:rsidRPr="00541EBA" w:rsidRDefault="0023390A" w:rsidP="00541EBA">
      <w:pPr>
        <w:suppressAutoHyphens/>
        <w:jc w:val="center"/>
        <w:rPr>
          <w:b/>
          <w:color w:val="auto"/>
          <w:sz w:val="22"/>
          <w:szCs w:val="22"/>
          <w:lang w:eastAsia="ar-SA"/>
        </w:rPr>
      </w:pPr>
      <w:r w:rsidRPr="00541EBA">
        <w:rPr>
          <w:b/>
          <w:color w:val="auto"/>
          <w:sz w:val="22"/>
          <w:szCs w:val="22"/>
          <w:lang w:eastAsia="ar-SA"/>
        </w:rPr>
        <w:lastRenderedPageBreak/>
        <w:t xml:space="preserve">KVALITĀTES UN TRANSPORTĒŠANAS PRASĪBAS PĀRTIKAS PRODUKTIEM  </w:t>
      </w:r>
    </w:p>
    <w:p w:rsidR="0023390A" w:rsidRPr="00541EBA" w:rsidRDefault="0023390A" w:rsidP="00541EBA">
      <w:pPr>
        <w:suppressAutoHyphens/>
        <w:jc w:val="center"/>
        <w:rPr>
          <w:b/>
          <w:color w:val="auto"/>
          <w:sz w:val="22"/>
          <w:szCs w:val="22"/>
          <w:lang w:eastAsia="ar-SA"/>
        </w:rPr>
      </w:pPr>
      <w:r w:rsidRPr="00541EBA">
        <w:rPr>
          <w:b/>
          <w:color w:val="auto"/>
          <w:sz w:val="22"/>
          <w:szCs w:val="22"/>
          <w:lang w:eastAsia="ar-SA"/>
        </w:rPr>
        <w:t>KATRAI IEPIRKUMA DAĻAI</w:t>
      </w:r>
    </w:p>
    <w:p w:rsidR="0023390A" w:rsidRPr="00541EBA" w:rsidRDefault="0023390A" w:rsidP="00541EBA">
      <w:pPr>
        <w:suppressAutoHyphens/>
        <w:rPr>
          <w:b/>
          <w:color w:val="auto"/>
          <w:sz w:val="22"/>
          <w:szCs w:val="22"/>
          <w:lang w:eastAsia="ar-SA"/>
        </w:rPr>
      </w:pP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lang w:eastAsia="ar-SA"/>
        </w:rPr>
        <w:t>Iepirkuma daļa Nr. 1 „Svaigas gaļas, gaļas izstrādājumu un putna gaļas piegāde”</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Gaļas marķēšanas nosacījumi:</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 xml:space="preserve">Gaļai un gaļas izstrādājumiem jābūt marķētiem saskaņā ar spēkā esošo normatīvo aktu prasībām. </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 xml:space="preserve">Gaļai jābūt marķētai ar identifikācijas un veselības marķējumu, kas apliecina, ka produkcija iegūta vai ražota atzītā, Pārtikas un veterinārā dienesta (turpmāk tekstā arī PVD) uzraudzībā esošā pārtikas uzņēmumā. Marķējumam jābūt piestiprinātam vai uzdrukātam kā etiķetei pie iesaiņojuma vai iepakojuma. </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Gaļas izstrādājumiem jābūt marķētiem ar identifikācijas marķējumu. Identifikācijas marķējumu liek uz produkta primārā iesaiņojuma vai etiķetes, kuru piestiprina primārajam iesaiņojumam, ka arī uz sekundārā iesaiņojuma. Identifikācijas marķējumā jānorāda - valsts nosaukumu vai valsts nosaukuma saīsinājumu un pārtikas uzņēmuma atzīšanas numuru.</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 xml:space="preserve">Fasēto pārtikas preču marķējumam jāatrodas labi redzamā vietā uz primārā iesaiņojuma vai attiecīgajai pārtikas precei pievienotās etiķetes. Marķējumā sniegtajai informācijai ir jābūt viegli saprotamai un ieraugāmai, skaidri salasāmai un neizdzēšamai. </w:t>
      </w:r>
    </w:p>
    <w:p w:rsidR="0023390A" w:rsidRPr="00541EBA" w:rsidRDefault="0023390A" w:rsidP="00541EBA">
      <w:pPr>
        <w:numPr>
          <w:ilvl w:val="0"/>
          <w:numId w:val="33"/>
        </w:numPr>
        <w:suppressAutoHyphens/>
        <w:ind w:left="284" w:hanging="284"/>
        <w:jc w:val="both"/>
        <w:rPr>
          <w:b/>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Marķējumā jābūt norādītai šādai informācijai: uzņēmuma nosaukums, PVD identifikācijas numurs, produkta nosaukums, realizācijas galīgais termiņš (datums, mēnesis), glabāšanas temperatūra (</w:t>
      </w:r>
      <w:proofErr w:type="spellStart"/>
      <w:r w:rsidRPr="00541EBA">
        <w:rPr>
          <w:color w:val="auto"/>
          <w:sz w:val="22"/>
          <w:szCs w:val="22"/>
          <w:vertAlign w:val="superscript"/>
          <w:lang w:eastAsia="ar-SA"/>
        </w:rPr>
        <w:t>o</w:t>
      </w:r>
      <w:r w:rsidRPr="00541EBA">
        <w:rPr>
          <w:color w:val="auto"/>
          <w:sz w:val="22"/>
          <w:szCs w:val="22"/>
          <w:lang w:eastAsia="ar-SA"/>
        </w:rPr>
        <w:t>C</w:t>
      </w:r>
      <w:proofErr w:type="spellEnd"/>
      <w:r w:rsidRPr="00541EBA">
        <w:rPr>
          <w:color w:val="auto"/>
          <w:sz w:val="22"/>
          <w:szCs w:val="22"/>
          <w:lang w:eastAsia="ar-SA"/>
        </w:rPr>
        <w:t>).</w:t>
      </w:r>
    </w:p>
    <w:p w:rsidR="0023390A" w:rsidRPr="00541EBA" w:rsidRDefault="0023390A" w:rsidP="00541EBA">
      <w:pPr>
        <w:numPr>
          <w:ilvl w:val="0"/>
          <w:numId w:val="33"/>
        </w:numPr>
        <w:tabs>
          <w:tab w:val="left" w:pos="426"/>
        </w:tabs>
        <w:suppressAutoHyphens/>
        <w:ind w:left="284" w:hanging="284"/>
        <w:jc w:val="both"/>
        <w:rPr>
          <w:color w:val="auto"/>
          <w:sz w:val="22"/>
          <w:szCs w:val="22"/>
          <w:lang w:eastAsia="ar-SA"/>
        </w:rPr>
      </w:pPr>
      <w:r w:rsidRPr="00541EBA">
        <w:rPr>
          <w:color w:val="auto"/>
          <w:sz w:val="22"/>
          <w:szCs w:val="22"/>
          <w:lang w:eastAsia="ar-SA"/>
        </w:rPr>
        <w:t>Produktiem, kas atbilst nacionālās pārtikas kvalitātes shēmas (NPKS) vai tās produktu kvalitātes rādītāju prasībām, jābūt attiecīgam marķējumam (atbilstoši ZPI prasībai – nolikuma 12.pielikums).</w:t>
      </w:r>
    </w:p>
    <w:p w:rsidR="0023390A" w:rsidRPr="00541EBA" w:rsidRDefault="0023390A" w:rsidP="00541EBA">
      <w:pPr>
        <w:numPr>
          <w:ilvl w:val="0"/>
          <w:numId w:val="33"/>
        </w:numPr>
        <w:suppressAutoHyphens/>
        <w:ind w:left="284" w:hanging="284"/>
        <w:jc w:val="both"/>
        <w:rPr>
          <w:color w:val="auto"/>
          <w:sz w:val="22"/>
          <w:szCs w:val="22"/>
          <w:lang w:eastAsia="ar-SA"/>
        </w:rPr>
      </w:pPr>
      <w:r w:rsidRPr="00541EBA">
        <w:rPr>
          <w:color w:val="auto"/>
          <w:sz w:val="22"/>
          <w:szCs w:val="22"/>
          <w:lang w:eastAsia="ar-SA"/>
        </w:rPr>
        <w:t>Gaļas produktu marķējumā jābūt norādītam:</w:t>
      </w:r>
    </w:p>
    <w:p w:rsidR="0023390A" w:rsidRPr="00541EBA" w:rsidRDefault="0023390A" w:rsidP="00541EBA">
      <w:pPr>
        <w:numPr>
          <w:ilvl w:val="0"/>
          <w:numId w:val="36"/>
        </w:numPr>
        <w:suppressAutoHyphens/>
        <w:ind w:left="284" w:hanging="284"/>
        <w:jc w:val="both"/>
        <w:rPr>
          <w:color w:val="auto"/>
          <w:sz w:val="22"/>
          <w:szCs w:val="22"/>
          <w:u w:val="single"/>
          <w:lang w:eastAsia="ar-SA"/>
        </w:rPr>
      </w:pPr>
      <w:r w:rsidRPr="00541EBA">
        <w:rPr>
          <w:color w:val="auto"/>
          <w:sz w:val="22"/>
          <w:szCs w:val="22"/>
          <w:u w:val="single"/>
          <w:lang w:eastAsia="ar-SA"/>
        </w:rPr>
        <w:t>gaļas daudzumam produktā (%);</w:t>
      </w:r>
    </w:p>
    <w:p w:rsidR="0023390A" w:rsidRPr="00541EBA" w:rsidRDefault="0023390A" w:rsidP="00541EBA">
      <w:pPr>
        <w:numPr>
          <w:ilvl w:val="0"/>
          <w:numId w:val="36"/>
        </w:numPr>
        <w:suppressAutoHyphens/>
        <w:ind w:left="284" w:hanging="284"/>
        <w:jc w:val="both"/>
        <w:rPr>
          <w:color w:val="auto"/>
          <w:sz w:val="22"/>
          <w:szCs w:val="22"/>
          <w:u w:val="single"/>
          <w:lang w:eastAsia="ar-SA"/>
        </w:rPr>
      </w:pPr>
      <w:r w:rsidRPr="00541EBA">
        <w:rPr>
          <w:color w:val="auto"/>
          <w:sz w:val="22"/>
          <w:szCs w:val="22"/>
          <w:u w:val="single"/>
          <w:lang w:eastAsia="ar-SA"/>
        </w:rPr>
        <w:t>sāls daudzumam (g) uz 100 g gaļas produkta.</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Iesaiņojums:</w:t>
      </w:r>
    </w:p>
    <w:p w:rsidR="0023390A" w:rsidRPr="00541EBA" w:rsidRDefault="0023390A" w:rsidP="00541EBA">
      <w:pPr>
        <w:numPr>
          <w:ilvl w:val="0"/>
          <w:numId w:val="34"/>
        </w:numPr>
        <w:suppressAutoHyphens/>
        <w:ind w:left="284" w:hanging="284"/>
        <w:jc w:val="both"/>
        <w:rPr>
          <w:b/>
          <w:color w:val="auto"/>
          <w:sz w:val="22"/>
          <w:szCs w:val="22"/>
          <w:lang w:eastAsia="ar-SA"/>
        </w:rPr>
      </w:pPr>
      <w:r w:rsidRPr="00541EBA">
        <w:rPr>
          <w:color w:val="auto"/>
          <w:sz w:val="22"/>
          <w:szCs w:val="22"/>
          <w:lang w:eastAsia="ar-SA"/>
        </w:rPr>
        <w:t xml:space="preserve">Primārajam iesaiņojumam pārtikas prece jāaptver pilnībā vai daļēji tā, lai precei nevarētu piekļūt, neatverot vai nemainot primāro iesaiņojumu. Produkcija jāpiegādā vakuumā vai </w:t>
      </w:r>
      <w:proofErr w:type="spellStart"/>
      <w:r w:rsidRPr="00541EBA">
        <w:rPr>
          <w:color w:val="auto"/>
          <w:sz w:val="22"/>
          <w:szCs w:val="22"/>
          <w:lang w:eastAsia="ar-SA"/>
        </w:rPr>
        <w:t>aizsargatmosfēras</w:t>
      </w:r>
      <w:proofErr w:type="spellEnd"/>
      <w:r w:rsidRPr="00541EBA">
        <w:rPr>
          <w:color w:val="auto"/>
          <w:sz w:val="22"/>
          <w:szCs w:val="22"/>
          <w:lang w:eastAsia="ar-SA"/>
        </w:rPr>
        <w:t xml:space="preserve"> iesaiņojumā</w:t>
      </w:r>
      <w:r w:rsidRPr="00541EBA">
        <w:rPr>
          <w:b/>
          <w:color w:val="auto"/>
          <w:sz w:val="22"/>
          <w:szCs w:val="22"/>
          <w:lang w:eastAsia="ar-SA"/>
        </w:rPr>
        <w:t>.</w:t>
      </w:r>
    </w:p>
    <w:p w:rsidR="0023390A" w:rsidRPr="00541EBA" w:rsidRDefault="0023390A" w:rsidP="00541EBA">
      <w:pPr>
        <w:numPr>
          <w:ilvl w:val="0"/>
          <w:numId w:val="34"/>
        </w:numPr>
        <w:suppressAutoHyphens/>
        <w:ind w:left="284" w:hanging="284"/>
        <w:jc w:val="both"/>
        <w:rPr>
          <w:color w:val="auto"/>
          <w:sz w:val="22"/>
          <w:szCs w:val="22"/>
          <w:lang w:eastAsia="ar-SA"/>
        </w:rPr>
      </w:pPr>
      <w:r w:rsidRPr="00541EBA">
        <w:rPr>
          <w:color w:val="auto"/>
          <w:sz w:val="22"/>
          <w:szCs w:val="22"/>
          <w:lang w:eastAsia="ar-SA"/>
        </w:rPr>
        <w:t>Produkcijai ir jābūt iesaiņotai tā, lai tā būtu pasargāta no piesārņojuma transportēšanas un uzglabāšanas laikā.</w:t>
      </w:r>
    </w:p>
    <w:p w:rsidR="0023390A" w:rsidRPr="00541EBA" w:rsidRDefault="0023390A" w:rsidP="00541EBA">
      <w:pPr>
        <w:numPr>
          <w:ilvl w:val="0"/>
          <w:numId w:val="34"/>
        </w:numPr>
        <w:suppressAutoHyphens/>
        <w:ind w:left="284" w:hanging="284"/>
        <w:jc w:val="both"/>
        <w:rPr>
          <w:color w:val="auto"/>
          <w:sz w:val="22"/>
          <w:szCs w:val="22"/>
          <w:lang w:eastAsia="ar-SA"/>
        </w:rPr>
      </w:pPr>
      <w:r w:rsidRPr="00541EBA">
        <w:rPr>
          <w:color w:val="auto"/>
          <w:sz w:val="22"/>
          <w:szCs w:val="22"/>
          <w:lang w:eastAsia="ar-SA"/>
        </w:rPr>
        <w:t xml:space="preserve">Uz iepakojuma jānorāda realizācijas galīgais termiņš pie konkrētas uzglabāšanas temperatūras. </w:t>
      </w:r>
    </w:p>
    <w:p w:rsidR="0023390A" w:rsidRPr="00541EBA" w:rsidRDefault="0023390A" w:rsidP="00541EBA">
      <w:pPr>
        <w:numPr>
          <w:ilvl w:val="0"/>
          <w:numId w:val="34"/>
        </w:numPr>
        <w:suppressAutoHyphens/>
        <w:ind w:left="284" w:hanging="284"/>
        <w:jc w:val="both"/>
        <w:rPr>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Marķējumā jābūt norādītai šādai informācijai: uzņēmuma nosaukums, produkta nosaukums, realizācijas galīgais termiņš (datums, mēnesis), uzglabāšanas temperatūra (</w:t>
      </w:r>
      <w:r w:rsidRPr="00541EBA">
        <w:rPr>
          <w:color w:val="auto"/>
          <w:sz w:val="22"/>
          <w:szCs w:val="22"/>
          <w:vertAlign w:val="superscript"/>
          <w:lang w:eastAsia="ar-SA"/>
        </w:rPr>
        <w:t>0</w:t>
      </w:r>
      <w:r w:rsidRPr="00541EBA">
        <w:rPr>
          <w:color w:val="auto"/>
          <w:sz w:val="22"/>
          <w:szCs w:val="22"/>
          <w:lang w:eastAsia="ar-SA"/>
        </w:rPr>
        <w:t>C).</w:t>
      </w:r>
    </w:p>
    <w:p w:rsidR="0023390A" w:rsidRPr="00541EBA" w:rsidRDefault="0023390A" w:rsidP="00541EBA">
      <w:pPr>
        <w:suppressAutoHyphens/>
        <w:rPr>
          <w:b/>
          <w:color w:val="auto"/>
          <w:sz w:val="22"/>
          <w:szCs w:val="22"/>
          <w:u w:val="single"/>
          <w:lang w:eastAsia="ar-SA"/>
        </w:rPr>
      </w:pPr>
      <w:r w:rsidRPr="00541EBA">
        <w:rPr>
          <w:b/>
          <w:color w:val="auto"/>
          <w:sz w:val="22"/>
          <w:szCs w:val="22"/>
          <w:u w:val="single"/>
          <w:lang w:eastAsia="ar-SA"/>
        </w:rPr>
        <w:t xml:space="preserve">Putnu gala </w:t>
      </w:r>
    </w:p>
    <w:p w:rsidR="0023390A" w:rsidRPr="00541EBA" w:rsidRDefault="0023390A" w:rsidP="00541EBA">
      <w:pPr>
        <w:suppressAutoHyphens/>
        <w:jc w:val="both"/>
        <w:rPr>
          <w:b/>
          <w:bCs/>
          <w:iCs/>
          <w:color w:val="auto"/>
          <w:sz w:val="22"/>
          <w:szCs w:val="22"/>
          <w:lang w:eastAsia="ar-SA"/>
        </w:rPr>
      </w:pPr>
      <w:r w:rsidRPr="00541EBA">
        <w:rPr>
          <w:b/>
          <w:bCs/>
          <w:iCs/>
          <w:color w:val="auto"/>
          <w:sz w:val="22"/>
          <w:szCs w:val="22"/>
          <w:lang w:eastAsia="ar-SA"/>
        </w:rPr>
        <w:t>Putnu gaļas marķējuma prasības:</w:t>
      </w:r>
    </w:p>
    <w:p w:rsidR="0023390A" w:rsidRPr="00541EBA" w:rsidRDefault="0023390A" w:rsidP="00541EBA">
      <w:pPr>
        <w:numPr>
          <w:ilvl w:val="0"/>
          <w:numId w:val="35"/>
        </w:numPr>
        <w:tabs>
          <w:tab w:val="left" w:pos="284"/>
        </w:tabs>
        <w:suppressAutoHyphens/>
        <w:jc w:val="both"/>
        <w:rPr>
          <w:color w:val="auto"/>
          <w:sz w:val="22"/>
          <w:szCs w:val="22"/>
          <w:lang w:eastAsia="ar-SA"/>
        </w:rPr>
      </w:pPr>
      <w:r w:rsidRPr="00541EBA">
        <w:rPr>
          <w:color w:val="auto"/>
          <w:sz w:val="22"/>
          <w:szCs w:val="22"/>
          <w:lang w:eastAsia="ar-SA"/>
        </w:rPr>
        <w:t xml:space="preserve">Gaļai jābūt marķētai saskaņā ar spēkā esošo normatīvo aktu prasībām. </w:t>
      </w:r>
    </w:p>
    <w:p w:rsidR="0023390A" w:rsidRPr="00541EBA" w:rsidRDefault="0023390A" w:rsidP="00541EBA">
      <w:pPr>
        <w:numPr>
          <w:ilvl w:val="0"/>
          <w:numId w:val="35"/>
        </w:numPr>
        <w:tabs>
          <w:tab w:val="left" w:pos="284"/>
        </w:tabs>
        <w:suppressAutoHyphens/>
        <w:ind w:left="284" w:hanging="284"/>
        <w:jc w:val="both"/>
        <w:rPr>
          <w:color w:val="auto"/>
          <w:sz w:val="22"/>
          <w:szCs w:val="22"/>
          <w:lang w:eastAsia="ar-SA"/>
        </w:rPr>
      </w:pPr>
      <w:r w:rsidRPr="00541EBA">
        <w:rPr>
          <w:bCs/>
          <w:iCs/>
          <w:color w:val="auto"/>
          <w:sz w:val="22"/>
          <w:szCs w:val="22"/>
          <w:lang w:eastAsia="ar-SA"/>
        </w:rPr>
        <w:t>Specifiskā marķējuma informācija norādāma saskaņā ar normatīvo aktu prasībām attiecībā uz mājputnu gaļas tirdzniecības standartiem.</w:t>
      </w:r>
    </w:p>
    <w:p w:rsidR="0023390A" w:rsidRPr="00541EBA" w:rsidRDefault="0023390A" w:rsidP="00541EBA">
      <w:pPr>
        <w:numPr>
          <w:ilvl w:val="0"/>
          <w:numId w:val="35"/>
        </w:numPr>
        <w:tabs>
          <w:tab w:val="left" w:pos="284"/>
        </w:tabs>
        <w:suppressAutoHyphens/>
        <w:ind w:left="284" w:hanging="284"/>
        <w:jc w:val="both"/>
        <w:rPr>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xml:space="preserve">. Marķējumā jābūt norādītai šādai informācijai: uzņēmuma nosaukums, produkta nosaukums, bruto, neto un taras masa, daudzums, realizācijas galīgais termiņš (datums, mēnesis), standarta apzīmējums, glabāšanas temperatūra </w:t>
      </w:r>
      <w:r w:rsidRPr="00541EBA">
        <w:rPr>
          <w:color w:val="auto"/>
          <w:sz w:val="22"/>
          <w:szCs w:val="22"/>
          <w:vertAlign w:val="superscript"/>
          <w:lang w:eastAsia="ar-SA"/>
        </w:rPr>
        <w:t>0</w:t>
      </w:r>
      <w:r w:rsidRPr="00541EBA">
        <w:rPr>
          <w:color w:val="auto"/>
          <w:sz w:val="22"/>
          <w:szCs w:val="22"/>
          <w:lang w:eastAsia="ar-SA"/>
        </w:rPr>
        <w:t>C.</w:t>
      </w:r>
    </w:p>
    <w:p w:rsidR="0023390A" w:rsidRPr="00541EBA" w:rsidRDefault="0023390A" w:rsidP="00541EBA">
      <w:pPr>
        <w:numPr>
          <w:ilvl w:val="0"/>
          <w:numId w:val="35"/>
        </w:numPr>
        <w:tabs>
          <w:tab w:val="left" w:pos="284"/>
        </w:tabs>
        <w:suppressAutoHyphens/>
        <w:ind w:left="284" w:hanging="284"/>
        <w:jc w:val="both"/>
        <w:rPr>
          <w:color w:val="auto"/>
          <w:sz w:val="22"/>
          <w:szCs w:val="22"/>
          <w:lang w:eastAsia="ar-SA"/>
        </w:rPr>
      </w:pPr>
      <w:bookmarkStart w:id="4" w:name="_Hlk21952348"/>
      <w:r w:rsidRPr="00541EBA">
        <w:rPr>
          <w:color w:val="auto"/>
          <w:sz w:val="22"/>
          <w:szCs w:val="22"/>
          <w:lang w:eastAsia="ar-SA"/>
        </w:rPr>
        <w:t>Produktam, kas atbilst nacionālās pārtikas kvalitātes shēmas (NPKS) vai tās produktu kvalitātes rādītāju prasībām, jābūt attiecīgam marķējumam (atbilstoši ZPI prasībai – nolikuma 12.pielikums).</w:t>
      </w:r>
    </w:p>
    <w:bookmarkEnd w:id="4"/>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Realizācijas termiņš putnu gaļai un putnu gaļas produktiem: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Uz iepakojuma jānorāda realizācijas galīgais termiņš pie konkrētas uzglabāšanas temperatūras.</w:t>
      </w:r>
    </w:p>
    <w:p w:rsidR="0023390A" w:rsidRPr="00541EBA" w:rsidRDefault="0023390A" w:rsidP="00541EBA">
      <w:pPr>
        <w:suppressAutoHyphens/>
        <w:jc w:val="both"/>
        <w:rPr>
          <w:color w:val="auto"/>
          <w:sz w:val="22"/>
          <w:szCs w:val="22"/>
          <w:lang w:eastAsia="ar-SA"/>
        </w:rPr>
      </w:pP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 xml:space="preserve">Saskaņā ar MK noteikumiem Nr.172 Pretendents nedrīkst piedāvāt gaļu, gaļas izstrādājumus no mehāniski atdalītas gaļas, Pretendentam jāpiedāvā gaļas izstrādājumi, kas satur vismaz 70 % gaļas, nesatur pārtikas piedevas – garšas pastiprinātājus, krāsvielas </w:t>
      </w:r>
      <w:r w:rsidRPr="00541EBA">
        <w:rPr>
          <w:color w:val="auto"/>
          <w:sz w:val="22"/>
          <w:szCs w:val="22"/>
          <w:shd w:val="clear" w:color="auto" w:fill="FFFFFF"/>
          <w:lang w:eastAsia="ar-SA"/>
        </w:rPr>
        <w:t>(izņemot Eiropas Parlamenta un Padomes 2008. gada 16. decembra Regulas Nr. </w:t>
      </w:r>
      <w:hyperlink r:id="rId30" w:tgtFrame="_blank" w:history="1">
        <w:r w:rsidRPr="00541EBA">
          <w:rPr>
            <w:color w:val="auto"/>
            <w:sz w:val="22"/>
            <w:szCs w:val="22"/>
            <w:u w:val="single"/>
            <w:shd w:val="clear" w:color="auto" w:fill="FFFFFF"/>
            <w:lang w:eastAsia="ar-SA"/>
          </w:rPr>
          <w:t>1333/2008</w:t>
        </w:r>
      </w:hyperlink>
      <w:r w:rsidRPr="00541EBA">
        <w:rPr>
          <w:color w:val="auto"/>
          <w:sz w:val="22"/>
          <w:szCs w:val="22"/>
          <w:shd w:val="clear" w:color="auto" w:fill="FFFFFF"/>
          <w:lang w:eastAsia="ar-SA"/>
        </w:rPr>
        <w:t> par pārtikas piedevām II pielikuma C daļā minētās II grupas pārtikas krāsvielas)</w:t>
      </w:r>
      <w:r w:rsidRPr="00541EBA">
        <w:rPr>
          <w:color w:val="auto"/>
          <w:sz w:val="22"/>
          <w:szCs w:val="22"/>
          <w:lang w:eastAsia="ar-SA"/>
        </w:rPr>
        <w:t xml:space="preserve">, konservantus </w:t>
      </w:r>
      <w:r w:rsidRPr="00541EBA">
        <w:rPr>
          <w:color w:val="auto"/>
          <w:sz w:val="22"/>
          <w:szCs w:val="22"/>
          <w:shd w:val="clear" w:color="auto" w:fill="FFFFFF"/>
          <w:lang w:eastAsia="ar-SA"/>
        </w:rPr>
        <w:t>(izņemot etiķskābi (etiķi), sēra dioksīdu – sulfītus, citronskābi, pienskābi, askorbīnskābi, ābolskābi) un saldinātājus,</w:t>
      </w:r>
      <w:r w:rsidRPr="00541EBA">
        <w:rPr>
          <w:color w:val="auto"/>
          <w:sz w:val="22"/>
          <w:szCs w:val="22"/>
          <w:lang w:eastAsia="ar-SA"/>
        </w:rPr>
        <w:t xml:space="preserve"> nesatur sojas pupas un to produktus, nesatur izejvielas, kas ražotas no ĢMO un satur sāli mazāk par 1,25 g uz 100 g gaļas produkta.</w:t>
      </w:r>
    </w:p>
    <w:p w:rsidR="0023390A" w:rsidRPr="00541EBA" w:rsidRDefault="0023390A" w:rsidP="00541EBA">
      <w:pPr>
        <w:suppressAutoHyphens/>
        <w:jc w:val="both"/>
        <w:rPr>
          <w:rFonts w:eastAsia="Calibri"/>
          <w:b/>
          <w:color w:val="auto"/>
          <w:sz w:val="22"/>
          <w:szCs w:val="22"/>
          <w:u w:val="single"/>
          <w:lang w:val="en-US" w:eastAsia="ar-SA"/>
        </w:rPr>
      </w:pPr>
      <w:proofErr w:type="spellStart"/>
      <w:r w:rsidRPr="00541EBA">
        <w:rPr>
          <w:rFonts w:eastAsia="Calibri"/>
          <w:b/>
          <w:color w:val="auto"/>
          <w:sz w:val="22"/>
          <w:szCs w:val="22"/>
          <w:u w:val="single"/>
          <w:lang w:val="en-US" w:eastAsia="ar-SA"/>
        </w:rPr>
        <w:lastRenderedPageBreak/>
        <w:t>Iepirkuma</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daļa</w:t>
      </w:r>
      <w:proofErr w:type="spellEnd"/>
      <w:r w:rsidRPr="00541EBA">
        <w:rPr>
          <w:rFonts w:eastAsia="Calibri"/>
          <w:b/>
          <w:color w:val="auto"/>
          <w:sz w:val="22"/>
          <w:szCs w:val="22"/>
          <w:u w:val="single"/>
          <w:lang w:val="en-US" w:eastAsia="ar-SA"/>
        </w:rPr>
        <w:t xml:space="preserve"> Nr. 2</w:t>
      </w:r>
      <w:r w:rsidRPr="00541EBA">
        <w:rPr>
          <w:rFonts w:eastAsia="Calibri"/>
          <w:b/>
          <w:color w:val="auto"/>
          <w:sz w:val="22"/>
          <w:szCs w:val="22"/>
          <w:u w:val="single"/>
          <w:lang w:val="en-GB" w:eastAsia="ar-SA"/>
        </w:rPr>
        <w:t xml:space="preserve"> </w:t>
      </w:r>
      <w:r w:rsidRPr="00541EBA">
        <w:rPr>
          <w:rFonts w:eastAsia="Calibri"/>
          <w:b/>
          <w:color w:val="auto"/>
          <w:sz w:val="22"/>
          <w:szCs w:val="22"/>
          <w:u w:val="single"/>
          <w:lang w:val="en-US" w:eastAsia="ar-SA"/>
        </w:rPr>
        <w:t>„</w:t>
      </w:r>
      <w:r w:rsidRPr="00541EBA">
        <w:rPr>
          <w:rFonts w:eastAsia="Calibri"/>
          <w:color w:val="auto"/>
          <w:sz w:val="22"/>
          <w:szCs w:val="22"/>
          <w:u w:val="single"/>
          <w:lang w:val="en-US" w:eastAsia="en-US"/>
        </w:rPr>
        <w:t xml:space="preserve"> </w:t>
      </w:r>
      <w:proofErr w:type="spellStart"/>
      <w:r w:rsidRPr="00541EBA">
        <w:rPr>
          <w:rFonts w:eastAsia="Calibri"/>
          <w:b/>
          <w:color w:val="auto"/>
          <w:sz w:val="22"/>
          <w:szCs w:val="22"/>
          <w:u w:val="single"/>
          <w:lang w:val="en-US" w:eastAsia="ar-SA"/>
        </w:rPr>
        <w:t>Saldētu</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pārtikas</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produktu</w:t>
      </w:r>
      <w:proofErr w:type="spellEnd"/>
      <w:r w:rsidRPr="00541EBA">
        <w:rPr>
          <w:rFonts w:eastAsia="Calibri"/>
          <w:b/>
          <w:color w:val="auto"/>
          <w:sz w:val="22"/>
          <w:szCs w:val="22"/>
          <w:u w:val="single"/>
          <w:lang w:val="en-US" w:eastAsia="ar-SA"/>
        </w:rPr>
        <w:t xml:space="preserve"> </w:t>
      </w:r>
      <w:proofErr w:type="spellStart"/>
      <w:r w:rsidRPr="00541EBA">
        <w:rPr>
          <w:rFonts w:eastAsia="Calibri"/>
          <w:b/>
          <w:color w:val="auto"/>
          <w:sz w:val="22"/>
          <w:szCs w:val="22"/>
          <w:u w:val="single"/>
          <w:lang w:val="en-US" w:eastAsia="ar-SA"/>
        </w:rPr>
        <w:t>piegāde</w:t>
      </w:r>
      <w:proofErr w:type="spellEnd"/>
      <w:r w:rsidRPr="00541EBA">
        <w:rPr>
          <w:rFonts w:eastAsia="Calibri"/>
          <w:b/>
          <w:color w:val="auto"/>
          <w:sz w:val="22"/>
          <w:szCs w:val="22"/>
          <w:u w:val="single"/>
          <w:lang w:val="en-US" w:eastAsia="ar-SA"/>
        </w:rPr>
        <w:t>”</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Marķējums:</w:t>
      </w:r>
    </w:p>
    <w:p w:rsidR="0023390A" w:rsidRPr="00541EBA" w:rsidRDefault="0023390A" w:rsidP="00541EBA">
      <w:pPr>
        <w:suppressAutoHyphens/>
        <w:jc w:val="both"/>
        <w:rPr>
          <w:b/>
          <w:color w:val="auto"/>
          <w:sz w:val="22"/>
          <w:szCs w:val="22"/>
          <w:u w:val="single"/>
          <w:lang w:eastAsia="ar-SA"/>
        </w:rPr>
      </w:pPr>
      <w:r w:rsidRPr="00541EBA">
        <w:rPr>
          <w:color w:val="auto"/>
          <w:sz w:val="22"/>
          <w:szCs w:val="22"/>
          <w:lang w:eastAsia="ar-SA"/>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rsidR="0023390A" w:rsidRPr="00541EBA" w:rsidRDefault="0023390A" w:rsidP="00541EBA">
      <w:pPr>
        <w:suppressAutoHyphens/>
        <w:jc w:val="both"/>
        <w:rPr>
          <w:b/>
          <w:color w:val="auto"/>
          <w:sz w:val="22"/>
          <w:szCs w:val="22"/>
          <w:lang w:eastAsia="en-US"/>
        </w:rPr>
      </w:pPr>
      <w:r w:rsidRPr="00541EBA">
        <w:rPr>
          <w:b/>
          <w:color w:val="auto"/>
          <w:sz w:val="22"/>
          <w:szCs w:val="22"/>
          <w:lang w:eastAsia="en-US"/>
        </w:rPr>
        <w:t>Prasības fasējumam, iepakojumam:</w:t>
      </w:r>
    </w:p>
    <w:p w:rsidR="0023390A" w:rsidRPr="00541EBA" w:rsidRDefault="0023390A" w:rsidP="00541EBA">
      <w:pPr>
        <w:suppressAutoHyphens/>
        <w:jc w:val="both"/>
        <w:rPr>
          <w:color w:val="auto"/>
          <w:sz w:val="22"/>
          <w:szCs w:val="22"/>
          <w:lang w:eastAsia="en-US"/>
        </w:rPr>
      </w:pPr>
      <w:r w:rsidRPr="00541EBA">
        <w:rPr>
          <w:color w:val="auto"/>
          <w:sz w:val="22"/>
          <w:szCs w:val="22"/>
          <w:lang w:eastAsia="en-US"/>
        </w:rPr>
        <w:t xml:space="preserve">Produktiem jābūt iesaiņotiem iepakojumā, kurš nodrošina produktu pret nelabvēlīgu ārējās vides faktoru (mitrums, putekļi u.c.) iedarbību. Ārējā iepakojuma vienībā jābūt iesaiņotiem viena nosaukuma un vienā dienā ražotiem produktiem. </w:t>
      </w:r>
      <w:r w:rsidRPr="00541EBA">
        <w:rPr>
          <w:color w:val="auto"/>
          <w:sz w:val="22"/>
          <w:szCs w:val="22"/>
          <w:lang w:eastAsia="ar-SA"/>
        </w:rPr>
        <w:t xml:space="preserve"> Produktam</w:t>
      </w:r>
      <w:r w:rsidR="003A7869" w:rsidRPr="003A7869">
        <w:rPr>
          <w:color w:val="auto"/>
          <w:sz w:val="22"/>
          <w:szCs w:val="22"/>
          <w:lang w:eastAsia="ar-SA"/>
        </w:rPr>
        <w:t xml:space="preserve">, kas atbilst bioloģiskās lauksaimniecības (BL) metodēm, jābūt attiecīgam marķējumam </w:t>
      </w:r>
      <w:r w:rsidRPr="00541EBA">
        <w:rPr>
          <w:color w:val="auto"/>
          <w:sz w:val="22"/>
          <w:szCs w:val="22"/>
          <w:lang w:eastAsia="ar-SA"/>
        </w:rPr>
        <w:t>(atbilstoši ZPI prasībai – nolikuma 12.pielikums).</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Transports:</w:t>
      </w:r>
    </w:p>
    <w:p w:rsidR="0023390A" w:rsidRPr="00541EBA" w:rsidRDefault="0023390A" w:rsidP="00541EBA">
      <w:pPr>
        <w:suppressAutoHyphens/>
        <w:rPr>
          <w:b/>
          <w:color w:val="auto"/>
          <w:sz w:val="22"/>
          <w:szCs w:val="22"/>
          <w:u w:val="single"/>
          <w:lang w:eastAsia="ar-SA"/>
        </w:rPr>
      </w:pPr>
      <w:r w:rsidRPr="00541EBA">
        <w:rPr>
          <w:color w:val="auto"/>
          <w:sz w:val="22"/>
          <w:szCs w:val="22"/>
          <w:lang w:eastAsia="ar-SA"/>
        </w:rPr>
        <w:t>Saldēti produkti jāpiegādā ar transportu,</w:t>
      </w:r>
      <w:r w:rsidRPr="00541EBA">
        <w:rPr>
          <w:b/>
          <w:color w:val="auto"/>
          <w:sz w:val="22"/>
          <w:szCs w:val="22"/>
          <w:lang w:eastAsia="ar-SA"/>
        </w:rPr>
        <w:t xml:space="preserve"> </w:t>
      </w:r>
      <w:r w:rsidRPr="00541EBA">
        <w:rPr>
          <w:color w:val="auto"/>
          <w:sz w:val="22"/>
          <w:szCs w:val="22"/>
          <w:lang w:eastAsia="ar-SA"/>
        </w:rPr>
        <w:t>kurā ir nodrošināta vismaz -18°C pārvadāšanas temperatūra</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color w:val="auto"/>
          <w:sz w:val="22"/>
          <w:szCs w:val="22"/>
          <w:u w:val="single"/>
          <w:lang w:eastAsia="ar-SA"/>
        </w:rPr>
      </w:pPr>
      <w:r w:rsidRPr="00541EBA">
        <w:rPr>
          <w:b/>
          <w:color w:val="auto"/>
          <w:sz w:val="22"/>
          <w:szCs w:val="22"/>
          <w:u w:val="single"/>
          <w:lang w:eastAsia="ar-SA"/>
        </w:rPr>
        <w:t>Iepirkuma daļa Nr. 3 “Piens un piena produktu piegāde”</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Iepakojums:</w:t>
      </w:r>
    </w:p>
    <w:p w:rsidR="0023390A" w:rsidRPr="00541EBA" w:rsidRDefault="0023390A" w:rsidP="00541EBA">
      <w:pPr>
        <w:numPr>
          <w:ilvl w:val="0"/>
          <w:numId w:val="31"/>
        </w:numPr>
        <w:suppressAutoHyphens/>
        <w:ind w:left="284" w:hanging="284"/>
        <w:jc w:val="both"/>
        <w:rPr>
          <w:color w:val="auto"/>
          <w:sz w:val="22"/>
          <w:szCs w:val="22"/>
          <w:lang w:eastAsia="ar-SA"/>
        </w:rPr>
      </w:pPr>
      <w:r w:rsidRPr="00541EBA">
        <w:rPr>
          <w:color w:val="auto"/>
          <w:sz w:val="22"/>
          <w:szCs w:val="22"/>
          <w:lang w:eastAsia="ar-SA"/>
        </w:rPr>
        <w:t xml:space="preserve">Pienam un piena produktiem jābūt iepakotiem atkārtoti izmantojamā primārajā iepakojumā (iesaiņojumā), kas novērš mikroorganismu iekļūšanu un ķīmiskas, fizikālas un </w:t>
      </w:r>
      <w:proofErr w:type="spellStart"/>
      <w:r w:rsidRPr="00541EBA">
        <w:rPr>
          <w:color w:val="auto"/>
          <w:sz w:val="22"/>
          <w:szCs w:val="22"/>
          <w:lang w:eastAsia="ar-SA"/>
        </w:rPr>
        <w:t>organoleptiskas</w:t>
      </w:r>
      <w:proofErr w:type="spellEnd"/>
      <w:r w:rsidRPr="00541EBA">
        <w:rPr>
          <w:color w:val="auto"/>
          <w:sz w:val="22"/>
          <w:szCs w:val="22"/>
          <w:lang w:eastAsia="ar-SA"/>
        </w:rPr>
        <w:t xml:space="preserve"> izmaiņas.</w:t>
      </w:r>
    </w:p>
    <w:p w:rsidR="0023390A" w:rsidRPr="00541EBA" w:rsidRDefault="0023390A" w:rsidP="00541EBA">
      <w:pPr>
        <w:numPr>
          <w:ilvl w:val="0"/>
          <w:numId w:val="31"/>
        </w:numPr>
        <w:suppressAutoHyphens/>
        <w:ind w:left="284" w:hanging="284"/>
        <w:jc w:val="both"/>
        <w:rPr>
          <w:color w:val="auto"/>
          <w:sz w:val="22"/>
          <w:szCs w:val="22"/>
          <w:lang w:eastAsia="ar-SA"/>
        </w:rPr>
      </w:pPr>
      <w:r w:rsidRPr="00541EBA">
        <w:rPr>
          <w:color w:val="auto"/>
          <w:sz w:val="22"/>
          <w:szCs w:val="22"/>
          <w:lang w:eastAsia="ar-SA"/>
        </w:rPr>
        <w:t xml:space="preserve">Iepakojuma materiāls ir rūpnieciski ražots </w:t>
      </w:r>
      <w:proofErr w:type="spellStart"/>
      <w:r w:rsidRPr="00541EBA">
        <w:rPr>
          <w:color w:val="auto"/>
          <w:sz w:val="22"/>
          <w:szCs w:val="22"/>
          <w:lang w:eastAsia="ar-SA"/>
        </w:rPr>
        <w:t>aizsargmateriāls</w:t>
      </w:r>
      <w:proofErr w:type="spellEnd"/>
      <w:r w:rsidRPr="00541EBA">
        <w:rPr>
          <w:color w:val="auto"/>
          <w:sz w:val="22"/>
          <w:szCs w:val="22"/>
          <w:lang w:eastAsia="ar-SA"/>
        </w:rPr>
        <w:t xml:space="preserve">, kas pasargā no piesārņojuma transportēšanas un uzglabāšanas laikā. </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Marķēšana:</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Fasēto pārtikas preču marķējumam jāatrodas labi redzamā vietā uz primārā iepakojuma vai attiecīgajai pārtikas precei pievienotās etiķetes, kā arī uz sekundārā iepakojuma. Marķējumā sniegtai informācijai ir jābūt viegli saprotamai un ieraugāmai, skaidri salasāmai un neizdzēšamai, latviešu valodā. Primārajam iepakojumam pārtikas prece jāaptver pilnībā tā, lai tās saturam nevarētu piekļūt, neatverot vai nemainot primāro iepakojumu. Produktiem, kas atbilst nacionālās pārtikas kvalitātes shēmas (NPKS) vai tās produktu kvalitātes rādītāju prasībām, jābūt attiecīgam marķējumam (atbilstoši ZPI prasībai – nolikuma 12.pielikums).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Siera marķējumā papildus jābūt norādītam: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ab/>
        <w:t>1. beztauku daļas mitrumam;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ab/>
        <w:t>2. minimālajam tauku saturam siera sausnā.</w:t>
      </w:r>
    </w:p>
    <w:p w:rsidR="0023390A" w:rsidRPr="00541EBA" w:rsidRDefault="0023390A" w:rsidP="00541EBA">
      <w:pPr>
        <w:suppressAutoHyphens/>
        <w:jc w:val="both"/>
        <w:rPr>
          <w:color w:val="auto"/>
          <w:sz w:val="22"/>
          <w:szCs w:val="22"/>
          <w:shd w:val="clear" w:color="auto" w:fill="FFFFFF"/>
          <w:lang w:eastAsia="ar-SA"/>
        </w:rPr>
      </w:pPr>
      <w:r w:rsidRPr="00541EBA">
        <w:rPr>
          <w:color w:val="auto"/>
          <w:sz w:val="22"/>
          <w:szCs w:val="22"/>
          <w:lang w:eastAsia="ar-SA"/>
        </w:rPr>
        <w:t xml:space="preserve">Saskaņā ar Ministru kabineta 2012.gada 13.marta noteikumiem Nr.172 „Noteikumi par uztura normām izglītības iestāžu izglītotajiem, sociālās aprūpes un sociālās reabilitācijas institūciju klientiem un ārstniecības iestāžu pacientiem” (turpmāk MK noteikumi Nr.172), Pretendents nedrīkst piedāvāt produktus, kuru ražošanā izmanto </w:t>
      </w:r>
      <w:r w:rsidRPr="00541EBA">
        <w:rPr>
          <w:color w:val="auto"/>
          <w:sz w:val="22"/>
          <w:szCs w:val="22"/>
          <w:shd w:val="clear" w:color="auto" w:fill="FFFFFF"/>
          <w:lang w:eastAsia="ar-SA"/>
        </w:rPr>
        <w:t>krāsvielas (izņemot Eiropas Parlamenta un Padomes 2008. gada 16. decembra Regulas Nr. </w:t>
      </w:r>
      <w:hyperlink r:id="rId31" w:tgtFrame="_blank" w:history="1">
        <w:r w:rsidRPr="00541EBA">
          <w:rPr>
            <w:color w:val="auto"/>
            <w:sz w:val="22"/>
            <w:szCs w:val="22"/>
            <w:u w:val="single"/>
            <w:shd w:val="clear" w:color="auto" w:fill="FFFFFF"/>
            <w:lang w:eastAsia="ar-SA"/>
          </w:rPr>
          <w:t>1333/2008</w:t>
        </w:r>
      </w:hyperlink>
      <w:r w:rsidRPr="00541EBA">
        <w:rPr>
          <w:color w:val="auto"/>
          <w:sz w:val="22"/>
          <w:szCs w:val="22"/>
          <w:shd w:val="clear" w:color="auto" w:fill="FFFFFF"/>
          <w:lang w:eastAsia="ar-SA"/>
        </w:rPr>
        <w:t xml:space="preserve"> par pārtikas piedevām II pielikuma C daļā minētās II grupas pārtikas krāsvielas), garšas pastiprinātājus, konservantus (izņemot etiķskābi (etiķi), sēra dioksīdu – sulfītus, citronskābi, pienskābi, askorbīnskābi, ābolskābi), saldinātājus un produktus, kas </w:t>
      </w:r>
      <w:r w:rsidRPr="00541EBA">
        <w:rPr>
          <w:color w:val="auto"/>
          <w:sz w:val="22"/>
          <w:szCs w:val="22"/>
          <w:lang w:eastAsia="ar-SA"/>
        </w:rPr>
        <w:t>satur ģenētiski modificētos organismus (turpmāk tekstā - ĢMO), sastāv no tiem un ir ražoti no tiem. Produktiem jābūt ražotiem saskaņā ar ražotāja deklarētajiem un Latvijas Valsts reglamentētajiem normatīviem aktiem.</w:t>
      </w:r>
      <w:r w:rsidRPr="00541EBA">
        <w:rPr>
          <w:color w:val="auto"/>
          <w:sz w:val="22"/>
          <w:szCs w:val="22"/>
          <w:shd w:val="clear" w:color="auto" w:fill="FFFFFF"/>
          <w:lang w:eastAsia="ar-SA"/>
        </w:rPr>
        <w:t xml:space="preserve"> </w:t>
      </w:r>
    </w:p>
    <w:p w:rsidR="0023390A" w:rsidRPr="00541EBA" w:rsidRDefault="0023390A" w:rsidP="00541EBA">
      <w:pPr>
        <w:suppressAutoHyphens/>
        <w:jc w:val="both"/>
        <w:rPr>
          <w:color w:val="auto"/>
          <w:sz w:val="22"/>
          <w:szCs w:val="22"/>
          <w:lang w:eastAsia="ar-SA"/>
        </w:rPr>
      </w:pP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lang w:eastAsia="ar-SA"/>
        </w:rPr>
        <w:t>Iepirkuma daļa Nr. 4 “Dārzeņu un sakņu piegāde”</w:t>
      </w: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lang w:eastAsia="ar-SA"/>
        </w:rPr>
        <w:t>Iepirkuma daļa Nr. 5 “Augļu, dārzeņu un sakņu piegāde”</w:t>
      </w:r>
    </w:p>
    <w:p w:rsidR="0023390A" w:rsidRPr="00541EBA" w:rsidRDefault="0023390A" w:rsidP="00541EBA">
      <w:pPr>
        <w:suppressAutoHyphens/>
        <w:jc w:val="both"/>
        <w:rPr>
          <w:b/>
          <w:color w:val="auto"/>
          <w:sz w:val="22"/>
          <w:szCs w:val="22"/>
          <w:u w:val="single"/>
          <w:lang w:eastAsia="ar-SA"/>
        </w:rPr>
      </w:pPr>
    </w:p>
    <w:p w:rsidR="0023390A" w:rsidRPr="00541EBA" w:rsidRDefault="0023390A" w:rsidP="00541EBA">
      <w:pPr>
        <w:suppressAutoHyphens/>
        <w:rPr>
          <w:rFonts w:eastAsia="TimesNewRoman"/>
          <w:b/>
          <w:color w:val="auto"/>
          <w:sz w:val="22"/>
          <w:szCs w:val="22"/>
          <w:lang w:eastAsia="ru-RU"/>
        </w:rPr>
      </w:pPr>
      <w:r w:rsidRPr="00541EBA">
        <w:rPr>
          <w:rFonts w:eastAsia="TimesNewRoman"/>
          <w:b/>
          <w:color w:val="auto"/>
          <w:sz w:val="22"/>
          <w:szCs w:val="22"/>
          <w:lang w:eastAsia="ru-RU"/>
        </w:rPr>
        <w:t xml:space="preserve">Minimālās vizuālās kvalitātes prasības </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bojājumiem, nedrīkst trūkt produkta daļas.</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 xml:space="preserve">Produktam jābūt labā stāvoklī. </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slimībām un fizioloģiskiem trūkumiem.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tīram, bez svešas izcelsmes vielām (bez zemēm, netīrumiem).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svaigam. Produkcijas sagatavošanas un nosūtīšanas laikā tai ir jābūt pilnīgi svaigai, un produktam nav pieļaujamas vīšanas pazīmes.</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kaitēkļiem un kaitēkļu bojājumiem.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lieka virsmas mitruma.</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bez svešas smaržas  un/vai garšas.</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t>Produktam jābūt saudzīgi novāktam.</w:t>
      </w:r>
    </w:p>
    <w:p w:rsidR="0023390A" w:rsidRPr="00541EBA" w:rsidRDefault="0023390A" w:rsidP="00541EBA">
      <w:pPr>
        <w:contextualSpacing/>
        <w:rPr>
          <w:rFonts w:eastAsia="TimesNewRoman"/>
          <w:color w:val="auto"/>
          <w:sz w:val="22"/>
          <w:szCs w:val="22"/>
          <w:lang w:eastAsia="ru-RU"/>
        </w:rPr>
      </w:pPr>
      <w:r w:rsidRPr="00541EBA">
        <w:rPr>
          <w:rFonts w:eastAsia="TimesNewRoman"/>
          <w:color w:val="auto"/>
          <w:sz w:val="22"/>
          <w:szCs w:val="22"/>
          <w:lang w:eastAsia="ru-RU"/>
        </w:rPr>
        <w:lastRenderedPageBreak/>
        <w:t xml:space="preserve">Produktam jābūt pietiekami nobriedušam. Ražas novākšanas brīdi produkcijai ir jābūt pietiekami nobriedušai ar šķirnei raksturīgām pazīmēm). </w:t>
      </w:r>
    </w:p>
    <w:p w:rsidR="0023390A" w:rsidRPr="00541EBA" w:rsidRDefault="0023390A" w:rsidP="00541EBA">
      <w:pPr>
        <w:suppressAutoHyphens/>
        <w:ind w:right="-2"/>
        <w:rPr>
          <w:rFonts w:eastAsia="TimesNewRoman"/>
          <w:color w:val="auto"/>
          <w:sz w:val="22"/>
          <w:szCs w:val="22"/>
          <w:lang w:eastAsia="ru-RU"/>
        </w:rPr>
      </w:pPr>
      <w:r w:rsidRPr="00541EBA">
        <w:rPr>
          <w:rFonts w:eastAsia="TimesNewRoman"/>
          <w:color w:val="auto"/>
          <w:sz w:val="22"/>
          <w:szCs w:val="22"/>
          <w:lang w:eastAsia="ru-RU"/>
        </w:rPr>
        <w:t>Piegādes rezultātā produkts nedrīkst zaudēt tam noteiktos kvalitātes kritērijus.</w:t>
      </w:r>
    </w:p>
    <w:p w:rsidR="0023390A" w:rsidRPr="00541EBA" w:rsidRDefault="0023390A" w:rsidP="00541EBA">
      <w:pPr>
        <w:suppressAutoHyphens/>
        <w:ind w:right="-2"/>
        <w:rPr>
          <w:b/>
          <w:color w:val="auto"/>
          <w:sz w:val="22"/>
          <w:szCs w:val="22"/>
          <w:u w:val="single"/>
          <w:lang w:eastAsia="ar-SA"/>
        </w:rPr>
      </w:pPr>
    </w:p>
    <w:p w:rsidR="0023390A" w:rsidRPr="00541EBA" w:rsidRDefault="0023390A" w:rsidP="00541EBA">
      <w:pPr>
        <w:suppressAutoHyphens/>
        <w:rPr>
          <w:b/>
          <w:color w:val="auto"/>
          <w:sz w:val="22"/>
          <w:szCs w:val="22"/>
          <w:lang w:eastAsia="ar-SA"/>
        </w:rPr>
      </w:pPr>
      <w:r w:rsidRPr="00541EBA">
        <w:rPr>
          <w:b/>
          <w:color w:val="auto"/>
          <w:sz w:val="22"/>
          <w:szCs w:val="22"/>
          <w:lang w:eastAsia="ar-SA"/>
        </w:rPr>
        <w:t>Augļi, ogas un dārzeņi.</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Iesaiņojums: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Katra iesaiņojuma saturam jābūt viendabīgam ar vienādas kvalitātes, lieluma un gatavības pakāpes augļiem. Augļiem jābūt iesaiņotiem tā, lai produkts būtu pilnībā aizsargāts pret piesārņojuma risku un deformāciju pārvadāšanas/transportēšanas laikā. Visam iesaiņojuma saturam jābūt pilnībā redzamam. Iesaiņojuma iekšpusē izmantotajiem materiāliem jābūt jauniem, tīriem un kvalitatīviem, lai produkti nebojātos. Etiķetēm, kas uzlīmētas tieši uz augļiem, jābūt tādām, lai tās noņemot, nerastos redzamas līmes pēdas un mizas defekti. Iesaiņojumā nedrīkst būt produktam netipiski svešķermeņi. Iesaiņojuma tilpums atbilstoši tehniskajā specifikācijā noteiktajam.</w:t>
      </w:r>
    </w:p>
    <w:p w:rsidR="0023390A" w:rsidRPr="00541EBA" w:rsidRDefault="0023390A" w:rsidP="00541EBA">
      <w:pPr>
        <w:suppressAutoHyphens/>
        <w:jc w:val="both"/>
        <w:rPr>
          <w:color w:val="auto"/>
          <w:sz w:val="22"/>
          <w:szCs w:val="22"/>
          <w:lang w:eastAsia="ar-SA"/>
        </w:rPr>
      </w:pPr>
      <w:r w:rsidRPr="00541EBA">
        <w:rPr>
          <w:color w:val="auto"/>
          <w:sz w:val="22"/>
          <w:szCs w:val="22"/>
          <w:u w:val="single"/>
          <w:lang w:eastAsia="ar-SA"/>
        </w:rPr>
        <w:t>Gurķi</w:t>
      </w:r>
      <w:r w:rsidRPr="00541EBA">
        <w:rPr>
          <w:color w:val="auto"/>
          <w:sz w:val="22"/>
          <w:szCs w:val="22"/>
          <w:lang w:eastAsia="ar-SA"/>
        </w:rPr>
        <w:t xml:space="preserve"> nedrīkst būt iepakoti atsevišķās porcijās (vienas </w:t>
      </w:r>
      <w:proofErr w:type="spellStart"/>
      <w:r w:rsidRPr="00541EBA">
        <w:rPr>
          <w:color w:val="auto"/>
          <w:sz w:val="22"/>
          <w:szCs w:val="22"/>
          <w:lang w:eastAsia="ar-SA"/>
        </w:rPr>
        <w:t>vienības</w:t>
      </w:r>
      <w:proofErr w:type="spellEnd"/>
      <w:r w:rsidRPr="00541EBA">
        <w:rPr>
          <w:color w:val="auto"/>
          <w:sz w:val="22"/>
          <w:szCs w:val="22"/>
          <w:lang w:eastAsia="ar-SA"/>
        </w:rPr>
        <w:t xml:space="preserve"> iepakojumos).</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Marķēšanas noteikumi:</w:t>
      </w:r>
    </w:p>
    <w:p w:rsidR="0023390A" w:rsidRPr="00541EBA" w:rsidRDefault="0023390A" w:rsidP="00541EBA">
      <w:pPr>
        <w:suppressAutoHyphens/>
        <w:jc w:val="both"/>
        <w:rPr>
          <w:iCs/>
          <w:color w:val="auto"/>
          <w:sz w:val="22"/>
          <w:szCs w:val="22"/>
          <w:lang w:eastAsia="ar-SA"/>
        </w:rPr>
      </w:pPr>
      <w:r w:rsidRPr="00541EBA">
        <w:rPr>
          <w:color w:val="auto"/>
          <w:sz w:val="22"/>
          <w:szCs w:val="22"/>
          <w:lang w:eastAsia="ar-SA"/>
        </w:rPr>
        <w:t xml:space="preserve">Pārtikas preču marķējumam jāatrodas no ārpuses labi redzamā vietā uz primārā iepakojuma. Marķējumā sniegtajai informācijai ir jābūt viegli saprotamai un ieraugāmai, skaidri salasāmai un neizdzēšamai. Jābūt sekojošai informācijai: ražotājs vai fasētājs, nosaukums, izcelsmes valsts, neto svars, </w:t>
      </w:r>
      <w:r w:rsidRPr="00541EBA">
        <w:rPr>
          <w:iCs/>
          <w:color w:val="auto"/>
          <w:sz w:val="22"/>
          <w:szCs w:val="22"/>
          <w:lang w:eastAsia="ar-SA"/>
        </w:rPr>
        <w:t xml:space="preserve">derīguma termiņš. </w:t>
      </w:r>
    </w:p>
    <w:p w:rsidR="0023390A" w:rsidRPr="00541EBA" w:rsidRDefault="0023390A" w:rsidP="00541EBA">
      <w:pPr>
        <w:shd w:val="clear" w:color="auto" w:fill="FFFFFF"/>
        <w:jc w:val="both"/>
        <w:rPr>
          <w:b/>
          <w:bCs/>
          <w:color w:val="auto"/>
          <w:sz w:val="22"/>
          <w:szCs w:val="22"/>
          <w:lang w:eastAsia="en-GB"/>
        </w:rPr>
      </w:pPr>
      <w:bookmarkStart w:id="5" w:name="_Hlk21952253"/>
      <w:r w:rsidRPr="00541EBA">
        <w:rPr>
          <w:color w:val="auto"/>
          <w:sz w:val="22"/>
          <w:szCs w:val="22"/>
          <w:lang w:eastAsia="ar-SA"/>
        </w:rPr>
        <w:t>Produktiem, kas audzēti saskaņā ar integrētās ražošanas kritērijiem (LPIA) jābūt marķētiem, atbilstoši Ministru kabineta 2009.gada 15.septembra noteikumiem “Lauksaimniecības produktu integrētā audzēšanas, uzglabāšanas un marķēšanas prasības un kontroles kārtība”</w:t>
      </w:r>
      <w:r w:rsidR="005A02B8">
        <w:rPr>
          <w:color w:val="auto"/>
          <w:sz w:val="22"/>
          <w:szCs w:val="22"/>
          <w:lang w:eastAsia="ar-SA"/>
        </w:rPr>
        <w:t>.</w:t>
      </w:r>
      <w:r w:rsidRPr="00541EBA">
        <w:rPr>
          <w:color w:val="auto"/>
          <w:sz w:val="22"/>
          <w:szCs w:val="22"/>
          <w:lang w:eastAsia="ar-SA"/>
        </w:rPr>
        <w:t xml:space="preserve"> </w:t>
      </w:r>
      <w:r w:rsidR="005A02B8" w:rsidRPr="005A02B8">
        <w:rPr>
          <w:color w:val="auto"/>
          <w:sz w:val="22"/>
          <w:szCs w:val="22"/>
          <w:lang w:eastAsia="ar-SA"/>
        </w:rPr>
        <w:t>Produktiem, kas atbilst bioloģiskās lauksaimniecības (BL) metodēm, jābūt attiecīgam marķējumam</w:t>
      </w:r>
      <w:r w:rsidR="005A02B8">
        <w:rPr>
          <w:color w:val="auto"/>
          <w:sz w:val="22"/>
          <w:szCs w:val="22"/>
          <w:lang w:eastAsia="ar-SA"/>
        </w:rPr>
        <w:t xml:space="preserve">. </w:t>
      </w:r>
      <w:r w:rsidR="005A02B8" w:rsidRPr="005A02B8">
        <w:rPr>
          <w:color w:val="auto"/>
          <w:sz w:val="22"/>
          <w:szCs w:val="22"/>
          <w:lang w:eastAsia="ar-SA"/>
        </w:rPr>
        <w:t xml:space="preserve">Produktiem, kas atbilst nacionālās pārtikas kvalitātes shēmas (NPKS) vai tās produktu kvalitātes rādītāju prasībām, jābūt attiecīgam marķējumam </w:t>
      </w:r>
      <w:r w:rsidRPr="00541EBA">
        <w:rPr>
          <w:color w:val="auto"/>
          <w:sz w:val="22"/>
          <w:szCs w:val="22"/>
          <w:lang w:eastAsia="ar-SA"/>
        </w:rPr>
        <w:t>(atbilstoši ZPI prasībai – nolikuma 12.pielikums).</w:t>
      </w:r>
      <w:r w:rsidRPr="00541EBA">
        <w:rPr>
          <w:b/>
          <w:bCs/>
          <w:color w:val="auto"/>
          <w:sz w:val="22"/>
          <w:szCs w:val="22"/>
          <w:lang w:eastAsia="en-GB"/>
        </w:rPr>
        <w:t xml:space="preserve">  </w:t>
      </w:r>
    </w:p>
    <w:bookmarkEnd w:id="5"/>
    <w:p w:rsidR="0023390A" w:rsidRPr="00541EBA" w:rsidRDefault="0023390A" w:rsidP="00541EBA">
      <w:pPr>
        <w:suppressAutoHyphens/>
        <w:rPr>
          <w:b/>
          <w:bCs/>
          <w:color w:val="auto"/>
          <w:sz w:val="22"/>
          <w:szCs w:val="22"/>
          <w:lang w:eastAsia="ar-SA"/>
        </w:rPr>
      </w:pP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Sakņaugi.</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Iesaiņojums: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Katra iesaiņojuma saturam jābūt viendabīgam, tajā jābūt tikai vienas un tās pašas kvalitātes, un tādas pašas gatavības pakāpes dārzeņiem. Dārzeņiem jābūt iesaiņotiem tā, lai produkts būtu pienācīgi aizsargāts pret bojājumiem pārvadāšanas laikā. Iesaiņojumā nedrīkst būt svešķermeņi. Iesaiņojuma tilpums atbilstoši tehniskajā specifikācijā noteiktajam.</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Marķēšanas noteikumi:</w:t>
      </w:r>
    </w:p>
    <w:p w:rsidR="005A02B8" w:rsidRDefault="0023390A" w:rsidP="00541EBA">
      <w:pPr>
        <w:suppressAutoHyphens/>
        <w:jc w:val="both"/>
        <w:rPr>
          <w:color w:val="auto"/>
          <w:sz w:val="22"/>
          <w:szCs w:val="22"/>
          <w:lang w:eastAsia="ar-SA"/>
        </w:rPr>
      </w:pPr>
      <w:r w:rsidRPr="00541EBA">
        <w:rPr>
          <w:color w:val="auto"/>
          <w:sz w:val="22"/>
          <w:szCs w:val="22"/>
          <w:lang w:eastAsia="ar-SA"/>
        </w:rPr>
        <w:t xml:space="preserve">Uz katra iesaiņojuma, izmantojot vienā pusē grupētus burtus, kas ir salasāmi, neizdzēšami un no ārpuses redzami, jābūt šādām norādēm: ražotājs un/vai fasētājs, tā PVD reģistrācijas Nr., nosaukums, izcelsmes valsts, neto svars. </w:t>
      </w:r>
    </w:p>
    <w:p w:rsidR="005A02B8" w:rsidRPr="00541EBA" w:rsidRDefault="005A02B8" w:rsidP="005A02B8">
      <w:pPr>
        <w:shd w:val="clear" w:color="auto" w:fill="FFFFFF"/>
        <w:jc w:val="both"/>
        <w:rPr>
          <w:b/>
          <w:bCs/>
          <w:color w:val="auto"/>
          <w:sz w:val="22"/>
          <w:szCs w:val="22"/>
          <w:lang w:eastAsia="en-GB"/>
        </w:rPr>
      </w:pPr>
      <w:r w:rsidRPr="00541EBA">
        <w:rPr>
          <w:color w:val="auto"/>
          <w:sz w:val="22"/>
          <w:szCs w:val="22"/>
          <w:lang w:eastAsia="ar-SA"/>
        </w:rPr>
        <w:t>Produktiem, kas audzēti saskaņā ar integrētās ražošanas kritērijiem (LPIA) jābūt marķētiem, atbilstoši Ministru kabineta 2009.gada 15.septembra noteikumiem “Lauksaimniecības produktu integrētā audzēšanas, uzglabāšanas un marķēšanas prasības un kontroles kārtība”</w:t>
      </w:r>
      <w:r>
        <w:rPr>
          <w:color w:val="auto"/>
          <w:sz w:val="22"/>
          <w:szCs w:val="22"/>
          <w:lang w:eastAsia="ar-SA"/>
        </w:rPr>
        <w:t>.</w:t>
      </w:r>
      <w:r w:rsidRPr="00541EBA">
        <w:rPr>
          <w:color w:val="auto"/>
          <w:sz w:val="22"/>
          <w:szCs w:val="22"/>
          <w:lang w:eastAsia="ar-SA"/>
        </w:rPr>
        <w:t xml:space="preserve"> </w:t>
      </w:r>
      <w:r w:rsidRPr="005A02B8">
        <w:rPr>
          <w:color w:val="auto"/>
          <w:sz w:val="22"/>
          <w:szCs w:val="22"/>
          <w:lang w:eastAsia="ar-SA"/>
        </w:rPr>
        <w:t>Produktiem, kas atbilst bioloģiskās lauksaimniecības (BL) metodēm, jābūt attiecīgam marķējumam</w:t>
      </w:r>
      <w:r>
        <w:rPr>
          <w:color w:val="auto"/>
          <w:sz w:val="22"/>
          <w:szCs w:val="22"/>
          <w:lang w:eastAsia="ar-SA"/>
        </w:rPr>
        <w:t xml:space="preserve">. </w:t>
      </w:r>
      <w:r w:rsidRPr="005A02B8">
        <w:rPr>
          <w:color w:val="auto"/>
          <w:sz w:val="22"/>
          <w:szCs w:val="22"/>
          <w:lang w:eastAsia="ar-SA"/>
        </w:rPr>
        <w:t xml:space="preserve">Produktiem, kas atbilst nacionālās pārtikas kvalitātes shēmas (NPKS) vai tās produktu kvalitātes rādītāju prasībām, jābūt attiecīgam marķējumam </w:t>
      </w:r>
      <w:r w:rsidRPr="00541EBA">
        <w:rPr>
          <w:color w:val="auto"/>
          <w:sz w:val="22"/>
          <w:szCs w:val="22"/>
          <w:lang w:eastAsia="ar-SA"/>
        </w:rPr>
        <w:t>(atbilstoši ZPI prasībai – nolikuma 12.pielikums).</w:t>
      </w:r>
      <w:r w:rsidRPr="00541EBA">
        <w:rPr>
          <w:b/>
          <w:bCs/>
          <w:color w:val="auto"/>
          <w:sz w:val="22"/>
          <w:szCs w:val="22"/>
          <w:lang w:eastAsia="en-GB"/>
        </w:rPr>
        <w:t xml:space="preserve">  </w:t>
      </w:r>
    </w:p>
    <w:p w:rsidR="005A02B8" w:rsidRDefault="005A02B8" w:rsidP="00541EBA">
      <w:pPr>
        <w:suppressAutoHyphens/>
        <w:jc w:val="both"/>
        <w:rPr>
          <w:color w:val="auto"/>
          <w:sz w:val="22"/>
          <w:szCs w:val="22"/>
          <w:lang w:eastAsia="ar-SA"/>
        </w:rPr>
      </w:pPr>
    </w:p>
    <w:p w:rsidR="0023390A" w:rsidRPr="00541EBA" w:rsidRDefault="0023390A" w:rsidP="00541EBA">
      <w:pPr>
        <w:suppressAutoHyphens/>
        <w:rPr>
          <w:b/>
          <w:color w:val="auto"/>
          <w:sz w:val="22"/>
          <w:szCs w:val="22"/>
          <w:u w:val="single"/>
          <w:lang w:eastAsia="ar-SA"/>
        </w:rPr>
      </w:pPr>
      <w:r w:rsidRPr="00541EBA">
        <w:rPr>
          <w:b/>
          <w:color w:val="auto"/>
          <w:sz w:val="22"/>
          <w:szCs w:val="22"/>
          <w:u w:val="single"/>
        </w:rPr>
        <w:t>Iepirkuma daļa Nr. 6 “</w:t>
      </w:r>
      <w:proofErr w:type="spellStart"/>
      <w:r w:rsidRPr="00541EBA">
        <w:rPr>
          <w:b/>
          <w:color w:val="auto"/>
          <w:sz w:val="22"/>
          <w:szCs w:val="22"/>
          <w:u w:val="single"/>
        </w:rPr>
        <w:t>Bakalejas</w:t>
      </w:r>
      <w:proofErr w:type="spellEnd"/>
      <w:r w:rsidRPr="00541EBA">
        <w:rPr>
          <w:b/>
          <w:color w:val="auto"/>
          <w:sz w:val="22"/>
          <w:szCs w:val="22"/>
          <w:u w:val="single"/>
        </w:rPr>
        <w:t xml:space="preserve">  un citu produktu piegāde”</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Marķējums:</w:t>
      </w:r>
    </w:p>
    <w:p w:rsidR="0023390A" w:rsidRPr="00541EBA" w:rsidRDefault="0023390A" w:rsidP="00541EBA">
      <w:pPr>
        <w:suppressAutoHyphens/>
        <w:jc w:val="both"/>
        <w:rPr>
          <w:b/>
          <w:color w:val="auto"/>
          <w:sz w:val="22"/>
          <w:szCs w:val="22"/>
          <w:u w:val="single"/>
          <w:lang w:eastAsia="ar-SA"/>
        </w:rPr>
      </w:pPr>
      <w:r w:rsidRPr="00541EBA">
        <w:rPr>
          <w:color w:val="auto"/>
          <w:sz w:val="22"/>
          <w:szCs w:val="22"/>
          <w:lang w:eastAsia="ar-SA"/>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rsidR="0023390A" w:rsidRPr="00541EBA" w:rsidRDefault="0023390A" w:rsidP="00541EBA">
      <w:pPr>
        <w:suppressAutoHyphens/>
        <w:jc w:val="both"/>
        <w:rPr>
          <w:b/>
          <w:color w:val="auto"/>
          <w:sz w:val="22"/>
          <w:szCs w:val="22"/>
          <w:lang w:eastAsia="en-US"/>
        </w:rPr>
      </w:pPr>
    </w:p>
    <w:p w:rsidR="0023390A" w:rsidRPr="00541EBA" w:rsidRDefault="0023390A" w:rsidP="00541EBA">
      <w:pPr>
        <w:suppressAutoHyphens/>
        <w:jc w:val="both"/>
        <w:rPr>
          <w:b/>
          <w:color w:val="auto"/>
          <w:sz w:val="22"/>
          <w:szCs w:val="22"/>
          <w:lang w:eastAsia="en-US"/>
        </w:rPr>
      </w:pPr>
      <w:r w:rsidRPr="00541EBA">
        <w:rPr>
          <w:b/>
          <w:color w:val="auto"/>
          <w:sz w:val="22"/>
          <w:szCs w:val="22"/>
          <w:lang w:eastAsia="en-US"/>
        </w:rPr>
        <w:t>Prasības fasējumam, iepakojumam:</w:t>
      </w:r>
    </w:p>
    <w:p w:rsidR="0023390A" w:rsidRPr="00541EBA" w:rsidRDefault="0023390A" w:rsidP="00541EBA">
      <w:pPr>
        <w:suppressAutoHyphens/>
        <w:jc w:val="both"/>
        <w:rPr>
          <w:color w:val="auto"/>
          <w:sz w:val="22"/>
          <w:szCs w:val="22"/>
          <w:lang w:eastAsia="en-US"/>
        </w:rPr>
      </w:pPr>
      <w:r w:rsidRPr="00541EBA">
        <w:rPr>
          <w:color w:val="auto"/>
          <w:sz w:val="22"/>
          <w:szCs w:val="22"/>
          <w:lang w:eastAsia="en-US"/>
        </w:rPr>
        <w:t>Produktiem jābūt iesaiņotiem iepakojumā, kurš nodrošina produktu pret nelabvēlīgu ārējās vides faktoru (mitrums, putekļi u.c.) iedarbību. Vienas preces ārējā iepakojuma vienībā (pasūtot lielā daudzumā) jābūt iesaiņotiem viena nosaukuma un vienā dienā ražotiem produktiem.</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 xml:space="preserve">Pretendents nedrīkst piedāvāt miltu un cukura konditorejas izstrādājumus, kuru sastāvā ir daļēji </w:t>
      </w:r>
      <w:proofErr w:type="spellStart"/>
      <w:r w:rsidRPr="00541EBA">
        <w:rPr>
          <w:color w:val="auto"/>
          <w:sz w:val="22"/>
          <w:szCs w:val="22"/>
          <w:lang w:eastAsia="ar-SA"/>
        </w:rPr>
        <w:t>hidrogenēti</w:t>
      </w:r>
      <w:proofErr w:type="spellEnd"/>
      <w:r w:rsidRPr="00541EBA">
        <w:rPr>
          <w:color w:val="auto"/>
          <w:sz w:val="22"/>
          <w:szCs w:val="22"/>
          <w:lang w:eastAsia="ar-SA"/>
        </w:rPr>
        <w:t xml:space="preserve"> augu tauki; m</w:t>
      </w:r>
      <w:r w:rsidRPr="00541EBA">
        <w:rPr>
          <w:color w:val="auto"/>
          <w:sz w:val="22"/>
          <w:szCs w:val="22"/>
          <w:shd w:val="clear" w:color="auto" w:fill="FFFFFF"/>
          <w:lang w:eastAsia="ar-SA"/>
        </w:rPr>
        <w:t>ajonēzi, kurai pievienots vairāk kā 1 g sāls uz 100 g produkta;</w:t>
      </w:r>
      <w:r w:rsidRPr="00541EBA">
        <w:rPr>
          <w:color w:val="auto"/>
          <w:sz w:val="22"/>
          <w:szCs w:val="22"/>
          <w:lang w:eastAsia="ar-SA"/>
        </w:rPr>
        <w:t xml:space="preserve"> </w:t>
      </w:r>
      <w:r w:rsidRPr="00541EBA">
        <w:rPr>
          <w:color w:val="auto"/>
          <w:sz w:val="22"/>
          <w:szCs w:val="22"/>
          <w:shd w:val="clear" w:color="auto" w:fill="FFFFFF"/>
          <w:lang w:eastAsia="ar-SA"/>
        </w:rPr>
        <w:t xml:space="preserve">tomātu mērci un kečupu, kuram pievienots vairāk kā 1 g sāls uz 100 g produkta, un kuri satur vairāk kā 15 g ogļhidrātu </w:t>
      </w:r>
      <w:r w:rsidRPr="00541EBA">
        <w:rPr>
          <w:color w:val="auto"/>
          <w:sz w:val="22"/>
          <w:szCs w:val="22"/>
          <w:shd w:val="clear" w:color="auto" w:fill="FFFFFF"/>
          <w:lang w:eastAsia="ar-SA"/>
        </w:rPr>
        <w:lastRenderedPageBreak/>
        <w:t>uz 100 g produkta</w:t>
      </w:r>
      <w:r w:rsidRPr="00541EBA">
        <w:rPr>
          <w:color w:val="auto"/>
          <w:sz w:val="22"/>
          <w:szCs w:val="22"/>
          <w:lang w:eastAsia="ar-SA"/>
        </w:rPr>
        <w:t xml:space="preserve">. Pretendents nedrīkst piedāvāt augļu un ogu sulu, nektārus, ja to ražošanā izmantoti konservanti un krāsvielas, </w:t>
      </w:r>
      <w:r w:rsidRPr="00541EBA">
        <w:rPr>
          <w:color w:val="auto"/>
          <w:sz w:val="22"/>
          <w:szCs w:val="22"/>
          <w:shd w:val="clear" w:color="auto" w:fill="FFFFFF"/>
          <w:lang w:val="en-GB" w:eastAsia="ar-SA"/>
        </w:rPr>
        <w:t xml:space="preserve"> </w:t>
      </w:r>
      <w:r w:rsidRPr="00541EBA">
        <w:rPr>
          <w:color w:val="auto"/>
          <w:sz w:val="22"/>
          <w:szCs w:val="22"/>
          <w:lang w:eastAsia="ar-SA"/>
        </w:rPr>
        <w:t>[</w:t>
      </w:r>
      <w:r w:rsidRPr="00541EBA">
        <w:rPr>
          <w:i/>
          <w:color w:val="auto"/>
          <w:sz w:val="22"/>
          <w:szCs w:val="22"/>
          <w:lang w:eastAsia="ar-SA"/>
        </w:rPr>
        <w:t>MK noteikumi Nr.172</w:t>
      </w:r>
      <w:r w:rsidRPr="00541EBA">
        <w:rPr>
          <w:color w:val="auto"/>
          <w:sz w:val="22"/>
          <w:szCs w:val="22"/>
          <w:lang w:eastAsia="ar-SA"/>
        </w:rPr>
        <w:t>]. Augļu un ogu sulu, nektāru derīguma termiņš nevar būt mazāks par 4 mēnešiem. Derīguma termiņš pārtikas produktiem, nevar būt mazāks par 4 (četriem) mēnešiem. Produktiem, kas atbilst nacionālās pārtikas kvalitātes shēmas (NPKS) vai tās produktu kvalitātes rādītāju prasībām, jābūt attiecīgam marķējumam (atbilstoši ZPI prasībai – nolikuma 12.pielikums).</w:t>
      </w:r>
    </w:p>
    <w:p w:rsidR="0023390A" w:rsidRPr="00541EBA" w:rsidRDefault="0023390A" w:rsidP="00541EBA">
      <w:pPr>
        <w:suppressAutoHyphens/>
        <w:jc w:val="both"/>
        <w:rPr>
          <w:color w:val="auto"/>
          <w:sz w:val="22"/>
          <w:szCs w:val="22"/>
          <w:lang w:eastAsia="ar-SA"/>
        </w:rPr>
      </w:pPr>
      <w:r w:rsidRPr="00541EBA">
        <w:rPr>
          <w:color w:val="auto"/>
          <w:sz w:val="22"/>
          <w:szCs w:val="22"/>
          <w:lang w:eastAsia="ar-SA"/>
        </w:rPr>
        <w:t xml:space="preserve">Saskaņā ar MK noteikumiem Nr.172 Pretendents nedrīkst piedāvāt produktus, kas satur pārtikas piedevas – garšas pastiprinātājus, krāsvielas </w:t>
      </w:r>
      <w:r w:rsidRPr="00541EBA">
        <w:rPr>
          <w:color w:val="auto"/>
          <w:sz w:val="22"/>
          <w:szCs w:val="22"/>
          <w:shd w:val="clear" w:color="auto" w:fill="FFFFFF"/>
          <w:lang w:val="en-GB" w:eastAsia="ar-SA"/>
        </w:rPr>
        <w:t>(</w:t>
      </w:r>
      <w:proofErr w:type="spellStart"/>
      <w:r w:rsidRPr="00541EBA">
        <w:rPr>
          <w:color w:val="auto"/>
          <w:sz w:val="22"/>
          <w:szCs w:val="22"/>
          <w:shd w:val="clear" w:color="auto" w:fill="FFFFFF"/>
          <w:lang w:val="en-GB" w:eastAsia="ar-SA"/>
        </w:rPr>
        <w:t>izņemot</w:t>
      </w:r>
      <w:proofErr w:type="spellEnd"/>
      <w:r w:rsidRPr="00541EBA">
        <w:rPr>
          <w:color w:val="auto"/>
          <w:sz w:val="22"/>
          <w:szCs w:val="22"/>
          <w:shd w:val="clear" w:color="auto" w:fill="FFFFFF"/>
          <w:lang w:val="en-GB" w:eastAsia="ar-SA"/>
        </w:rPr>
        <w:t xml:space="preserve"> </w:t>
      </w:r>
      <w:proofErr w:type="spellStart"/>
      <w:r w:rsidRPr="00541EBA">
        <w:rPr>
          <w:color w:val="auto"/>
          <w:sz w:val="22"/>
          <w:szCs w:val="22"/>
          <w:shd w:val="clear" w:color="auto" w:fill="FFFFFF"/>
          <w:lang w:val="en-GB" w:eastAsia="ar-SA"/>
        </w:rPr>
        <w:t>Eiropas</w:t>
      </w:r>
      <w:proofErr w:type="spellEnd"/>
      <w:r w:rsidRPr="00541EBA">
        <w:rPr>
          <w:color w:val="auto"/>
          <w:sz w:val="22"/>
          <w:szCs w:val="22"/>
          <w:shd w:val="clear" w:color="auto" w:fill="FFFFFF"/>
          <w:lang w:val="en-GB" w:eastAsia="ar-SA"/>
        </w:rPr>
        <w:t xml:space="preserve"> </w:t>
      </w:r>
      <w:proofErr w:type="spellStart"/>
      <w:r w:rsidRPr="00541EBA">
        <w:rPr>
          <w:color w:val="auto"/>
          <w:sz w:val="22"/>
          <w:szCs w:val="22"/>
          <w:shd w:val="clear" w:color="auto" w:fill="FFFFFF"/>
          <w:lang w:val="en-GB" w:eastAsia="ar-SA"/>
        </w:rPr>
        <w:t>Parlamenta</w:t>
      </w:r>
      <w:proofErr w:type="spellEnd"/>
      <w:r w:rsidRPr="00541EBA">
        <w:rPr>
          <w:color w:val="auto"/>
          <w:sz w:val="22"/>
          <w:szCs w:val="22"/>
          <w:shd w:val="clear" w:color="auto" w:fill="FFFFFF"/>
          <w:lang w:val="en-GB" w:eastAsia="ar-SA"/>
        </w:rPr>
        <w:t xml:space="preserve"> un </w:t>
      </w:r>
      <w:proofErr w:type="spellStart"/>
      <w:r w:rsidRPr="00541EBA">
        <w:rPr>
          <w:color w:val="auto"/>
          <w:sz w:val="22"/>
          <w:szCs w:val="22"/>
          <w:shd w:val="clear" w:color="auto" w:fill="FFFFFF"/>
          <w:lang w:val="en-GB" w:eastAsia="ar-SA"/>
        </w:rPr>
        <w:t>Padomes</w:t>
      </w:r>
      <w:proofErr w:type="spellEnd"/>
      <w:r w:rsidRPr="00541EBA">
        <w:rPr>
          <w:color w:val="auto"/>
          <w:sz w:val="22"/>
          <w:szCs w:val="22"/>
          <w:shd w:val="clear" w:color="auto" w:fill="FFFFFF"/>
          <w:lang w:val="en-GB" w:eastAsia="ar-SA"/>
        </w:rPr>
        <w:t xml:space="preserve"> 2008. </w:t>
      </w:r>
      <w:proofErr w:type="spellStart"/>
      <w:r w:rsidRPr="00541EBA">
        <w:rPr>
          <w:color w:val="auto"/>
          <w:sz w:val="22"/>
          <w:szCs w:val="22"/>
          <w:shd w:val="clear" w:color="auto" w:fill="FFFFFF"/>
          <w:lang w:val="en-GB" w:eastAsia="ar-SA"/>
        </w:rPr>
        <w:t>gada</w:t>
      </w:r>
      <w:proofErr w:type="spellEnd"/>
      <w:r w:rsidRPr="00541EBA">
        <w:rPr>
          <w:color w:val="auto"/>
          <w:sz w:val="22"/>
          <w:szCs w:val="22"/>
          <w:shd w:val="clear" w:color="auto" w:fill="FFFFFF"/>
          <w:lang w:val="en-GB" w:eastAsia="ar-SA"/>
        </w:rPr>
        <w:t xml:space="preserve"> 16. </w:t>
      </w:r>
      <w:proofErr w:type="spellStart"/>
      <w:r w:rsidRPr="00541EBA">
        <w:rPr>
          <w:color w:val="auto"/>
          <w:sz w:val="22"/>
          <w:szCs w:val="22"/>
          <w:shd w:val="clear" w:color="auto" w:fill="FFFFFF"/>
          <w:lang w:val="en-GB" w:eastAsia="ar-SA"/>
        </w:rPr>
        <w:t>decembra</w:t>
      </w:r>
      <w:proofErr w:type="spellEnd"/>
      <w:r w:rsidRPr="00541EBA">
        <w:rPr>
          <w:color w:val="auto"/>
          <w:sz w:val="22"/>
          <w:szCs w:val="22"/>
          <w:shd w:val="clear" w:color="auto" w:fill="FFFFFF"/>
          <w:lang w:val="en-GB" w:eastAsia="ar-SA"/>
        </w:rPr>
        <w:t xml:space="preserve"> </w:t>
      </w:r>
      <w:proofErr w:type="spellStart"/>
      <w:r w:rsidRPr="00541EBA">
        <w:rPr>
          <w:color w:val="auto"/>
          <w:sz w:val="22"/>
          <w:szCs w:val="22"/>
          <w:shd w:val="clear" w:color="auto" w:fill="FFFFFF"/>
          <w:lang w:val="en-GB" w:eastAsia="ar-SA"/>
        </w:rPr>
        <w:t>Regulas</w:t>
      </w:r>
      <w:proofErr w:type="spellEnd"/>
      <w:r w:rsidRPr="00541EBA">
        <w:rPr>
          <w:color w:val="auto"/>
          <w:sz w:val="22"/>
          <w:szCs w:val="22"/>
          <w:shd w:val="clear" w:color="auto" w:fill="FFFFFF"/>
          <w:lang w:val="en-GB" w:eastAsia="ar-SA"/>
        </w:rPr>
        <w:t xml:space="preserve"> Nr. </w:t>
      </w:r>
      <w:hyperlink r:id="rId32" w:tgtFrame="_blank" w:history="1">
        <w:r w:rsidRPr="00541EBA">
          <w:rPr>
            <w:color w:val="auto"/>
            <w:sz w:val="22"/>
            <w:szCs w:val="22"/>
            <w:u w:val="single"/>
            <w:shd w:val="clear" w:color="auto" w:fill="FFFFFF"/>
            <w:lang w:eastAsia="ar-SA"/>
          </w:rPr>
          <w:t>1333/2008</w:t>
        </w:r>
      </w:hyperlink>
      <w:r w:rsidRPr="00541EBA">
        <w:rPr>
          <w:color w:val="auto"/>
          <w:sz w:val="22"/>
          <w:szCs w:val="22"/>
          <w:shd w:val="clear" w:color="auto" w:fill="FFFFFF"/>
          <w:lang w:eastAsia="ar-SA"/>
        </w:rPr>
        <w:t> par pārtikas piedevām II pielikuma C daļā minētās II grupas pārtikas krāsvielas)</w:t>
      </w:r>
      <w:r w:rsidRPr="00541EBA">
        <w:rPr>
          <w:color w:val="auto"/>
          <w:sz w:val="22"/>
          <w:szCs w:val="22"/>
          <w:lang w:eastAsia="ar-SA"/>
        </w:rPr>
        <w:t xml:space="preserve">, konservantus </w:t>
      </w:r>
      <w:r w:rsidRPr="00541EBA">
        <w:rPr>
          <w:color w:val="auto"/>
          <w:sz w:val="22"/>
          <w:szCs w:val="22"/>
          <w:shd w:val="clear" w:color="auto" w:fill="FFFFFF"/>
          <w:lang w:eastAsia="ar-SA"/>
        </w:rPr>
        <w:t>(izņemot etiķskābi (etiķi), sēra dioksīdu – sulfītus, citronskābi, pienskābi, askorbīnskābi, ābolskābi) un saldinātājus.</w:t>
      </w:r>
    </w:p>
    <w:p w:rsidR="0023390A" w:rsidRPr="00541EBA" w:rsidRDefault="0023390A" w:rsidP="00541EBA">
      <w:pPr>
        <w:suppressAutoHyphens/>
        <w:rPr>
          <w:b/>
          <w:color w:val="auto"/>
          <w:sz w:val="22"/>
          <w:szCs w:val="22"/>
          <w:u w:val="single"/>
          <w:lang w:eastAsia="ar-SA"/>
        </w:rPr>
      </w:pPr>
    </w:p>
    <w:p w:rsidR="0023390A" w:rsidRPr="00541EBA" w:rsidRDefault="0023390A" w:rsidP="00541EBA">
      <w:pPr>
        <w:suppressAutoHyphens/>
        <w:jc w:val="both"/>
        <w:rPr>
          <w:b/>
          <w:color w:val="auto"/>
          <w:sz w:val="22"/>
          <w:szCs w:val="22"/>
          <w:u w:val="single"/>
          <w:lang w:eastAsia="ar-SA"/>
        </w:rPr>
      </w:pPr>
      <w:r w:rsidRPr="00541EBA">
        <w:rPr>
          <w:b/>
          <w:color w:val="auto"/>
          <w:sz w:val="22"/>
          <w:szCs w:val="22"/>
          <w:u w:val="single"/>
        </w:rPr>
        <w:t>Iepirkuma daļa Nr. 7 “Maizes un konditorejas izstrādājumu piegāde”</w:t>
      </w:r>
    </w:p>
    <w:p w:rsidR="0023390A" w:rsidRPr="00541EBA" w:rsidRDefault="0023390A" w:rsidP="00541EBA">
      <w:pPr>
        <w:suppressAutoHyphens/>
        <w:jc w:val="both"/>
        <w:rPr>
          <w:b/>
          <w:color w:val="auto"/>
          <w:sz w:val="22"/>
          <w:szCs w:val="22"/>
          <w:lang w:eastAsia="ar-SA"/>
        </w:rPr>
      </w:pPr>
      <w:r w:rsidRPr="00541EBA">
        <w:rPr>
          <w:b/>
          <w:color w:val="auto"/>
          <w:sz w:val="22"/>
          <w:szCs w:val="22"/>
          <w:lang w:eastAsia="ar-SA"/>
        </w:rPr>
        <w:t>Vides kritēriju prasības:</w:t>
      </w:r>
    </w:p>
    <w:p w:rsidR="0023390A" w:rsidRPr="00541EBA" w:rsidRDefault="0023390A" w:rsidP="00541EBA">
      <w:pPr>
        <w:jc w:val="both"/>
        <w:rPr>
          <w:color w:val="auto"/>
          <w:sz w:val="22"/>
          <w:szCs w:val="22"/>
          <w:lang w:eastAsia="ar-SA"/>
        </w:rPr>
      </w:pPr>
      <w:r w:rsidRPr="00541EBA">
        <w:rPr>
          <w:color w:val="auto"/>
          <w:sz w:val="22"/>
          <w:szCs w:val="22"/>
          <w:lang w:eastAsia="ar-SA"/>
        </w:rPr>
        <w:t xml:space="preserve">Produkti nesatur daļēji </w:t>
      </w:r>
      <w:proofErr w:type="spellStart"/>
      <w:r w:rsidRPr="00541EBA">
        <w:rPr>
          <w:color w:val="auto"/>
          <w:sz w:val="22"/>
          <w:szCs w:val="22"/>
          <w:lang w:eastAsia="ar-SA"/>
        </w:rPr>
        <w:t>hidrogenētus</w:t>
      </w:r>
      <w:proofErr w:type="spellEnd"/>
      <w:r w:rsidRPr="00541EBA">
        <w:rPr>
          <w:color w:val="auto"/>
          <w:sz w:val="22"/>
          <w:szCs w:val="22"/>
          <w:lang w:eastAsia="ar-SA"/>
        </w:rPr>
        <w:t xml:space="preserve"> augu taukus.</w:t>
      </w:r>
    </w:p>
    <w:p w:rsidR="0023390A" w:rsidRPr="00541EBA" w:rsidRDefault="0023390A" w:rsidP="00541EBA">
      <w:pPr>
        <w:suppressAutoHyphens/>
        <w:jc w:val="both"/>
        <w:rPr>
          <w:b/>
          <w:bCs/>
          <w:color w:val="auto"/>
          <w:sz w:val="22"/>
          <w:szCs w:val="22"/>
          <w:lang w:eastAsia="ar-SA"/>
        </w:rPr>
      </w:pPr>
      <w:r w:rsidRPr="00541EBA">
        <w:rPr>
          <w:b/>
          <w:bCs/>
          <w:color w:val="auto"/>
          <w:sz w:val="22"/>
          <w:szCs w:val="22"/>
          <w:lang w:eastAsia="ar-SA"/>
        </w:rPr>
        <w:t>Marķēšana:</w:t>
      </w:r>
    </w:p>
    <w:p w:rsidR="0023390A" w:rsidRPr="00541EBA" w:rsidRDefault="0023390A" w:rsidP="00541EBA">
      <w:pPr>
        <w:suppressAutoHyphens/>
        <w:jc w:val="both"/>
        <w:rPr>
          <w:bCs/>
          <w:color w:val="auto"/>
          <w:sz w:val="22"/>
          <w:szCs w:val="22"/>
          <w:lang w:eastAsia="ar-SA"/>
        </w:rPr>
      </w:pPr>
      <w:r w:rsidRPr="00541EBA">
        <w:rPr>
          <w:bCs/>
          <w:color w:val="auto"/>
          <w:sz w:val="22"/>
          <w:szCs w:val="22"/>
          <w:lang w:eastAsia="ar-SA"/>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rsidR="0023390A" w:rsidRPr="00541EBA" w:rsidRDefault="0023390A" w:rsidP="00541EBA">
      <w:pPr>
        <w:suppressAutoHyphens/>
        <w:jc w:val="both"/>
        <w:rPr>
          <w:b/>
          <w:bCs/>
          <w:color w:val="auto"/>
          <w:sz w:val="22"/>
          <w:szCs w:val="22"/>
          <w:lang w:eastAsia="ar-SA"/>
        </w:rPr>
      </w:pPr>
      <w:r w:rsidRPr="00541EBA">
        <w:rPr>
          <w:b/>
          <w:bCs/>
          <w:color w:val="auto"/>
          <w:sz w:val="22"/>
          <w:szCs w:val="22"/>
          <w:lang w:eastAsia="ar-SA"/>
        </w:rPr>
        <w:t>Iesaiņojums:</w:t>
      </w:r>
    </w:p>
    <w:p w:rsidR="0023390A" w:rsidRPr="00541EBA" w:rsidRDefault="0023390A" w:rsidP="00541EBA">
      <w:pPr>
        <w:jc w:val="both"/>
        <w:rPr>
          <w:bCs/>
          <w:color w:val="auto"/>
          <w:sz w:val="22"/>
          <w:szCs w:val="22"/>
          <w:lang w:eastAsia="ar-SA"/>
        </w:rPr>
      </w:pPr>
      <w:r w:rsidRPr="00541EBA">
        <w:rPr>
          <w:bCs/>
          <w:color w:val="auto"/>
          <w:sz w:val="22"/>
          <w:szCs w:val="22"/>
          <w:lang w:eastAsia="ar-SA"/>
        </w:rPr>
        <w:t xml:space="preserve">Maizei un maizes izstrādājumiem jābūt iepakotiem iepakojuma materiālā, kas ir rūpnieciski ražots </w:t>
      </w:r>
      <w:proofErr w:type="spellStart"/>
      <w:r w:rsidRPr="00541EBA">
        <w:rPr>
          <w:bCs/>
          <w:color w:val="auto"/>
          <w:sz w:val="22"/>
          <w:szCs w:val="22"/>
          <w:lang w:eastAsia="ar-SA"/>
        </w:rPr>
        <w:t>aizsargmateriāls</w:t>
      </w:r>
      <w:proofErr w:type="spellEnd"/>
      <w:r w:rsidRPr="00541EBA">
        <w:rPr>
          <w:bCs/>
          <w:color w:val="auto"/>
          <w:sz w:val="22"/>
          <w:szCs w:val="22"/>
          <w:lang w:eastAsia="ar-SA"/>
        </w:rPr>
        <w:t xml:space="preserve"> un pasargā no piesārņojuma transportēšanas un uzglabāšanas laikā. </w:t>
      </w:r>
    </w:p>
    <w:p w:rsidR="0023390A" w:rsidRPr="00541EBA" w:rsidRDefault="0023390A" w:rsidP="00541EBA">
      <w:pPr>
        <w:jc w:val="both"/>
        <w:rPr>
          <w:bCs/>
          <w:color w:val="auto"/>
          <w:sz w:val="22"/>
          <w:szCs w:val="22"/>
          <w:lang w:eastAsia="ar-SA"/>
        </w:rPr>
      </w:pPr>
      <w:r w:rsidRPr="00541EBA">
        <w:rPr>
          <w:color w:val="auto"/>
          <w:sz w:val="22"/>
          <w:szCs w:val="22"/>
          <w:lang w:eastAsia="ar-SA"/>
        </w:rPr>
        <w:t>Produktiem, kas atbilst nacionālās pārtikas kvalitātes shēmas (NPKS) vai tās produktu kvalitātes rādītāju prasībām, jābūt attiecīgam marķējumam (atbilstoši ZPI prasībai – nolikuma 12.pielikums).</w:t>
      </w:r>
    </w:p>
    <w:p w:rsidR="005A4625" w:rsidRPr="00541EBA" w:rsidRDefault="005A4625" w:rsidP="00541EBA">
      <w:pPr>
        <w:suppressAutoHyphens/>
        <w:rPr>
          <w:b/>
          <w:color w:val="auto"/>
          <w:sz w:val="22"/>
          <w:szCs w:val="22"/>
          <w:u w:val="single"/>
          <w:lang w:eastAsia="ar-SA"/>
        </w:rPr>
      </w:pPr>
    </w:p>
    <w:p w:rsidR="005A4625" w:rsidRPr="00541EBA" w:rsidRDefault="0031101B" w:rsidP="00541EBA">
      <w:pPr>
        <w:suppressAutoHyphens/>
        <w:rPr>
          <w:b/>
          <w:color w:val="auto"/>
          <w:sz w:val="22"/>
          <w:szCs w:val="22"/>
          <w:u w:val="single"/>
          <w:lang w:eastAsia="ar-SA"/>
        </w:rPr>
      </w:pPr>
      <w:r w:rsidRPr="00541EBA">
        <w:rPr>
          <w:b/>
          <w:color w:val="auto"/>
          <w:sz w:val="22"/>
          <w:szCs w:val="22"/>
          <w:u w:val="single"/>
        </w:rPr>
        <w:t xml:space="preserve">Iepirkuma daļa Nr. </w:t>
      </w:r>
      <w:r>
        <w:rPr>
          <w:b/>
          <w:color w:val="auto"/>
          <w:sz w:val="22"/>
          <w:szCs w:val="22"/>
          <w:u w:val="single"/>
        </w:rPr>
        <w:t>8 “</w:t>
      </w:r>
      <w:r w:rsidR="005A4625" w:rsidRPr="00541EBA">
        <w:rPr>
          <w:b/>
          <w:color w:val="auto"/>
          <w:sz w:val="22"/>
          <w:szCs w:val="22"/>
          <w:u w:val="single"/>
          <w:lang w:eastAsia="ar-SA"/>
        </w:rPr>
        <w:t>Olas</w:t>
      </w:r>
      <w:r>
        <w:rPr>
          <w:b/>
          <w:color w:val="auto"/>
          <w:sz w:val="22"/>
          <w:szCs w:val="22"/>
          <w:u w:val="single"/>
          <w:lang w:eastAsia="ar-SA"/>
        </w:rPr>
        <w:t xml:space="preserve">” </w:t>
      </w:r>
    </w:p>
    <w:p w:rsidR="005A4625" w:rsidRPr="00541EBA" w:rsidRDefault="005A4625" w:rsidP="00541EBA">
      <w:pPr>
        <w:numPr>
          <w:ilvl w:val="0"/>
          <w:numId w:val="39"/>
        </w:numPr>
        <w:suppressAutoHyphens/>
        <w:ind w:left="284" w:hanging="284"/>
        <w:jc w:val="both"/>
        <w:rPr>
          <w:color w:val="auto"/>
          <w:sz w:val="22"/>
          <w:szCs w:val="22"/>
          <w:lang w:eastAsia="ar-SA"/>
        </w:rPr>
      </w:pPr>
      <w:r w:rsidRPr="00541EBA">
        <w:rPr>
          <w:bCs/>
          <w:iCs/>
          <w:color w:val="auto"/>
          <w:sz w:val="22"/>
          <w:szCs w:val="22"/>
          <w:lang w:eastAsia="ar-SA"/>
        </w:rPr>
        <w:t>Olām</w:t>
      </w:r>
      <w:r w:rsidRPr="00541EBA">
        <w:rPr>
          <w:color w:val="auto"/>
          <w:sz w:val="22"/>
          <w:szCs w:val="22"/>
          <w:lang w:eastAsia="ar-SA"/>
        </w:rPr>
        <w:t xml:space="preserve"> jābūt marķētām saskaņā ar spēkā esošo normatīvo aktu prasībām. </w:t>
      </w:r>
    </w:p>
    <w:p w:rsidR="005A4625" w:rsidRPr="00541EBA" w:rsidRDefault="005A4625" w:rsidP="00541EBA">
      <w:pPr>
        <w:numPr>
          <w:ilvl w:val="0"/>
          <w:numId w:val="39"/>
        </w:numPr>
        <w:suppressAutoHyphens/>
        <w:ind w:left="284" w:hanging="284"/>
        <w:jc w:val="both"/>
        <w:rPr>
          <w:color w:val="auto"/>
          <w:sz w:val="22"/>
          <w:szCs w:val="22"/>
          <w:lang w:eastAsia="ar-SA"/>
        </w:rPr>
      </w:pPr>
      <w:r w:rsidRPr="00541EBA">
        <w:rPr>
          <w:color w:val="auto"/>
          <w:sz w:val="22"/>
          <w:szCs w:val="22"/>
          <w:lang w:eastAsia="ar-SA"/>
        </w:rPr>
        <w:t xml:space="preserve">Katrai transporta taras vienībai jābūt </w:t>
      </w:r>
      <w:r w:rsidRPr="00541EBA">
        <w:rPr>
          <w:bCs/>
          <w:color w:val="auto"/>
          <w:sz w:val="22"/>
          <w:szCs w:val="22"/>
          <w:lang w:eastAsia="ar-SA"/>
        </w:rPr>
        <w:t>marķētai</w:t>
      </w:r>
      <w:r w:rsidRPr="00541EBA">
        <w:rPr>
          <w:color w:val="auto"/>
          <w:sz w:val="22"/>
          <w:szCs w:val="22"/>
          <w:lang w:eastAsia="ar-SA"/>
        </w:rPr>
        <w:t>. Marķējumā jānorāda šāda informācija: uzņēmuma nosaukums, produkta nosaukums, daudzums, realizācijas galīgais termiņš (datums, mēnesis), uzglabāšanas temperatūra (</w:t>
      </w:r>
      <w:r w:rsidRPr="00541EBA">
        <w:rPr>
          <w:color w:val="auto"/>
          <w:sz w:val="22"/>
          <w:szCs w:val="22"/>
          <w:vertAlign w:val="superscript"/>
          <w:lang w:eastAsia="ar-SA"/>
        </w:rPr>
        <w:t>0</w:t>
      </w:r>
      <w:r w:rsidRPr="00541EBA">
        <w:rPr>
          <w:color w:val="auto"/>
          <w:sz w:val="22"/>
          <w:szCs w:val="22"/>
          <w:lang w:eastAsia="ar-SA"/>
        </w:rPr>
        <w:t xml:space="preserve">C), sekundārajam un/vai transporta iepakojumam jānorāda pārstrādātā materiāla sastāvs (%) atbilstoši ZPI prasībai –(nolikuma </w:t>
      </w:r>
      <w:r w:rsidR="00436443" w:rsidRPr="00541EBA">
        <w:rPr>
          <w:color w:val="auto"/>
          <w:sz w:val="22"/>
          <w:szCs w:val="22"/>
          <w:lang w:eastAsia="ar-SA"/>
        </w:rPr>
        <w:t>12</w:t>
      </w:r>
      <w:r w:rsidRPr="00541EBA">
        <w:rPr>
          <w:color w:val="auto"/>
          <w:sz w:val="22"/>
          <w:szCs w:val="22"/>
          <w:lang w:eastAsia="ar-SA"/>
        </w:rPr>
        <w:t>.pielikums).</w:t>
      </w:r>
    </w:p>
    <w:p w:rsidR="00D4230C" w:rsidRDefault="005A4625" w:rsidP="00541EBA">
      <w:pPr>
        <w:numPr>
          <w:ilvl w:val="0"/>
          <w:numId w:val="39"/>
        </w:numPr>
        <w:suppressAutoHyphens/>
        <w:ind w:left="284" w:hanging="284"/>
        <w:jc w:val="both"/>
        <w:rPr>
          <w:color w:val="auto"/>
          <w:sz w:val="22"/>
          <w:szCs w:val="22"/>
          <w:lang w:eastAsia="ar-SA"/>
        </w:rPr>
      </w:pPr>
      <w:r w:rsidRPr="00541EBA">
        <w:rPr>
          <w:color w:val="auto"/>
          <w:sz w:val="22"/>
          <w:szCs w:val="22"/>
          <w:lang w:eastAsia="ar-SA"/>
        </w:rPr>
        <w:t xml:space="preserve">50% no katra mēneša laikā piegādātiem pārtikas produktiem </w:t>
      </w:r>
      <w:proofErr w:type="spellStart"/>
      <w:r w:rsidRPr="00541EBA">
        <w:rPr>
          <w:color w:val="auto"/>
          <w:sz w:val="22"/>
          <w:szCs w:val="22"/>
          <w:lang w:eastAsia="ar-SA"/>
        </w:rPr>
        <w:t>jābūt</w:t>
      </w:r>
      <w:proofErr w:type="spellEnd"/>
      <w:r w:rsidRPr="00541EBA">
        <w:rPr>
          <w:color w:val="auto"/>
          <w:sz w:val="22"/>
          <w:szCs w:val="22"/>
          <w:lang w:eastAsia="ar-SA"/>
        </w:rPr>
        <w:t xml:space="preserve"> piegādātiem </w:t>
      </w:r>
      <w:proofErr w:type="spellStart"/>
      <w:r w:rsidRPr="00541EBA">
        <w:rPr>
          <w:color w:val="auto"/>
          <w:sz w:val="22"/>
          <w:szCs w:val="22"/>
          <w:lang w:eastAsia="ar-SA"/>
        </w:rPr>
        <w:t>sekundāraja</w:t>
      </w:r>
      <w:proofErr w:type="spellEnd"/>
      <w:r w:rsidRPr="00541EBA">
        <w:rPr>
          <w:color w:val="auto"/>
          <w:sz w:val="22"/>
          <w:szCs w:val="22"/>
          <w:lang w:eastAsia="ar-SA"/>
        </w:rPr>
        <w:t xml:space="preserve">̄ un/vai transporta iepakojumā, kas satur </w:t>
      </w:r>
      <w:proofErr w:type="spellStart"/>
      <w:r w:rsidRPr="00541EBA">
        <w:rPr>
          <w:color w:val="auto"/>
          <w:sz w:val="22"/>
          <w:szCs w:val="22"/>
          <w:lang w:eastAsia="ar-SA"/>
        </w:rPr>
        <w:t>vairāk</w:t>
      </w:r>
      <w:proofErr w:type="spellEnd"/>
      <w:r w:rsidRPr="00541EBA">
        <w:rPr>
          <w:color w:val="auto"/>
          <w:sz w:val="22"/>
          <w:szCs w:val="22"/>
          <w:lang w:eastAsia="ar-SA"/>
        </w:rPr>
        <w:t xml:space="preserve"> </w:t>
      </w:r>
      <w:proofErr w:type="spellStart"/>
      <w:r w:rsidRPr="00541EBA">
        <w:rPr>
          <w:color w:val="auto"/>
          <w:sz w:val="22"/>
          <w:szCs w:val="22"/>
          <w:lang w:eastAsia="ar-SA"/>
        </w:rPr>
        <w:t>neka</w:t>
      </w:r>
      <w:proofErr w:type="spellEnd"/>
      <w:r w:rsidRPr="00541EBA">
        <w:rPr>
          <w:color w:val="auto"/>
          <w:sz w:val="22"/>
          <w:szCs w:val="22"/>
          <w:lang w:eastAsia="ar-SA"/>
        </w:rPr>
        <w:t xml:space="preserve">̄ 45% </w:t>
      </w:r>
      <w:proofErr w:type="spellStart"/>
      <w:r w:rsidRPr="00541EBA">
        <w:rPr>
          <w:color w:val="auto"/>
          <w:sz w:val="22"/>
          <w:szCs w:val="22"/>
          <w:lang w:eastAsia="ar-SA"/>
        </w:rPr>
        <w:t>pārstrādātu</w:t>
      </w:r>
      <w:proofErr w:type="spellEnd"/>
      <w:r w:rsidRPr="00541EBA">
        <w:rPr>
          <w:color w:val="auto"/>
          <w:sz w:val="22"/>
          <w:szCs w:val="22"/>
          <w:lang w:eastAsia="ar-SA"/>
        </w:rPr>
        <w:t xml:space="preserve"> </w:t>
      </w:r>
      <w:proofErr w:type="spellStart"/>
      <w:r w:rsidRPr="00541EBA">
        <w:rPr>
          <w:color w:val="auto"/>
          <w:sz w:val="22"/>
          <w:szCs w:val="22"/>
          <w:lang w:eastAsia="ar-SA"/>
        </w:rPr>
        <w:t>materiālu</w:t>
      </w:r>
      <w:proofErr w:type="spellEnd"/>
      <w:r w:rsidRPr="00541EBA">
        <w:rPr>
          <w:color w:val="auto"/>
          <w:sz w:val="22"/>
          <w:szCs w:val="22"/>
          <w:lang w:eastAsia="ar-SA"/>
        </w:rPr>
        <w:t>.</w:t>
      </w:r>
    </w:p>
    <w:p w:rsidR="00D4230C" w:rsidRDefault="005A4625" w:rsidP="00D4230C">
      <w:pPr>
        <w:numPr>
          <w:ilvl w:val="0"/>
          <w:numId w:val="39"/>
        </w:numPr>
        <w:suppressAutoHyphens/>
        <w:ind w:left="284" w:hanging="284"/>
        <w:jc w:val="both"/>
        <w:rPr>
          <w:color w:val="auto"/>
          <w:sz w:val="22"/>
          <w:szCs w:val="22"/>
          <w:lang w:eastAsia="ar-SA"/>
        </w:rPr>
      </w:pPr>
      <w:r w:rsidRPr="00D4230C">
        <w:rPr>
          <w:color w:val="auto"/>
          <w:sz w:val="22"/>
          <w:szCs w:val="22"/>
          <w:lang w:eastAsia="ar-SA"/>
        </w:rPr>
        <w:t>Realizācijas termiņš</w:t>
      </w:r>
      <w:r w:rsidRPr="00D4230C">
        <w:rPr>
          <w:b/>
          <w:color w:val="auto"/>
          <w:sz w:val="22"/>
          <w:szCs w:val="22"/>
          <w:lang w:eastAsia="ar-SA"/>
        </w:rPr>
        <w:t xml:space="preserve"> </w:t>
      </w:r>
      <w:r w:rsidRPr="00D4230C">
        <w:rPr>
          <w:color w:val="auto"/>
          <w:sz w:val="22"/>
          <w:szCs w:val="22"/>
          <w:lang w:eastAsia="ar-SA"/>
        </w:rPr>
        <w:t>nevar būt mazāks par 1 (vienu) mēnesi.</w:t>
      </w:r>
    </w:p>
    <w:p w:rsidR="00EE18F9" w:rsidRPr="00D4230C" w:rsidRDefault="00D4230C" w:rsidP="00D4230C">
      <w:pPr>
        <w:numPr>
          <w:ilvl w:val="0"/>
          <w:numId w:val="39"/>
        </w:numPr>
        <w:suppressAutoHyphens/>
        <w:ind w:left="284" w:hanging="284"/>
        <w:jc w:val="both"/>
        <w:rPr>
          <w:color w:val="auto"/>
          <w:sz w:val="22"/>
          <w:szCs w:val="22"/>
          <w:lang w:eastAsia="ar-SA"/>
        </w:rPr>
      </w:pPr>
      <w:r w:rsidRPr="00D4230C">
        <w:rPr>
          <w:sz w:val="22"/>
          <w:szCs w:val="22"/>
        </w:rPr>
        <w:t>Produktam, kas atbilst nacionālās pārtikas kvalitātes shēmas (NPKS) vai tās produktu kvalitātes rādītāju prasībām, jābūt attiecīgam marķējumam (atbilstoši ZPI prasībai – nolikuma 12.pielikums).</w:t>
      </w:r>
    </w:p>
    <w:p w:rsidR="00541EBA" w:rsidRDefault="00541EBA">
      <w:pPr>
        <w:rPr>
          <w:sz w:val="22"/>
          <w:szCs w:val="22"/>
        </w:rPr>
      </w:pPr>
      <w:r>
        <w:rPr>
          <w:sz w:val="22"/>
          <w:szCs w:val="22"/>
        </w:rPr>
        <w:br w:type="page"/>
      </w:r>
    </w:p>
    <w:p w:rsidR="0003371F" w:rsidRPr="004B66F2" w:rsidRDefault="004B66F2" w:rsidP="0003371F">
      <w:pPr>
        <w:jc w:val="right"/>
        <w:rPr>
          <w:color w:val="auto"/>
          <w:sz w:val="22"/>
          <w:szCs w:val="22"/>
        </w:rPr>
      </w:pPr>
      <w:r w:rsidRPr="004B66F2">
        <w:rPr>
          <w:color w:val="auto"/>
          <w:sz w:val="22"/>
          <w:szCs w:val="22"/>
        </w:rPr>
        <w:lastRenderedPageBreak/>
        <w:t>14</w:t>
      </w:r>
      <w:r w:rsidR="0003371F" w:rsidRPr="004B66F2">
        <w:rPr>
          <w:color w:val="auto"/>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w:t>
      </w:r>
      <w:r w:rsidR="00213EF2">
        <w:rPr>
          <w:sz w:val="22"/>
          <w:szCs w:val="22"/>
        </w:rPr>
        <w:t>9</w:t>
      </w:r>
      <w:r w:rsidRPr="0003371F">
        <w:rPr>
          <w:sz w:val="22"/>
          <w:szCs w:val="22"/>
        </w:rPr>
        <w:t>, nolikumam</w:t>
      </w:r>
    </w:p>
    <w:p w:rsidR="00AE436B" w:rsidRPr="00CB05C7" w:rsidRDefault="00AE436B" w:rsidP="00CB05C7">
      <w:pPr>
        <w:rPr>
          <w:sz w:val="22"/>
          <w:szCs w:val="22"/>
        </w:rPr>
      </w:pPr>
    </w:p>
    <w:p w:rsidR="00D900F1" w:rsidRPr="00CB05C7" w:rsidRDefault="00D900F1" w:rsidP="00284C01">
      <w:pPr>
        <w:pStyle w:val="Sarakstarindkopa"/>
        <w:widowControl w:val="0"/>
        <w:tabs>
          <w:tab w:val="left" w:pos="142"/>
        </w:tabs>
        <w:overflowPunct w:val="0"/>
        <w:autoSpaceDE w:val="0"/>
        <w:autoSpaceDN w:val="0"/>
        <w:adjustRightInd w:val="0"/>
        <w:ind w:left="0"/>
        <w:jc w:val="center"/>
        <w:rPr>
          <w:b/>
          <w:color w:val="FF0000"/>
          <w:sz w:val="22"/>
          <w:szCs w:val="22"/>
        </w:rPr>
      </w:pPr>
      <w:r w:rsidRPr="00CB05C7">
        <w:rPr>
          <w:b/>
          <w:sz w:val="22"/>
          <w:szCs w:val="22"/>
        </w:rPr>
        <w:t>PRASĪBAS PIEDĀVĀJUMA NOFORMĒŠANAI UN IESNIEGŠANAI</w:t>
      </w:r>
    </w:p>
    <w:p w:rsidR="00D900F1" w:rsidRPr="00CB05C7" w:rsidRDefault="00D900F1" w:rsidP="00CB05C7">
      <w:pPr>
        <w:pStyle w:val="Nosaukums"/>
        <w:tabs>
          <w:tab w:val="left" w:pos="142"/>
          <w:tab w:val="left" w:pos="567"/>
        </w:tabs>
        <w:jc w:val="left"/>
        <w:rPr>
          <w:sz w:val="22"/>
          <w:szCs w:val="22"/>
        </w:rPr>
      </w:pPr>
    </w:p>
    <w:p w:rsidR="008F43AD" w:rsidRDefault="008F43AD" w:rsidP="00CB05C7">
      <w:pPr>
        <w:jc w:val="right"/>
        <w:rPr>
          <w:sz w:val="22"/>
          <w:szCs w:val="22"/>
        </w:rPr>
      </w:pPr>
    </w:p>
    <w:tbl>
      <w:tblPr>
        <w:tblW w:w="9923" w:type="dxa"/>
        <w:tblLook w:val="04A0" w:firstRow="1" w:lastRow="0" w:firstColumn="1" w:lastColumn="0" w:noHBand="0" w:noVBand="1"/>
      </w:tblPr>
      <w:tblGrid>
        <w:gridCol w:w="9923"/>
      </w:tblGrid>
      <w:tr w:rsidR="00E60B53" w:rsidRPr="00E60B53" w:rsidTr="00F832EC">
        <w:tc>
          <w:tcPr>
            <w:tcW w:w="9923" w:type="dxa"/>
            <w:shd w:val="clear" w:color="auto" w:fill="auto"/>
          </w:tcPr>
          <w:p w:rsidR="00E60B53" w:rsidRPr="00E60B53" w:rsidRDefault="00E60B53" w:rsidP="00E60B53">
            <w:pPr>
              <w:numPr>
                <w:ilvl w:val="0"/>
                <w:numId w:val="41"/>
              </w:numPr>
              <w:suppressAutoHyphens/>
              <w:ind w:left="460"/>
              <w:jc w:val="both"/>
              <w:rPr>
                <w:color w:val="auto"/>
                <w:sz w:val="22"/>
                <w:szCs w:val="22"/>
                <w:lang w:eastAsia="ar-SA"/>
              </w:rPr>
            </w:pPr>
            <w:r w:rsidRPr="00E60B53">
              <w:rPr>
                <w:color w:val="auto"/>
                <w:sz w:val="22"/>
                <w:szCs w:val="22"/>
                <w:lang w:eastAsia="ar-SA"/>
              </w:rPr>
              <w:t>Piedāvājums jāiesniedz elektroniski Elektronisko iepirkumu sistēmas e-konkursu apakšsistēmā, ievērojot šādas Pretendenta izvēles iespējas:</w:t>
            </w:r>
          </w:p>
          <w:p w:rsidR="00E60B53" w:rsidRPr="00E60B53" w:rsidRDefault="00E60B53" w:rsidP="00E60B53">
            <w:pPr>
              <w:numPr>
                <w:ilvl w:val="1"/>
                <w:numId w:val="41"/>
              </w:numPr>
              <w:tabs>
                <w:tab w:val="left" w:pos="746"/>
              </w:tabs>
              <w:suppressAutoHyphens/>
              <w:ind w:left="885"/>
              <w:jc w:val="both"/>
              <w:rPr>
                <w:color w:val="auto"/>
                <w:sz w:val="22"/>
                <w:szCs w:val="22"/>
                <w:lang w:eastAsia="ar-SA"/>
              </w:rPr>
            </w:pPr>
            <w:r w:rsidRPr="00E60B53">
              <w:rPr>
                <w:color w:val="auto"/>
                <w:sz w:val="22"/>
                <w:szCs w:val="22"/>
                <w:lang w:eastAsia="ar-SA"/>
              </w:rPr>
              <w:t>izmantojot Elektronisko iepirkumu sistēmas e-konkursu apakšsistēmas piedāvātos rīkus, aizpildot minētās sistēmas e-konkursu apakšsistēmā šā iepirkuma sadaļā ievietotās formas;</w:t>
            </w:r>
          </w:p>
          <w:p w:rsidR="00E60B53" w:rsidRPr="00E60B53" w:rsidRDefault="00E60B53" w:rsidP="00E60B53">
            <w:pPr>
              <w:numPr>
                <w:ilvl w:val="1"/>
                <w:numId w:val="41"/>
              </w:numPr>
              <w:tabs>
                <w:tab w:val="left" w:pos="746"/>
              </w:tabs>
              <w:suppressAutoHyphens/>
              <w:ind w:left="885"/>
              <w:jc w:val="both"/>
              <w:rPr>
                <w:color w:val="auto"/>
                <w:sz w:val="22"/>
                <w:szCs w:val="22"/>
                <w:lang w:eastAsia="ar-SA"/>
              </w:rPr>
            </w:pPr>
            <w:r w:rsidRPr="00E60B53">
              <w:rPr>
                <w:color w:val="auto"/>
                <w:sz w:val="22"/>
                <w:szCs w:val="22"/>
                <w:lang w:eastAsia="ar-SA"/>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rsidR="00E60B53" w:rsidRPr="00E60B53" w:rsidRDefault="00E60B53" w:rsidP="00E60B53">
            <w:pPr>
              <w:numPr>
                <w:ilvl w:val="1"/>
                <w:numId w:val="41"/>
              </w:numPr>
              <w:tabs>
                <w:tab w:val="left" w:pos="746"/>
              </w:tabs>
              <w:suppressAutoHyphens/>
              <w:ind w:left="885"/>
              <w:jc w:val="both"/>
              <w:rPr>
                <w:color w:val="auto"/>
                <w:sz w:val="22"/>
                <w:szCs w:val="22"/>
                <w:lang w:eastAsia="ar-SA"/>
              </w:rPr>
            </w:pPr>
            <w:r w:rsidRPr="00E60B53">
              <w:rPr>
                <w:color w:val="auto"/>
                <w:sz w:val="22"/>
                <w:szCs w:val="22"/>
                <w:lang w:eastAsia="ar-SA"/>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E60B53" w:rsidRPr="00E60B53" w:rsidRDefault="00E60B53" w:rsidP="00E60B53">
            <w:pPr>
              <w:tabs>
                <w:tab w:val="left" w:pos="746"/>
              </w:tabs>
              <w:suppressAutoHyphens/>
              <w:ind w:left="1398"/>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74"/>
              </w:tabs>
              <w:suppressAutoHyphens/>
              <w:ind w:left="460" w:hanging="386"/>
              <w:jc w:val="both"/>
              <w:rPr>
                <w:color w:val="auto"/>
                <w:sz w:val="22"/>
                <w:szCs w:val="22"/>
                <w:lang w:eastAsia="ar-SA"/>
              </w:rPr>
            </w:pPr>
            <w:r w:rsidRPr="00E60B53">
              <w:rPr>
                <w:color w:val="auto"/>
                <w:sz w:val="22"/>
                <w:szCs w:val="22"/>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rsidR="00E60B53" w:rsidRPr="00E60B53" w:rsidRDefault="00E60B53" w:rsidP="00E60B53">
            <w:pPr>
              <w:tabs>
                <w:tab w:val="left" w:pos="746"/>
              </w:tabs>
              <w:suppressAutoHyphens/>
              <w:ind w:left="746"/>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0"/>
              </w:tabs>
              <w:suppressAutoHyphens/>
              <w:spacing w:line="276" w:lineRule="auto"/>
              <w:ind w:left="460" w:hanging="426"/>
              <w:jc w:val="both"/>
              <w:rPr>
                <w:rFonts w:eastAsia="Calibri"/>
                <w:color w:val="auto"/>
                <w:sz w:val="22"/>
                <w:szCs w:val="22"/>
                <w:lang w:eastAsia="ar-SA"/>
              </w:rPr>
            </w:pPr>
            <w:r w:rsidRPr="00E60B53">
              <w:rPr>
                <w:rFonts w:eastAsia="Calibri"/>
                <w:color w:val="auto"/>
                <w:sz w:val="22"/>
                <w:szCs w:val="22"/>
                <w:lang w:eastAsia="ar-SA"/>
              </w:rPr>
              <w:t>Sagatavojot piedāvājumu, Pretendents ievēro, ka:</w:t>
            </w:r>
          </w:p>
          <w:p w:rsidR="00E60B53" w:rsidRPr="00E60B53" w:rsidRDefault="00E60B53" w:rsidP="00E60B53">
            <w:pPr>
              <w:numPr>
                <w:ilvl w:val="1"/>
                <w:numId w:val="41"/>
              </w:numPr>
              <w:tabs>
                <w:tab w:val="left" w:pos="0"/>
              </w:tabs>
              <w:suppressAutoHyphens/>
              <w:ind w:left="885" w:hanging="403"/>
              <w:jc w:val="both"/>
              <w:rPr>
                <w:rFonts w:eastAsia="Calibri"/>
                <w:color w:val="auto"/>
                <w:sz w:val="22"/>
                <w:szCs w:val="22"/>
                <w:lang w:eastAsia="ar-SA"/>
              </w:rPr>
            </w:pPr>
            <w:r w:rsidRPr="00E60B53">
              <w:rPr>
                <w:rFonts w:eastAsia="Calibri"/>
                <w:color w:val="auto"/>
                <w:sz w:val="22"/>
                <w:szCs w:val="22"/>
                <w:lang w:eastAsia="ar-SA"/>
              </w:rPr>
              <w:t>Piedāvājuma dokumenti jāaizpilda elektroniskā dokumentā ar Microsoft Office 2010 (vai vēlākas programmatūras versijas) rīkiem lasāmā formātā;</w:t>
            </w:r>
          </w:p>
          <w:p w:rsidR="00E60B53" w:rsidRPr="00E60B53" w:rsidRDefault="00E60B53" w:rsidP="00E60B53">
            <w:pPr>
              <w:numPr>
                <w:ilvl w:val="1"/>
                <w:numId w:val="41"/>
              </w:numPr>
              <w:tabs>
                <w:tab w:val="left" w:pos="0"/>
              </w:tabs>
              <w:suppressAutoHyphens/>
              <w:ind w:left="885" w:hanging="403"/>
              <w:jc w:val="both"/>
              <w:rPr>
                <w:rFonts w:eastAsia="Calibri"/>
                <w:color w:val="auto"/>
                <w:sz w:val="22"/>
                <w:szCs w:val="22"/>
                <w:lang w:eastAsia="ar-SA"/>
              </w:rPr>
            </w:pPr>
            <w:r w:rsidRPr="00E60B53">
              <w:rPr>
                <w:rFonts w:eastAsia="Calibri"/>
                <w:color w:val="auto"/>
                <w:sz w:val="22"/>
                <w:szCs w:val="22"/>
                <w:lang w:eastAsia="ar-SA"/>
              </w:rPr>
              <w:t xml:space="preserve">Tehniskā specifikācija/tehniskā piedāvājuma forma (nolikuma </w:t>
            </w:r>
            <w:r w:rsidR="00DB5417" w:rsidRPr="00DB5417">
              <w:rPr>
                <w:rFonts w:eastAsia="Calibri"/>
                <w:color w:val="auto"/>
                <w:sz w:val="22"/>
                <w:szCs w:val="22"/>
                <w:lang w:eastAsia="ar-SA"/>
              </w:rPr>
              <w:t>2</w:t>
            </w:r>
            <w:r w:rsidRPr="00E60B53">
              <w:rPr>
                <w:rFonts w:eastAsia="Calibri"/>
                <w:color w:val="auto"/>
                <w:sz w:val="22"/>
                <w:szCs w:val="22"/>
                <w:lang w:eastAsia="ar-SA"/>
              </w:rPr>
              <w:t xml:space="preserve">.pielikums) jāaizpilda pilnībā, nemainot Pasūtītāja noteikto secību un pozīciju skaitu, visas cenas un summas norādot </w:t>
            </w:r>
            <w:proofErr w:type="spellStart"/>
            <w:r w:rsidRPr="00E60B53">
              <w:rPr>
                <w:rFonts w:eastAsia="Calibri"/>
                <w:color w:val="auto"/>
                <w:sz w:val="22"/>
                <w:szCs w:val="22"/>
                <w:lang w:eastAsia="ar-SA"/>
              </w:rPr>
              <w:t>euro</w:t>
            </w:r>
            <w:proofErr w:type="spellEnd"/>
            <w:r w:rsidRPr="00E60B53">
              <w:rPr>
                <w:rFonts w:eastAsia="Calibri"/>
                <w:color w:val="auto"/>
                <w:sz w:val="22"/>
                <w:szCs w:val="22"/>
                <w:lang w:eastAsia="ar-SA"/>
              </w:rPr>
              <w:t>, pozīcijas kopsummu noapaļojot ar 2 (divām) decimālzīmēm aiz komata;</w:t>
            </w:r>
          </w:p>
          <w:p w:rsidR="00E60B53" w:rsidRPr="00E60B53" w:rsidRDefault="00E60B53" w:rsidP="00E60B53">
            <w:pPr>
              <w:numPr>
                <w:ilvl w:val="1"/>
                <w:numId w:val="41"/>
              </w:numPr>
              <w:tabs>
                <w:tab w:val="left" w:pos="0"/>
              </w:tabs>
              <w:suppressAutoHyphens/>
              <w:ind w:left="885" w:hanging="403"/>
              <w:jc w:val="both"/>
              <w:rPr>
                <w:rFonts w:eastAsia="Calibri"/>
                <w:color w:val="auto"/>
                <w:sz w:val="22"/>
                <w:szCs w:val="22"/>
                <w:lang w:eastAsia="ar-SA"/>
              </w:rPr>
            </w:pPr>
            <w:r w:rsidRPr="00E60B53">
              <w:rPr>
                <w:rFonts w:eastAsia="Calibri"/>
                <w:color w:val="auto"/>
                <w:sz w:val="22"/>
                <w:szCs w:val="22"/>
                <w:lang w:eastAsia="ar-SA"/>
              </w:rPr>
              <w:t xml:space="preserve">Tehniskā specifikācija/tehniskā piedāvājuma formu iesniedz  </w:t>
            </w:r>
            <w:proofErr w:type="spellStart"/>
            <w:r w:rsidRPr="00E60B53">
              <w:rPr>
                <w:rFonts w:eastAsia="Calibri"/>
                <w:i/>
                <w:iCs/>
                <w:color w:val="auto"/>
                <w:sz w:val="22"/>
                <w:szCs w:val="22"/>
                <w:lang w:eastAsia="ar-SA"/>
              </w:rPr>
              <w:t>xls</w:t>
            </w:r>
            <w:proofErr w:type="spellEnd"/>
            <w:r w:rsidRPr="00E60B53">
              <w:rPr>
                <w:rFonts w:eastAsia="Calibri"/>
                <w:i/>
                <w:iCs/>
                <w:color w:val="auto"/>
                <w:sz w:val="22"/>
                <w:szCs w:val="22"/>
                <w:lang w:eastAsia="ar-SA"/>
              </w:rPr>
              <w:t xml:space="preserve"> vai </w:t>
            </w:r>
            <w:proofErr w:type="spellStart"/>
            <w:r w:rsidRPr="00E60B53">
              <w:rPr>
                <w:rFonts w:eastAsia="Calibri"/>
                <w:i/>
                <w:iCs/>
                <w:color w:val="auto"/>
                <w:sz w:val="22"/>
                <w:szCs w:val="22"/>
                <w:lang w:eastAsia="ar-SA"/>
              </w:rPr>
              <w:t>xlsx</w:t>
            </w:r>
            <w:proofErr w:type="spellEnd"/>
            <w:r w:rsidRPr="00E60B53">
              <w:rPr>
                <w:rFonts w:eastAsia="Calibri"/>
                <w:i/>
                <w:iCs/>
                <w:color w:val="auto"/>
                <w:sz w:val="22"/>
                <w:szCs w:val="22"/>
                <w:lang w:eastAsia="ar-SA"/>
              </w:rPr>
              <w:t xml:space="preserve"> formātā</w:t>
            </w:r>
            <w:r w:rsidRPr="00E60B53">
              <w:rPr>
                <w:rFonts w:eastAsia="Calibri"/>
                <w:color w:val="auto"/>
                <w:sz w:val="22"/>
                <w:szCs w:val="22"/>
                <w:lang w:eastAsia="ar-SA"/>
              </w:rPr>
              <w:t xml:space="preserve">  elektroniski tā, </w:t>
            </w:r>
            <w:r w:rsidRPr="00E60B53">
              <w:rPr>
                <w:rFonts w:eastAsia="Calibri"/>
                <w:color w:val="auto"/>
                <w:sz w:val="22"/>
                <w:szCs w:val="22"/>
              </w:rPr>
              <w:t xml:space="preserve">lai Pasūtītājam būtu iespēja elektroniskā formā veikt aprēķinu pareizības pārbaudi, </w:t>
            </w:r>
            <w:r w:rsidRPr="00E60B53">
              <w:rPr>
                <w:rFonts w:eastAsia="Calibri"/>
                <w:color w:val="auto"/>
                <w:sz w:val="22"/>
                <w:szCs w:val="22"/>
                <w:lang w:eastAsia="ar-SA"/>
              </w:rPr>
              <w:t>saglabājot veikto aprēķinu formulas, saglabājot iepirkuma nosaukumu un identifikācijas numuru, norādot Pretendenta nosaukumu, reģistrācijas numuru;</w:t>
            </w:r>
          </w:p>
          <w:p w:rsidR="00E60B53" w:rsidRPr="00E60B53" w:rsidRDefault="00E60B53" w:rsidP="00E60B53">
            <w:pPr>
              <w:numPr>
                <w:ilvl w:val="1"/>
                <w:numId w:val="41"/>
              </w:numPr>
              <w:suppressAutoHyphens/>
              <w:spacing w:after="160" w:line="259" w:lineRule="auto"/>
              <w:ind w:left="852" w:hanging="426"/>
              <w:contextualSpacing/>
              <w:jc w:val="both"/>
              <w:rPr>
                <w:rFonts w:eastAsia="Calibri"/>
                <w:color w:val="auto"/>
                <w:sz w:val="22"/>
                <w:szCs w:val="22"/>
                <w:lang w:eastAsia="ar-SA"/>
              </w:rPr>
            </w:pPr>
            <w:r w:rsidRPr="00E60B53">
              <w:rPr>
                <w:rFonts w:eastAsia="Calibri"/>
                <w:color w:val="auto"/>
                <w:sz w:val="22"/>
                <w:szCs w:val="22"/>
                <w:lang w:eastAsia="ar-SA"/>
              </w:rPr>
              <w:t xml:space="preserve">Dokumentus paraksta Pretendenta </w:t>
            </w:r>
            <w:proofErr w:type="spellStart"/>
            <w:r w:rsidRPr="00E60B53">
              <w:rPr>
                <w:rFonts w:eastAsia="Calibri"/>
                <w:color w:val="auto"/>
                <w:sz w:val="22"/>
                <w:szCs w:val="22"/>
                <w:lang w:eastAsia="ar-SA"/>
              </w:rPr>
              <w:t>paraksttiesīga</w:t>
            </w:r>
            <w:proofErr w:type="spellEnd"/>
            <w:r w:rsidRPr="00E60B53">
              <w:rPr>
                <w:rFonts w:eastAsia="Calibri"/>
                <w:color w:val="auto"/>
                <w:sz w:val="22"/>
                <w:szCs w:val="22"/>
                <w:lang w:eastAsia="ar-SA"/>
              </w:rPr>
              <w:t xml:space="preserve"> amatpersona vai pilnvarota persona. Ja dokumentus paraksta pilnvarotā persona, piedāvājumam pievieno attiecīgās pilnvaras apliecinātu kopiju, ko pievieno Pretendenta atlases dokumentiem;</w:t>
            </w:r>
          </w:p>
          <w:p w:rsidR="00E60B53" w:rsidRPr="00E60B53" w:rsidRDefault="00E60B53" w:rsidP="00E60B53">
            <w:pPr>
              <w:numPr>
                <w:ilvl w:val="1"/>
                <w:numId w:val="41"/>
              </w:numPr>
              <w:tabs>
                <w:tab w:val="left" w:pos="0"/>
              </w:tabs>
              <w:suppressAutoHyphens/>
              <w:ind w:left="885" w:hanging="403"/>
              <w:jc w:val="both"/>
              <w:rPr>
                <w:rFonts w:eastAsia="Calibri"/>
                <w:color w:val="auto"/>
                <w:sz w:val="22"/>
                <w:szCs w:val="22"/>
                <w:lang w:eastAsia="ar-SA"/>
              </w:rPr>
            </w:pPr>
            <w:r w:rsidRPr="00E60B53">
              <w:rPr>
                <w:rFonts w:eastAsia="Calibri"/>
                <w:color w:val="auto"/>
                <w:sz w:val="22"/>
                <w:szCs w:val="22"/>
                <w:lang w:eastAsia="ar-SA"/>
              </w:rPr>
              <w:t>Dokumentus Pretendents pēc saviem ieskatiem ir tiesīgs iesniegt elektroniskā formā, gan parakstot ar Elektronisko iepirkumu sistēmas piedāvāto elektronisko parakstu, gan parakstot ar drošu elektronisko parakstu;</w:t>
            </w:r>
          </w:p>
          <w:p w:rsidR="00E60B53" w:rsidRPr="00E60B53" w:rsidRDefault="00E60B53" w:rsidP="00E60B53">
            <w:pPr>
              <w:tabs>
                <w:tab w:val="left" w:pos="0"/>
              </w:tabs>
              <w:suppressAutoHyphens/>
              <w:jc w:val="both"/>
              <w:rPr>
                <w:color w:val="auto"/>
                <w:sz w:val="22"/>
                <w:szCs w:val="22"/>
                <w:lang w:eastAsia="ar-SA"/>
              </w:rPr>
            </w:pPr>
          </w:p>
        </w:tc>
      </w:tr>
      <w:tr w:rsidR="00E60B53" w:rsidRPr="00E60B53" w:rsidTr="00F832EC">
        <w:trPr>
          <w:trHeight w:val="552"/>
        </w:trPr>
        <w:tc>
          <w:tcPr>
            <w:tcW w:w="9923" w:type="dxa"/>
            <w:shd w:val="clear" w:color="auto" w:fill="auto"/>
          </w:tcPr>
          <w:p w:rsidR="00E60B53" w:rsidRPr="00E60B53" w:rsidRDefault="00E60B53" w:rsidP="00E60B53">
            <w:pPr>
              <w:numPr>
                <w:ilvl w:val="0"/>
                <w:numId w:val="41"/>
              </w:numPr>
              <w:suppressAutoHyphens/>
              <w:ind w:left="460" w:hanging="357"/>
              <w:jc w:val="both"/>
              <w:rPr>
                <w:color w:val="auto"/>
                <w:sz w:val="22"/>
                <w:szCs w:val="22"/>
                <w:lang w:eastAsia="ar-SA"/>
              </w:rPr>
            </w:pPr>
            <w:r w:rsidRPr="00E60B53">
              <w:rPr>
                <w:color w:val="auto"/>
                <w:sz w:val="22"/>
                <w:szCs w:val="22"/>
                <w:lang w:eastAsia="ar-SA"/>
              </w:rPr>
              <w:t>Pretendents drīkst iesniegt tikai vienu piedāvājuma variantu katrai iepirkuma daļai. Ja Pretendents iesniegs vairākus piedāvājuma variantus, tie visi tiks atzīti par nederīgiem.</w:t>
            </w:r>
          </w:p>
          <w:p w:rsidR="00E60B53" w:rsidRPr="00E60B53" w:rsidRDefault="00E60B53" w:rsidP="00E60B53">
            <w:pPr>
              <w:ind w:left="714"/>
              <w:jc w:val="both"/>
              <w:rPr>
                <w:color w:val="auto"/>
                <w:sz w:val="22"/>
                <w:szCs w:val="22"/>
                <w:lang w:eastAsia="ar-SA"/>
              </w:rPr>
            </w:pPr>
          </w:p>
        </w:tc>
      </w:tr>
      <w:tr w:rsidR="00E60B53" w:rsidRPr="00E60B53" w:rsidTr="00F832EC">
        <w:trPr>
          <w:trHeight w:val="546"/>
        </w:trPr>
        <w:tc>
          <w:tcPr>
            <w:tcW w:w="9923" w:type="dxa"/>
            <w:shd w:val="clear" w:color="auto" w:fill="auto"/>
          </w:tcPr>
          <w:p w:rsidR="00E60B53" w:rsidRPr="00E60B53" w:rsidRDefault="00E60B53" w:rsidP="00E60B53">
            <w:pPr>
              <w:numPr>
                <w:ilvl w:val="0"/>
                <w:numId w:val="41"/>
              </w:numPr>
              <w:tabs>
                <w:tab w:val="left" w:pos="103"/>
              </w:tabs>
              <w:suppressAutoHyphens/>
              <w:ind w:left="460" w:hanging="357"/>
              <w:jc w:val="both"/>
              <w:rPr>
                <w:color w:val="auto"/>
                <w:sz w:val="22"/>
                <w:szCs w:val="22"/>
                <w:lang w:eastAsia="ar-SA"/>
              </w:rPr>
            </w:pPr>
            <w:r w:rsidRPr="00E60B53">
              <w:rPr>
                <w:color w:val="auto"/>
                <w:sz w:val="22"/>
                <w:szCs w:val="22"/>
                <w:lang w:eastAsia="ar-SA"/>
              </w:rPr>
              <w:t xml:space="preserve">Pretendentam jāiesniedz dokumenti, kas aizpildīti atbilstoši nolikumam klāt pievienoto veidlapu formai. </w:t>
            </w:r>
          </w:p>
          <w:p w:rsidR="00E60B53" w:rsidRPr="00E60B53" w:rsidRDefault="00E60B53" w:rsidP="00E60B53">
            <w:pPr>
              <w:tabs>
                <w:tab w:val="left" w:pos="746"/>
              </w:tabs>
              <w:suppressAutoHyphens/>
              <w:ind w:left="720"/>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suppressAutoHyphens/>
              <w:ind w:left="460" w:hanging="357"/>
              <w:jc w:val="both"/>
              <w:rPr>
                <w:rFonts w:eastAsia="Helvetica"/>
                <w:color w:val="auto"/>
                <w:sz w:val="22"/>
                <w:szCs w:val="22"/>
                <w:lang w:eastAsia="ar-SA"/>
              </w:rPr>
            </w:pPr>
            <w:r w:rsidRPr="00E60B53">
              <w:rPr>
                <w:color w:val="auto"/>
                <w:sz w:val="22"/>
                <w:szCs w:val="22"/>
                <w:lang w:eastAsia="ar-SA"/>
              </w:rPr>
              <w:t xml:space="preserve">Pretendentam piedāvājums jāiesniedz latviešu valodā. </w:t>
            </w:r>
            <w:r w:rsidRPr="00E60B53">
              <w:rPr>
                <w:rFonts w:eastAsia="Helvetica"/>
                <w:color w:val="auto"/>
                <w:sz w:val="22"/>
                <w:szCs w:val="22"/>
                <w:lang w:eastAsia="ar-SA"/>
              </w:rPr>
              <w:t>Ja piedāvājumā iekļaujamā informācija ir</w:t>
            </w:r>
            <w:r w:rsidRPr="00E60B53">
              <w:rPr>
                <w:color w:val="auto"/>
                <w:sz w:val="22"/>
                <w:szCs w:val="22"/>
                <w:lang w:eastAsia="ar-SA"/>
              </w:rPr>
              <w:t xml:space="preserve"> citā valodā, pretendents pievieno tulkojumu latviešu valodā, kas sagatavots atbilstoši normatīvajiem aktiem par kārtību, kādā apliecināmi dokumentu tulkojumi valsts valodā</w:t>
            </w:r>
            <w:r w:rsidRPr="00E60B53">
              <w:rPr>
                <w:color w:val="auto"/>
                <w:sz w:val="22"/>
                <w:szCs w:val="22"/>
                <w:vertAlign w:val="superscript"/>
                <w:lang w:eastAsia="ar-SA"/>
              </w:rPr>
              <w:footnoteReference w:id="4"/>
            </w:r>
            <w:r w:rsidRPr="00E60B53">
              <w:rPr>
                <w:rFonts w:eastAsia="Helvetica"/>
                <w:color w:val="auto"/>
                <w:sz w:val="22"/>
                <w:szCs w:val="22"/>
                <w:lang w:eastAsia="ar-SA"/>
              </w:rPr>
              <w:t>.</w:t>
            </w:r>
          </w:p>
          <w:p w:rsidR="00E60B53" w:rsidRPr="00E60B53" w:rsidRDefault="00E60B53" w:rsidP="00E60B53">
            <w:pPr>
              <w:tabs>
                <w:tab w:val="left" w:pos="746"/>
              </w:tabs>
              <w:suppressAutoHyphens/>
              <w:ind w:left="720"/>
              <w:jc w:val="both"/>
              <w:rPr>
                <w:rFonts w:eastAsia="Helvetica"/>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709"/>
                <w:tab w:val="left" w:pos="746"/>
              </w:tabs>
              <w:suppressAutoHyphens/>
              <w:ind w:left="460"/>
              <w:jc w:val="both"/>
              <w:rPr>
                <w:color w:val="auto"/>
                <w:sz w:val="22"/>
                <w:szCs w:val="22"/>
                <w:lang w:eastAsia="ar-SA"/>
              </w:rPr>
            </w:pPr>
            <w:r w:rsidRPr="00E60B53">
              <w:rPr>
                <w:color w:val="auto"/>
                <w:sz w:val="22"/>
                <w:szCs w:val="22"/>
                <w:lang w:eastAsia="ar-SA"/>
              </w:rPr>
              <w:t xml:space="preserve">Piedāvājumā norāda, vai attiecībā uz piedāvājuma priekšmetu vai atsevišķām tā daļām nepieciešams ievērot komercnoslēpumu. Ja piedāvājums vai kāda tā daļa satur komercnoslēpumu, Pretendents norāda, </w:t>
            </w:r>
            <w:r w:rsidRPr="00E60B53">
              <w:rPr>
                <w:color w:val="auto"/>
                <w:sz w:val="22"/>
                <w:szCs w:val="22"/>
                <w:lang w:eastAsia="ar-SA"/>
              </w:rPr>
              <w:lastRenderedPageBreak/>
              <w:t>kura informācija ir komercnoslēpums un kāds ir šāda statusa tiesiskais pamats. Piegādātājs nevar prasīt ievērot komercnoslēpumu uz tādu informāciju, kas ir vispārpieejama saskaņā ar normatīvajiem aktiem.</w:t>
            </w:r>
          </w:p>
          <w:p w:rsidR="00E60B53" w:rsidRPr="00E60B53" w:rsidRDefault="00E60B53" w:rsidP="00E60B53">
            <w:pPr>
              <w:tabs>
                <w:tab w:val="left" w:pos="709"/>
                <w:tab w:val="left" w:pos="746"/>
              </w:tabs>
              <w:suppressAutoHyphens/>
              <w:ind w:left="100"/>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567"/>
                <w:tab w:val="left" w:pos="709"/>
              </w:tabs>
              <w:suppressAutoHyphens/>
              <w:ind w:left="460"/>
              <w:jc w:val="both"/>
              <w:rPr>
                <w:color w:val="auto"/>
                <w:sz w:val="22"/>
                <w:szCs w:val="22"/>
                <w:lang w:eastAsia="ar-SA"/>
              </w:rPr>
            </w:pPr>
            <w:r w:rsidRPr="00E60B53">
              <w:rPr>
                <w:color w:val="auto"/>
                <w:sz w:val="22"/>
                <w:szCs w:val="22"/>
                <w:lang w:eastAsia="ar-SA"/>
              </w:rPr>
              <w:lastRenderedPageBreak/>
              <w:t>Pretendents pirms piedāvājumu iesniegšanas termiņa beigām var grozīt vai atsaukt iesniegto piedāvājumu.</w:t>
            </w:r>
          </w:p>
          <w:p w:rsidR="00E60B53" w:rsidRPr="00E60B53" w:rsidRDefault="00E60B53" w:rsidP="00E60B53">
            <w:pPr>
              <w:tabs>
                <w:tab w:val="left" w:pos="567"/>
                <w:tab w:val="left" w:pos="709"/>
              </w:tabs>
              <w:suppressAutoHyphens/>
              <w:ind w:left="460"/>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suppressAutoHyphens/>
              <w:ind w:left="460"/>
              <w:contextualSpacing/>
              <w:jc w:val="both"/>
              <w:rPr>
                <w:color w:val="auto"/>
                <w:sz w:val="22"/>
                <w:szCs w:val="22"/>
                <w:lang w:eastAsia="ar-SA"/>
              </w:rPr>
            </w:pPr>
            <w:r w:rsidRPr="00E60B53">
              <w:rPr>
                <w:color w:val="auto"/>
                <w:sz w:val="22"/>
                <w:szCs w:val="22"/>
                <w:lang w:eastAsia="ar-SA"/>
              </w:rPr>
              <w:t>Komisija pieņem Eiropas vienoto iepirkuma procedūras dokumentu (turpmāk – ESPD)</w:t>
            </w:r>
            <w:r w:rsidRPr="00E60B53">
              <w:rPr>
                <w:color w:val="auto"/>
                <w:sz w:val="22"/>
                <w:szCs w:val="22"/>
                <w:vertAlign w:val="superscript"/>
                <w:lang w:eastAsia="ar-SA"/>
              </w:rPr>
              <w:footnoteReference w:id="5"/>
            </w:r>
            <w:r w:rsidRPr="00E60B53">
              <w:rPr>
                <w:color w:val="auto"/>
                <w:sz w:val="22"/>
                <w:szCs w:val="22"/>
                <w:lang w:eastAsia="ar-SA"/>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E60B53" w:rsidRPr="00E60B53" w:rsidRDefault="00E60B53" w:rsidP="00E60B53">
            <w:pPr>
              <w:ind w:left="460"/>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360"/>
              </w:tabs>
              <w:suppressAutoHyphens/>
              <w:ind w:left="460"/>
              <w:jc w:val="both"/>
              <w:rPr>
                <w:color w:val="auto"/>
                <w:sz w:val="22"/>
                <w:szCs w:val="22"/>
                <w:lang w:eastAsia="ar-SA"/>
              </w:rPr>
            </w:pPr>
            <w:r w:rsidRPr="00E60B53">
              <w:rPr>
                <w:color w:val="auto"/>
                <w:sz w:val="22"/>
                <w:szCs w:val="22"/>
                <w:lang w:eastAsia="ar-SA"/>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rsidR="00E60B53" w:rsidRPr="00E60B53" w:rsidRDefault="00E60B53" w:rsidP="00E60B53">
            <w:pPr>
              <w:tabs>
                <w:tab w:val="left" w:pos="360"/>
              </w:tabs>
              <w:suppressAutoHyphens/>
              <w:ind w:left="460"/>
              <w:jc w:val="both"/>
              <w:rPr>
                <w:rFonts w:eastAsia="Helvetica"/>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1842"/>
              </w:tabs>
              <w:suppressAutoHyphens/>
              <w:ind w:left="568" w:hanging="426"/>
              <w:jc w:val="both"/>
              <w:rPr>
                <w:color w:val="auto"/>
                <w:sz w:val="22"/>
                <w:szCs w:val="22"/>
                <w:lang w:eastAsia="ar-SA"/>
              </w:rPr>
            </w:pPr>
            <w:r w:rsidRPr="00E60B53">
              <w:rPr>
                <w:color w:val="auto"/>
                <w:sz w:val="22"/>
                <w:szCs w:val="22"/>
                <w:lang w:eastAsia="ar-SA"/>
              </w:rPr>
              <w:t>Iesniedzot piedāvājumu, Pretendents pilnībā atzīst visus Nolikumā (t.sk. tā pielikumos un formās, kuras ir ievietotas Elektronisko iepirkumu sistēmā e-konkursu apakšsistēmas šā iepirkuma sadaļā) ietvertos nosacījumus.</w:t>
            </w:r>
          </w:p>
          <w:p w:rsidR="00E60B53" w:rsidRPr="00E60B53" w:rsidRDefault="00E60B53" w:rsidP="00E60B53">
            <w:pPr>
              <w:tabs>
                <w:tab w:val="left" w:pos="360"/>
              </w:tabs>
              <w:suppressAutoHyphens/>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360"/>
              </w:tabs>
              <w:suppressAutoHyphens/>
              <w:ind w:left="460"/>
              <w:jc w:val="both"/>
              <w:rPr>
                <w:color w:val="auto"/>
                <w:sz w:val="22"/>
                <w:szCs w:val="22"/>
                <w:lang w:eastAsia="ar-SA"/>
              </w:rPr>
            </w:pPr>
            <w:r w:rsidRPr="00E60B53">
              <w:rPr>
                <w:color w:val="auto"/>
                <w:sz w:val="22"/>
                <w:szCs w:val="22"/>
                <w:lang w:eastAsia="ar-SA"/>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rsidR="00E60B53" w:rsidRPr="00E60B53" w:rsidRDefault="00E60B53" w:rsidP="00E60B53">
            <w:pPr>
              <w:tabs>
                <w:tab w:val="left" w:pos="360"/>
              </w:tabs>
              <w:suppressAutoHyphens/>
              <w:ind w:left="460"/>
              <w:jc w:val="both"/>
              <w:rPr>
                <w:color w:val="auto"/>
                <w:sz w:val="22"/>
                <w:szCs w:val="22"/>
                <w:lang w:eastAsia="ar-SA"/>
              </w:rPr>
            </w:pPr>
          </w:p>
        </w:tc>
      </w:tr>
      <w:tr w:rsidR="00E60B53" w:rsidRPr="00E60B53" w:rsidTr="00F832EC">
        <w:tc>
          <w:tcPr>
            <w:tcW w:w="9923" w:type="dxa"/>
            <w:shd w:val="clear" w:color="auto" w:fill="auto"/>
          </w:tcPr>
          <w:p w:rsidR="00E60B53" w:rsidRPr="00E60B53" w:rsidRDefault="00E60B53" w:rsidP="00E60B53">
            <w:pPr>
              <w:numPr>
                <w:ilvl w:val="0"/>
                <w:numId w:val="41"/>
              </w:numPr>
              <w:tabs>
                <w:tab w:val="left" w:pos="360"/>
              </w:tabs>
              <w:suppressAutoHyphens/>
              <w:ind w:left="460"/>
              <w:jc w:val="both"/>
              <w:rPr>
                <w:color w:val="auto"/>
                <w:sz w:val="22"/>
                <w:szCs w:val="22"/>
                <w:lang w:eastAsia="ar-SA"/>
              </w:rPr>
            </w:pPr>
            <w:r w:rsidRPr="00E60B53">
              <w:rPr>
                <w:sz w:val="22"/>
                <w:szCs w:val="22"/>
                <w:shd w:val="clear" w:color="auto" w:fill="FFFFFF"/>
                <w:lang w:eastAsia="ar-SA"/>
              </w:rPr>
              <w:t>Saskaņā ar Publisko iepirkumu likuma 60.panta desmito daļu, Pasūtītājs publicēs noslēgtā iepirkuma līguma tekstu Pasūtīja pircēja profilā Elektronisko iepirkumu sistēmā un savā mājas lapā internetā.</w:t>
            </w:r>
          </w:p>
        </w:tc>
      </w:tr>
    </w:tbl>
    <w:p w:rsidR="008F43AD" w:rsidRDefault="008F43AD" w:rsidP="00CB05C7">
      <w:pPr>
        <w:jc w:val="right"/>
        <w:rPr>
          <w:sz w:val="22"/>
          <w:szCs w:val="22"/>
        </w:rPr>
      </w:pPr>
    </w:p>
    <w:p w:rsidR="000F49D4" w:rsidRDefault="000F49D4" w:rsidP="00CB05C7">
      <w:pPr>
        <w:jc w:val="right"/>
        <w:rPr>
          <w:sz w:val="22"/>
          <w:szCs w:val="22"/>
        </w:rPr>
      </w:pPr>
    </w:p>
    <w:p w:rsidR="00CC520B" w:rsidRDefault="00CC520B" w:rsidP="0003371F">
      <w:pPr>
        <w:jc w:val="right"/>
        <w:rPr>
          <w:sz w:val="22"/>
          <w:szCs w:val="22"/>
        </w:rPr>
      </w:pPr>
    </w:p>
    <w:p w:rsidR="00CC520B" w:rsidRDefault="00CC520B" w:rsidP="0003371F">
      <w:pPr>
        <w:jc w:val="right"/>
        <w:rPr>
          <w:sz w:val="22"/>
          <w:szCs w:val="22"/>
        </w:rPr>
      </w:pPr>
    </w:p>
    <w:p w:rsidR="00CC520B" w:rsidRDefault="00CC520B" w:rsidP="0003371F">
      <w:pPr>
        <w:jc w:val="right"/>
        <w:rPr>
          <w:sz w:val="22"/>
          <w:szCs w:val="22"/>
        </w:rPr>
      </w:pPr>
    </w:p>
    <w:p w:rsidR="00CC520B" w:rsidRDefault="00CC520B" w:rsidP="0003371F">
      <w:pPr>
        <w:jc w:val="right"/>
        <w:rPr>
          <w:sz w:val="22"/>
          <w:szCs w:val="22"/>
        </w:rPr>
      </w:pPr>
    </w:p>
    <w:p w:rsidR="00EF5F13" w:rsidRDefault="00EF5F13">
      <w:pPr>
        <w:rPr>
          <w:sz w:val="22"/>
          <w:szCs w:val="22"/>
        </w:rPr>
      </w:pPr>
      <w:r>
        <w:rPr>
          <w:sz w:val="22"/>
          <w:szCs w:val="22"/>
        </w:rPr>
        <w:br w:type="page"/>
      </w:r>
    </w:p>
    <w:p w:rsidR="0003371F" w:rsidRPr="004B66F2" w:rsidRDefault="004B66F2" w:rsidP="0003371F">
      <w:pPr>
        <w:jc w:val="right"/>
        <w:rPr>
          <w:color w:val="auto"/>
          <w:sz w:val="22"/>
          <w:szCs w:val="22"/>
        </w:rPr>
      </w:pPr>
      <w:r w:rsidRPr="004B66F2">
        <w:rPr>
          <w:color w:val="auto"/>
          <w:sz w:val="22"/>
          <w:szCs w:val="22"/>
        </w:rPr>
        <w:lastRenderedPageBreak/>
        <w:t>15</w:t>
      </w:r>
      <w:r w:rsidR="0003371F" w:rsidRPr="004B66F2">
        <w:rPr>
          <w:color w:val="auto"/>
          <w:sz w:val="22"/>
          <w:szCs w:val="22"/>
        </w:rPr>
        <w:t xml:space="preserve">.pielikums </w:t>
      </w:r>
    </w:p>
    <w:p w:rsidR="0003371F" w:rsidRDefault="0003371F" w:rsidP="0003371F">
      <w:pPr>
        <w:jc w:val="right"/>
        <w:rPr>
          <w:sz w:val="22"/>
          <w:szCs w:val="22"/>
        </w:rPr>
      </w:pPr>
      <w:r w:rsidRPr="0003371F">
        <w:rPr>
          <w:sz w:val="22"/>
          <w:szCs w:val="22"/>
        </w:rPr>
        <w:t xml:space="preserve">Iepirkuma “Pārtikas produktu piegāde Rucavas novada izglītības iestādēm”, </w:t>
      </w:r>
    </w:p>
    <w:p w:rsidR="0003371F" w:rsidRDefault="0003371F" w:rsidP="0003371F">
      <w:pPr>
        <w:pStyle w:val="Bezatstarpm"/>
        <w:jc w:val="right"/>
        <w:rPr>
          <w:sz w:val="22"/>
          <w:szCs w:val="22"/>
        </w:rPr>
      </w:pPr>
      <w:r w:rsidRPr="0003371F">
        <w:rPr>
          <w:sz w:val="22"/>
          <w:szCs w:val="22"/>
        </w:rPr>
        <w:t>identifikācijas numurs RND 2019/</w:t>
      </w:r>
      <w:r w:rsidR="00AD1B8B">
        <w:rPr>
          <w:sz w:val="22"/>
          <w:szCs w:val="22"/>
        </w:rPr>
        <w:t>9</w:t>
      </w:r>
      <w:r w:rsidRPr="0003371F">
        <w:rPr>
          <w:sz w:val="22"/>
          <w:szCs w:val="22"/>
        </w:rPr>
        <w:t>, nolikumam</w:t>
      </w:r>
    </w:p>
    <w:p w:rsidR="00CC520B" w:rsidRDefault="00CC520B" w:rsidP="0003371F">
      <w:pPr>
        <w:pStyle w:val="Bezatstarpm"/>
        <w:jc w:val="right"/>
        <w:rPr>
          <w:sz w:val="22"/>
          <w:szCs w:val="22"/>
        </w:rPr>
      </w:pPr>
    </w:p>
    <w:p w:rsidR="0064183D" w:rsidRPr="00CB05C7" w:rsidRDefault="0064183D" w:rsidP="00CB05C7">
      <w:pPr>
        <w:jc w:val="center"/>
        <w:rPr>
          <w:b/>
          <w:sz w:val="22"/>
          <w:szCs w:val="22"/>
          <w:lang w:eastAsia="en-US"/>
        </w:rPr>
      </w:pPr>
      <w:r w:rsidRPr="00CB05C7">
        <w:rPr>
          <w:b/>
          <w:sz w:val="22"/>
          <w:szCs w:val="22"/>
        </w:rPr>
        <w:t>VĒRTĒŠANAS NOSACĪJUMI</w:t>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4183D" w:rsidRPr="00CB05C7" w:rsidTr="007121F1">
        <w:tc>
          <w:tcPr>
            <w:tcW w:w="9351" w:type="dxa"/>
          </w:tcPr>
          <w:p w:rsidR="006822AE" w:rsidRPr="006822AE" w:rsidRDefault="00516C9C" w:rsidP="006822AE">
            <w:pPr>
              <w:pStyle w:val="Sarakstarindkopa"/>
              <w:numPr>
                <w:ilvl w:val="0"/>
                <w:numId w:val="11"/>
              </w:numPr>
              <w:ind w:left="0"/>
              <w:jc w:val="both"/>
              <w:rPr>
                <w:rFonts w:eastAsia="Helvetica"/>
                <w:bCs/>
                <w:iCs/>
                <w:sz w:val="22"/>
                <w:szCs w:val="22"/>
              </w:rPr>
            </w:pPr>
            <w:r>
              <w:rPr>
                <w:rStyle w:val="emailstyle19"/>
                <w:rFonts w:ascii="Times New Roman" w:eastAsia="Helvetica" w:hAnsi="Times New Roman" w:cs="Times New Roman"/>
                <w:iCs/>
                <w:color w:val="auto"/>
                <w:sz w:val="22"/>
                <w:szCs w:val="22"/>
              </w:rPr>
              <w:t xml:space="preserve">1. </w:t>
            </w:r>
            <w:r w:rsidR="006822AE" w:rsidRPr="006822AE">
              <w:rPr>
                <w:rFonts w:eastAsia="Helvetica"/>
                <w:bCs/>
                <w:iCs/>
                <w:sz w:val="22"/>
                <w:szCs w:val="22"/>
              </w:rPr>
              <w:t xml:space="preserve">Iepirkuma procedūru veic 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 (Nolikumā arī – Komisija). </w:t>
            </w:r>
          </w:p>
          <w:p w:rsidR="0064183D" w:rsidRPr="00CB05C7" w:rsidRDefault="0064183D" w:rsidP="00CB05C7">
            <w:pPr>
              <w:jc w:val="both"/>
              <w:rPr>
                <w:rFonts w:eastAsiaTheme="minorHAnsi"/>
                <w:sz w:val="22"/>
                <w:szCs w:val="22"/>
              </w:rPr>
            </w:pPr>
          </w:p>
        </w:tc>
      </w:tr>
      <w:tr w:rsidR="0064183D" w:rsidRPr="00CB05C7" w:rsidTr="007121F1">
        <w:tc>
          <w:tcPr>
            <w:tcW w:w="9351" w:type="dxa"/>
          </w:tcPr>
          <w:p w:rsidR="0064183D" w:rsidRPr="00CB05C7" w:rsidRDefault="00516C9C" w:rsidP="00B018E0">
            <w:pPr>
              <w:pStyle w:val="Sarakstarindkopa"/>
              <w:numPr>
                <w:ilvl w:val="0"/>
                <w:numId w:val="11"/>
              </w:numPr>
              <w:ind w:left="0"/>
              <w:jc w:val="both"/>
              <w:rPr>
                <w:sz w:val="22"/>
                <w:szCs w:val="22"/>
              </w:rPr>
            </w:pPr>
            <w:r>
              <w:rPr>
                <w:sz w:val="22"/>
                <w:szCs w:val="22"/>
              </w:rPr>
              <w:t xml:space="preserve">2. </w:t>
            </w:r>
            <w:r w:rsidR="0064183D" w:rsidRPr="00CB05C7">
              <w:rPr>
                <w:sz w:val="22"/>
                <w:szCs w:val="22"/>
              </w:rPr>
              <w:t>Piedāvājumu noformējuma pārbaudi, pretendentu atlasi un piedāvājumu vērtēšanu Komisija veic slēgtā sēdē.</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Sarakstarindkopa"/>
              <w:numPr>
                <w:ilvl w:val="0"/>
                <w:numId w:val="11"/>
              </w:numPr>
              <w:ind w:left="0"/>
              <w:jc w:val="both"/>
              <w:rPr>
                <w:sz w:val="22"/>
                <w:szCs w:val="22"/>
              </w:rPr>
            </w:pPr>
            <w:r>
              <w:rPr>
                <w:sz w:val="22"/>
                <w:szCs w:val="22"/>
              </w:rPr>
              <w:t xml:space="preserve">3. </w:t>
            </w:r>
            <w:r w:rsidR="0064183D" w:rsidRPr="00CB05C7">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64183D" w:rsidRPr="00CB05C7" w:rsidRDefault="0064183D" w:rsidP="00CB05C7">
            <w:pPr>
              <w:jc w:val="both"/>
              <w:rPr>
                <w:sz w:val="22"/>
                <w:szCs w:val="22"/>
              </w:rPr>
            </w:pPr>
          </w:p>
        </w:tc>
      </w:tr>
      <w:tr w:rsidR="0064183D" w:rsidRPr="00CB05C7" w:rsidTr="007121F1">
        <w:tc>
          <w:tcPr>
            <w:tcW w:w="9351" w:type="dxa"/>
          </w:tcPr>
          <w:p w:rsidR="00D34CF9" w:rsidRDefault="00516C9C" w:rsidP="00D34CF9">
            <w:pPr>
              <w:pStyle w:val="Sarakstarindkopa"/>
              <w:numPr>
                <w:ilvl w:val="0"/>
                <w:numId w:val="11"/>
              </w:numPr>
              <w:ind w:left="0"/>
              <w:jc w:val="both"/>
              <w:rPr>
                <w:sz w:val="22"/>
                <w:szCs w:val="22"/>
              </w:rPr>
            </w:pPr>
            <w:r>
              <w:rPr>
                <w:sz w:val="22"/>
                <w:szCs w:val="22"/>
              </w:rPr>
              <w:t xml:space="preserve">4. </w:t>
            </w:r>
            <w:r w:rsidR="0064183D" w:rsidRPr="00CB05C7">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D34CF9" w:rsidRDefault="00D34CF9" w:rsidP="00D34CF9">
            <w:pPr>
              <w:pStyle w:val="Sarakstarindkopa"/>
              <w:numPr>
                <w:ilvl w:val="0"/>
                <w:numId w:val="11"/>
              </w:numPr>
              <w:ind w:left="0"/>
              <w:jc w:val="both"/>
              <w:rPr>
                <w:sz w:val="22"/>
                <w:szCs w:val="22"/>
              </w:rPr>
            </w:pPr>
          </w:p>
          <w:p w:rsidR="006822AE" w:rsidRPr="00D34CF9" w:rsidRDefault="00D34CF9" w:rsidP="00D34CF9">
            <w:pPr>
              <w:pStyle w:val="Sarakstarindkopa"/>
              <w:numPr>
                <w:ilvl w:val="0"/>
                <w:numId w:val="11"/>
              </w:numPr>
              <w:ind w:left="0"/>
              <w:jc w:val="both"/>
              <w:rPr>
                <w:sz w:val="22"/>
                <w:szCs w:val="22"/>
              </w:rPr>
            </w:pPr>
            <w:r>
              <w:rPr>
                <w:sz w:val="22"/>
                <w:szCs w:val="22"/>
              </w:rPr>
              <w:t xml:space="preserve">5. </w:t>
            </w:r>
            <w:r w:rsidR="006822AE" w:rsidRPr="00D34CF9">
              <w:rPr>
                <w:sz w:val="22"/>
                <w:szCs w:val="22"/>
              </w:rPr>
              <w:t xml:space="preserve">Piedāvājumu vērtēšanas gaitā Komisija ir tiesīga pieprasīt, lai tiek izskaidrota </w:t>
            </w:r>
            <w:r w:rsidRPr="00D34CF9">
              <w:rPr>
                <w:sz w:val="22"/>
                <w:szCs w:val="22"/>
              </w:rPr>
              <w:t>piedāvājumā</w:t>
            </w:r>
            <w:r w:rsidR="006822AE" w:rsidRPr="00D34CF9">
              <w:rPr>
                <w:sz w:val="22"/>
                <w:szCs w:val="22"/>
              </w:rPr>
              <w:t xml:space="preserve"> iekļautā informācija.</w:t>
            </w:r>
          </w:p>
        </w:tc>
      </w:tr>
      <w:tr w:rsidR="0064183D" w:rsidRPr="00CB05C7" w:rsidTr="007121F1">
        <w:tc>
          <w:tcPr>
            <w:tcW w:w="9351" w:type="dxa"/>
          </w:tcPr>
          <w:p w:rsidR="0064183D" w:rsidRPr="00CB05C7" w:rsidRDefault="0064183D" w:rsidP="00CB05C7">
            <w:pPr>
              <w:pStyle w:val="Sarakstarindkopa"/>
              <w:ind w:left="0"/>
              <w:jc w:val="both"/>
              <w:rPr>
                <w:sz w:val="22"/>
                <w:szCs w:val="22"/>
              </w:rPr>
            </w:pPr>
          </w:p>
          <w:p w:rsidR="00D34CF9" w:rsidRDefault="00D34CF9" w:rsidP="006822AE">
            <w:pPr>
              <w:pStyle w:val="Sarakstarindkopa"/>
              <w:numPr>
                <w:ilvl w:val="0"/>
                <w:numId w:val="25"/>
              </w:numPr>
              <w:ind w:left="0"/>
              <w:jc w:val="both"/>
              <w:rPr>
                <w:sz w:val="22"/>
                <w:szCs w:val="22"/>
              </w:rPr>
            </w:pPr>
            <w:r>
              <w:rPr>
                <w:sz w:val="22"/>
                <w:szCs w:val="22"/>
              </w:rPr>
              <w:t>6</w:t>
            </w:r>
            <w:r w:rsidR="00516C9C" w:rsidRPr="006822AE">
              <w:rPr>
                <w:sz w:val="22"/>
                <w:szCs w:val="22"/>
              </w:rPr>
              <w:t xml:space="preserve">. </w:t>
            </w:r>
            <w:r w:rsidR="00850019" w:rsidRPr="006822AE">
              <w:rPr>
                <w:sz w:val="22"/>
                <w:szCs w:val="22"/>
              </w:rPr>
              <w:t>Ja Komisija pieprasa, lai pretendents precizē iesniegto informāciju, tā nosaka termiņu, līdz kuram pretendentam jāsniedz atbilde.</w:t>
            </w:r>
            <w:r w:rsidR="006822AE" w:rsidRPr="006822AE">
              <w:rPr>
                <w:sz w:val="22"/>
                <w:szCs w:val="22"/>
              </w:rPr>
              <w:t xml:space="preserve"> </w:t>
            </w:r>
          </w:p>
          <w:p w:rsidR="00D34CF9" w:rsidRDefault="00D34CF9" w:rsidP="006822AE">
            <w:pPr>
              <w:pStyle w:val="Sarakstarindkopa"/>
              <w:numPr>
                <w:ilvl w:val="0"/>
                <w:numId w:val="25"/>
              </w:numPr>
              <w:ind w:left="0"/>
              <w:jc w:val="both"/>
              <w:rPr>
                <w:sz w:val="22"/>
                <w:szCs w:val="22"/>
              </w:rPr>
            </w:pPr>
          </w:p>
          <w:p w:rsidR="00850019" w:rsidRPr="006822AE" w:rsidRDefault="00D34CF9" w:rsidP="006822AE">
            <w:pPr>
              <w:pStyle w:val="Sarakstarindkopa"/>
              <w:numPr>
                <w:ilvl w:val="0"/>
                <w:numId w:val="25"/>
              </w:numPr>
              <w:ind w:left="0"/>
              <w:jc w:val="both"/>
              <w:rPr>
                <w:sz w:val="22"/>
                <w:szCs w:val="22"/>
              </w:rPr>
            </w:pPr>
            <w:r>
              <w:rPr>
                <w:sz w:val="22"/>
                <w:szCs w:val="22"/>
              </w:rPr>
              <w:t xml:space="preserve">7. </w:t>
            </w:r>
            <w:r w:rsidR="00850019" w:rsidRPr="006822AE">
              <w:rPr>
                <w:sz w:val="22"/>
                <w:szCs w:val="22"/>
              </w:rPr>
              <w:t>Ja pretendents neiesniedz Komisijas pieprasītās ziņas vai paskaidrojumus, Komisija piedāvājumu vērtē pēc tiem dokumentiem, kas ir iekļauti piedāvājumā.</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8. </w:t>
            </w:r>
            <w:r w:rsidR="00850019" w:rsidRPr="00CB05C7">
              <w:rPr>
                <w:sz w:val="22"/>
                <w:szCs w:val="22"/>
              </w:rPr>
              <w:t>Ja Komisijai rodas šaubas par iesniegtās dokumenta kopijas autentiskumu, tā pieprasa, lai pretendents uzrāda dokumenta oriģinālu vai iesniedz apliecinātu dokumenta kopiju.</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9. </w:t>
            </w:r>
            <w:r w:rsidR="00850019" w:rsidRPr="00CB05C7">
              <w:rPr>
                <w:sz w:val="22"/>
                <w:szCs w:val="22"/>
              </w:rPr>
              <w:t>Piedāvājuma noformējuma pārbaudei, pretendentu atlasei, kā arī piedāvājumu vērtēšanai un salīdzināšanai Komisija var pieaicināt ekspertu.</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10. </w:t>
            </w:r>
            <w:r w:rsidR="00850019" w:rsidRPr="00CB05C7">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50019" w:rsidRPr="00CB05C7" w:rsidRDefault="00850019" w:rsidP="00CB05C7">
            <w:pPr>
              <w:pStyle w:val="Sarakstarindkopa"/>
              <w:ind w:left="0"/>
              <w:rPr>
                <w:sz w:val="22"/>
                <w:szCs w:val="22"/>
              </w:rPr>
            </w:pPr>
          </w:p>
          <w:p w:rsidR="00850019" w:rsidRPr="00CB05C7" w:rsidRDefault="00516C9C" w:rsidP="006822AE">
            <w:pPr>
              <w:pStyle w:val="Sarakstarindkopa"/>
              <w:numPr>
                <w:ilvl w:val="0"/>
                <w:numId w:val="25"/>
              </w:numPr>
              <w:ind w:left="0"/>
              <w:jc w:val="both"/>
              <w:rPr>
                <w:sz w:val="22"/>
                <w:szCs w:val="22"/>
              </w:rPr>
            </w:pPr>
            <w:r>
              <w:rPr>
                <w:sz w:val="22"/>
                <w:szCs w:val="22"/>
              </w:rPr>
              <w:t xml:space="preserve">11. </w:t>
            </w:r>
            <w:r w:rsidR="00850019" w:rsidRPr="00CB05C7">
              <w:rPr>
                <w:sz w:val="22"/>
                <w:szCs w:val="22"/>
              </w:rPr>
              <w:t>Ekspertam ir tiesības iepazīties ar piedāvājumiem, kā arī lūgt Komisiju pieprasīt no pretendenta papildu informāciju, kas ir nepieciešama atzinuma sagatavošanai.</w:t>
            </w:r>
          </w:p>
          <w:p w:rsidR="00850019" w:rsidRPr="00CB05C7" w:rsidRDefault="00850019" w:rsidP="00CB05C7">
            <w:pPr>
              <w:pStyle w:val="Sarakstarindkopa"/>
              <w:ind w:left="0"/>
              <w:rPr>
                <w:sz w:val="22"/>
                <w:szCs w:val="22"/>
              </w:rPr>
            </w:pPr>
          </w:p>
          <w:p w:rsidR="0064183D" w:rsidRPr="00CB05C7" w:rsidRDefault="00516C9C" w:rsidP="006822AE">
            <w:pPr>
              <w:pStyle w:val="Sarakstarindkopa"/>
              <w:numPr>
                <w:ilvl w:val="0"/>
                <w:numId w:val="25"/>
              </w:numPr>
              <w:ind w:left="0"/>
              <w:jc w:val="both"/>
              <w:rPr>
                <w:sz w:val="22"/>
                <w:szCs w:val="22"/>
              </w:rPr>
            </w:pPr>
            <w:r>
              <w:rPr>
                <w:sz w:val="22"/>
                <w:szCs w:val="22"/>
              </w:rPr>
              <w:t xml:space="preserve">12. </w:t>
            </w:r>
            <w:r w:rsidR="00850019" w:rsidRPr="00CB05C7">
              <w:rPr>
                <w:sz w:val="22"/>
                <w:szCs w:val="22"/>
              </w:rPr>
              <w:t>Eksperts piedāvājumā ietverto un pretendenta papildus sniegto informāciju drīkst izmantot tikai sava atzinuma sniegšanai.</w:t>
            </w:r>
          </w:p>
          <w:p w:rsidR="00850019" w:rsidRPr="00CB05C7" w:rsidRDefault="00850019" w:rsidP="00CB05C7">
            <w:pPr>
              <w:pStyle w:val="Sarakstarindkopa"/>
              <w:ind w:left="0"/>
              <w:rPr>
                <w:sz w:val="22"/>
                <w:szCs w:val="22"/>
              </w:rPr>
            </w:pPr>
          </w:p>
          <w:p w:rsidR="00850019" w:rsidRDefault="00516C9C" w:rsidP="006822AE">
            <w:pPr>
              <w:pStyle w:val="Sarakstarindkopa"/>
              <w:numPr>
                <w:ilvl w:val="0"/>
                <w:numId w:val="25"/>
              </w:numPr>
              <w:ind w:left="0"/>
              <w:jc w:val="both"/>
              <w:rPr>
                <w:sz w:val="22"/>
                <w:szCs w:val="22"/>
              </w:rPr>
            </w:pPr>
            <w:r>
              <w:rPr>
                <w:sz w:val="22"/>
                <w:szCs w:val="22"/>
              </w:rPr>
              <w:t xml:space="preserve">13. </w:t>
            </w:r>
            <w:r w:rsidR="00850019" w:rsidRPr="00CB05C7">
              <w:rPr>
                <w:sz w:val="22"/>
                <w:szCs w:val="22"/>
              </w:rPr>
              <w:t>Konstatējot piedāvājuma neatbilstību kādai no prasībām, Komisijai ir tiesības izslēgt pretendentu no turpmākas dalības iepirkumā un neizskatīt piedāvājumu nākamajā izvērtēšanas posmā.</w:t>
            </w:r>
          </w:p>
          <w:p w:rsidR="00D34CF9" w:rsidRPr="00CB05C7" w:rsidRDefault="00D34CF9" w:rsidP="006822AE">
            <w:pPr>
              <w:pStyle w:val="Sarakstarindkopa"/>
              <w:numPr>
                <w:ilvl w:val="0"/>
                <w:numId w:val="25"/>
              </w:numPr>
              <w:ind w:left="0"/>
              <w:jc w:val="both"/>
              <w:rPr>
                <w:sz w:val="22"/>
                <w:szCs w:val="22"/>
              </w:rPr>
            </w:pPr>
          </w:p>
          <w:p w:rsidR="00D34CF9" w:rsidRPr="00FB37E5" w:rsidRDefault="00516C9C" w:rsidP="00D34CF9">
            <w:pPr>
              <w:pStyle w:val="Sarakstarindkopa"/>
              <w:numPr>
                <w:ilvl w:val="0"/>
                <w:numId w:val="25"/>
              </w:numPr>
              <w:ind w:left="0"/>
              <w:jc w:val="both"/>
              <w:rPr>
                <w:sz w:val="22"/>
                <w:szCs w:val="22"/>
              </w:rPr>
            </w:pPr>
            <w:r w:rsidRPr="00D04F4D">
              <w:rPr>
                <w:sz w:val="22"/>
                <w:szCs w:val="22"/>
              </w:rPr>
              <w:t xml:space="preserve">14. </w:t>
            </w:r>
            <w:r w:rsidR="00850019" w:rsidRPr="00D04F4D">
              <w:rPr>
                <w:sz w:val="22"/>
                <w:szCs w:val="22"/>
              </w:rPr>
              <w:t xml:space="preserve">Lai pārbaudītu, vai pretendents nav izslēdzams no dalības iepirkumā Publisko iepirkumu likuma 9.panta astotās daļas 1., 2., 4. vai 5. punktā </w:t>
            </w:r>
            <w:r w:rsidR="00850019" w:rsidRPr="00FB37E5">
              <w:rPr>
                <w:sz w:val="22"/>
                <w:szCs w:val="22"/>
              </w:rPr>
              <w:t>minēto apstākļu dēļ, Komisija rīkojas atbilstoši Publisko iepirkumu likuma 9.panta devītajai un desmitajai daļai.</w:t>
            </w:r>
          </w:p>
          <w:p w:rsidR="00D34CF9" w:rsidRPr="00FB37E5" w:rsidRDefault="00D34CF9" w:rsidP="00D34CF9">
            <w:pPr>
              <w:pStyle w:val="Sarakstarindkopa"/>
              <w:numPr>
                <w:ilvl w:val="0"/>
                <w:numId w:val="25"/>
              </w:numPr>
              <w:ind w:left="0"/>
              <w:jc w:val="both"/>
              <w:rPr>
                <w:sz w:val="22"/>
                <w:szCs w:val="22"/>
              </w:rPr>
            </w:pPr>
          </w:p>
          <w:p w:rsidR="00D34CF9" w:rsidRPr="00FB37E5" w:rsidRDefault="00D34CF9" w:rsidP="00D34CF9">
            <w:pPr>
              <w:pStyle w:val="Sarakstarindkopa"/>
              <w:numPr>
                <w:ilvl w:val="0"/>
                <w:numId w:val="25"/>
              </w:numPr>
              <w:ind w:left="0"/>
              <w:jc w:val="both"/>
              <w:rPr>
                <w:sz w:val="22"/>
                <w:szCs w:val="22"/>
              </w:rPr>
            </w:pPr>
            <w:r w:rsidRPr="00FB37E5">
              <w:rPr>
                <w:sz w:val="22"/>
                <w:szCs w:val="22"/>
              </w:rPr>
              <w:t xml:space="preserve">15. </w:t>
            </w:r>
            <w:r w:rsidRPr="00FB37E5">
              <w:rPr>
                <w:rFonts w:eastAsia="Arial"/>
                <w:color w:val="000000"/>
                <w:sz w:val="22"/>
                <w:szCs w:val="22"/>
              </w:rPr>
              <w:t xml:space="preserve">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w:t>
            </w:r>
            <w:r w:rsidRPr="00FB37E5">
              <w:rPr>
                <w:rFonts w:eastAsia="Arial"/>
                <w:color w:val="000000"/>
                <w:sz w:val="22"/>
                <w:szCs w:val="22"/>
              </w:rPr>
              <w:lastRenderedPageBreak/>
              <w:t>likuma 11.¹ panta trešajā un/vai ceturtajā daļā noteiktajam. Ja attiecībā uz pretendentu vai Sankciju likuma 11.</w:t>
            </w:r>
            <w:r w:rsidRPr="00FB37E5">
              <w:rPr>
                <w:rFonts w:eastAsia="Arial"/>
                <w:color w:val="000000"/>
                <w:sz w:val="22"/>
                <w:szCs w:val="22"/>
                <w:vertAlign w:val="superscript"/>
              </w:rPr>
              <w:t>1</w:t>
            </w:r>
            <w:r w:rsidRPr="00FB37E5">
              <w:rPr>
                <w:rFonts w:eastAsia="Arial"/>
                <w:color w:val="000000"/>
                <w:sz w:val="22"/>
                <w:szCs w:val="22"/>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rsidR="00D34CF9" w:rsidRPr="00FB37E5" w:rsidRDefault="00D34CF9" w:rsidP="006822AE">
            <w:pPr>
              <w:pStyle w:val="Sarakstarindkopa"/>
              <w:numPr>
                <w:ilvl w:val="0"/>
                <w:numId w:val="25"/>
              </w:numPr>
              <w:ind w:left="0"/>
              <w:jc w:val="both"/>
              <w:rPr>
                <w:sz w:val="22"/>
                <w:szCs w:val="22"/>
              </w:rPr>
            </w:pPr>
          </w:p>
          <w:p w:rsidR="00850019" w:rsidRPr="006822AE" w:rsidRDefault="006822AE" w:rsidP="00D34CF9">
            <w:pPr>
              <w:jc w:val="both"/>
              <w:rPr>
                <w:sz w:val="22"/>
                <w:szCs w:val="22"/>
              </w:rPr>
            </w:pPr>
            <w:r w:rsidRPr="00FB37E5">
              <w:rPr>
                <w:sz w:val="22"/>
                <w:szCs w:val="22"/>
              </w:rPr>
              <w:t>1</w:t>
            </w:r>
            <w:r w:rsidR="00D34CF9" w:rsidRPr="00FB37E5">
              <w:rPr>
                <w:sz w:val="22"/>
                <w:szCs w:val="22"/>
              </w:rPr>
              <w:t>6</w:t>
            </w:r>
            <w:r w:rsidRPr="00FB37E5">
              <w:rPr>
                <w:sz w:val="22"/>
                <w:szCs w:val="22"/>
              </w:rPr>
              <w:t xml:space="preserve">. </w:t>
            </w:r>
            <w:r w:rsidR="00850019" w:rsidRPr="00FB37E5">
              <w:rPr>
                <w:sz w:val="22"/>
                <w:szCs w:val="22"/>
              </w:rPr>
              <w:t xml:space="preserve">Triju darbdienu laikā pēc lēmuma pieņemšanas Komisija informē visus pretendentus par pieņemto lēmumu. </w:t>
            </w:r>
            <w:r w:rsidRPr="00FB37E5">
              <w:rPr>
                <w:sz w:val="22"/>
                <w:szCs w:val="22"/>
              </w:rPr>
              <w:t>Informācija tiks nosūtīta uz pieteikumā norādīto e-pasta adresi, izmantojot drošu elektronisko parakstu.</w:t>
            </w:r>
          </w:p>
        </w:tc>
      </w:tr>
    </w:tbl>
    <w:p w:rsidR="00541EBA" w:rsidRDefault="00541EBA">
      <w:r>
        <w:lastRenderedPageBreak/>
        <w:br w:type="page"/>
      </w: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4183D" w:rsidRPr="00CB05C7" w:rsidTr="00850019">
        <w:trPr>
          <w:trHeight w:val="64"/>
        </w:trPr>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03371F" w:rsidRPr="00DC2AF5" w:rsidRDefault="0003371F" w:rsidP="0003371F">
            <w:pPr>
              <w:jc w:val="right"/>
              <w:rPr>
                <w:sz w:val="22"/>
                <w:szCs w:val="22"/>
              </w:rPr>
            </w:pPr>
            <w:r w:rsidRPr="00DC2AF5">
              <w:rPr>
                <w:sz w:val="22"/>
                <w:szCs w:val="22"/>
              </w:rPr>
              <w:t>1</w:t>
            </w:r>
            <w:r w:rsidR="00DC2AF5" w:rsidRPr="00DC2AF5">
              <w:rPr>
                <w:sz w:val="22"/>
                <w:szCs w:val="22"/>
              </w:rPr>
              <w:t>6</w:t>
            </w:r>
            <w:r w:rsidRPr="00DC2AF5">
              <w:rPr>
                <w:sz w:val="22"/>
                <w:szCs w:val="22"/>
              </w:rPr>
              <w:t xml:space="preserve">.pielikums </w:t>
            </w:r>
          </w:p>
          <w:p w:rsidR="0003371F" w:rsidRPr="00CF79F2" w:rsidRDefault="0003371F" w:rsidP="0003371F">
            <w:pPr>
              <w:jc w:val="right"/>
              <w:rPr>
                <w:sz w:val="22"/>
                <w:szCs w:val="22"/>
              </w:rPr>
            </w:pPr>
            <w:r w:rsidRPr="00CF79F2">
              <w:rPr>
                <w:sz w:val="22"/>
                <w:szCs w:val="22"/>
              </w:rPr>
              <w:t xml:space="preserve">Iepirkuma “Pārtikas produktu piegāde Rucavas novada izglītības iestādēm”, </w:t>
            </w:r>
          </w:p>
          <w:p w:rsidR="0003371F" w:rsidRPr="00CF79F2" w:rsidRDefault="0003371F" w:rsidP="0003371F">
            <w:pPr>
              <w:pStyle w:val="Bezatstarpm"/>
              <w:jc w:val="right"/>
              <w:rPr>
                <w:sz w:val="22"/>
                <w:szCs w:val="22"/>
              </w:rPr>
            </w:pPr>
            <w:r w:rsidRPr="00CF79F2">
              <w:rPr>
                <w:sz w:val="22"/>
                <w:szCs w:val="22"/>
              </w:rPr>
              <w:t>identifikācijas numurs RND 2019/</w:t>
            </w:r>
            <w:r w:rsidR="00AD1B8B">
              <w:rPr>
                <w:sz w:val="22"/>
                <w:szCs w:val="22"/>
              </w:rPr>
              <w:t>9</w:t>
            </w:r>
            <w:r w:rsidRPr="00CF79F2">
              <w:rPr>
                <w:sz w:val="22"/>
                <w:szCs w:val="22"/>
              </w:rPr>
              <w:t>, nolikumam</w:t>
            </w:r>
          </w:p>
          <w:p w:rsidR="008F43AD" w:rsidRPr="00CF79F2" w:rsidRDefault="008F43AD" w:rsidP="008F43AD">
            <w:pPr>
              <w:jc w:val="right"/>
              <w:rPr>
                <w:sz w:val="22"/>
                <w:szCs w:val="22"/>
              </w:rPr>
            </w:pPr>
          </w:p>
          <w:p w:rsidR="008C6F3A" w:rsidRPr="008C6F3A" w:rsidRDefault="008C6F3A" w:rsidP="008C6F3A">
            <w:pPr>
              <w:keepNext/>
              <w:suppressAutoHyphens/>
              <w:autoSpaceDN w:val="0"/>
              <w:jc w:val="center"/>
              <w:textAlignment w:val="baseline"/>
              <w:outlineLvl w:val="3"/>
              <w:rPr>
                <w:rFonts w:eastAsia="SimSun"/>
                <w:kern w:val="3"/>
                <w:sz w:val="22"/>
                <w:szCs w:val="22"/>
                <w:lang w:eastAsia="zh-CN" w:bidi="hi-IN"/>
              </w:rPr>
            </w:pPr>
            <w:r w:rsidRPr="008C6F3A">
              <w:rPr>
                <w:b/>
                <w:kern w:val="3"/>
                <w:sz w:val="22"/>
                <w:szCs w:val="22"/>
                <w:lang w:eastAsia="ar-SA" w:bidi="hi-IN"/>
              </w:rPr>
              <w:t xml:space="preserve">LĪGUMS </w:t>
            </w:r>
            <w:r w:rsidRPr="008C6F3A">
              <w:rPr>
                <w:b/>
                <w:bCs/>
                <w:kern w:val="3"/>
                <w:sz w:val="22"/>
                <w:szCs w:val="22"/>
                <w:lang w:eastAsia="ar-SA" w:bidi="hi-IN"/>
              </w:rPr>
              <w:t>Nr.________</w:t>
            </w:r>
          </w:p>
          <w:p w:rsidR="008C6F3A" w:rsidRPr="008C6F3A" w:rsidRDefault="008C6F3A" w:rsidP="008C6F3A">
            <w:pPr>
              <w:widowControl w:val="0"/>
              <w:tabs>
                <w:tab w:val="left" w:pos="227"/>
                <w:tab w:val="left" w:pos="454"/>
                <w:tab w:val="left" w:pos="680"/>
                <w:tab w:val="left" w:pos="907"/>
              </w:tabs>
              <w:suppressAutoHyphens/>
              <w:autoSpaceDN w:val="0"/>
              <w:jc w:val="center"/>
              <w:textAlignment w:val="baseline"/>
              <w:rPr>
                <w:bCs/>
                <w:i/>
                <w:iCs/>
                <w:kern w:val="3"/>
                <w:sz w:val="22"/>
                <w:szCs w:val="22"/>
                <w:lang w:eastAsia="zh-CN" w:bidi="hi-IN"/>
              </w:rPr>
            </w:pPr>
            <w:bookmarkStart w:id="6" w:name="_Hlk17976809"/>
            <w:r w:rsidRPr="008C6F3A">
              <w:rPr>
                <w:bCs/>
                <w:i/>
                <w:iCs/>
                <w:kern w:val="3"/>
                <w:sz w:val="22"/>
                <w:szCs w:val="22"/>
                <w:lang w:eastAsia="zh-CN" w:bidi="hi-IN"/>
              </w:rPr>
              <w:t xml:space="preserve">Par pārtikas </w:t>
            </w:r>
            <w:r w:rsidRPr="008C6F3A">
              <w:rPr>
                <w:i/>
                <w:sz w:val="22"/>
                <w:szCs w:val="22"/>
              </w:rPr>
              <w:t>produktu</w:t>
            </w:r>
            <w:r w:rsidRPr="008C6F3A">
              <w:rPr>
                <w:bCs/>
                <w:i/>
                <w:iCs/>
                <w:kern w:val="3"/>
                <w:sz w:val="22"/>
                <w:szCs w:val="22"/>
                <w:lang w:eastAsia="zh-CN" w:bidi="hi-IN"/>
              </w:rPr>
              <w:t xml:space="preserve"> piegādi Rucavas novada izglītības iestādēm</w:t>
            </w:r>
          </w:p>
          <w:bookmarkEnd w:id="6"/>
          <w:p w:rsidR="008C6F3A" w:rsidRPr="008C6F3A" w:rsidRDefault="008C6F3A" w:rsidP="008C6F3A">
            <w:pPr>
              <w:tabs>
                <w:tab w:val="left" w:pos="227"/>
                <w:tab w:val="left" w:pos="454"/>
                <w:tab w:val="left" w:pos="680"/>
                <w:tab w:val="left" w:pos="907"/>
              </w:tabs>
              <w:suppressAutoHyphens/>
              <w:autoSpaceDN w:val="0"/>
              <w:jc w:val="both"/>
              <w:textAlignment w:val="baseline"/>
              <w:rPr>
                <w:i/>
                <w:kern w:val="3"/>
                <w:sz w:val="22"/>
                <w:szCs w:val="22"/>
                <w:lang w:bidi="hi-IN"/>
              </w:rPr>
            </w:pPr>
          </w:p>
          <w:p w:rsidR="008C6F3A" w:rsidRPr="008C6F3A" w:rsidRDefault="008C6F3A" w:rsidP="008C6F3A">
            <w:pPr>
              <w:tabs>
                <w:tab w:val="right" w:pos="9071"/>
              </w:tabs>
              <w:suppressAutoHyphens/>
              <w:autoSpaceDN w:val="0"/>
              <w:textAlignment w:val="baseline"/>
              <w:rPr>
                <w:rFonts w:eastAsia="SimSun"/>
                <w:kern w:val="3"/>
                <w:sz w:val="22"/>
                <w:szCs w:val="22"/>
                <w:lang w:val="en-US" w:eastAsia="zh-CN" w:bidi="hi-IN"/>
              </w:rPr>
            </w:pPr>
            <w:proofErr w:type="spellStart"/>
            <w:r w:rsidRPr="008C6F3A">
              <w:rPr>
                <w:rFonts w:eastAsia="Calibri"/>
                <w:kern w:val="3"/>
                <w:sz w:val="22"/>
                <w:szCs w:val="22"/>
                <w:lang w:val="en-US" w:eastAsia="zh-CN" w:bidi="hi-IN"/>
              </w:rPr>
              <w:t>Rucavas</w:t>
            </w:r>
            <w:proofErr w:type="spellEnd"/>
            <w:r w:rsidRPr="008C6F3A">
              <w:rPr>
                <w:rFonts w:eastAsia="Calibri"/>
                <w:kern w:val="3"/>
                <w:sz w:val="22"/>
                <w:szCs w:val="22"/>
                <w:lang w:val="en-US" w:eastAsia="zh-CN" w:bidi="hi-IN"/>
              </w:rPr>
              <w:t xml:space="preserve"> </w:t>
            </w:r>
            <w:proofErr w:type="spellStart"/>
            <w:r w:rsidRPr="008C6F3A">
              <w:rPr>
                <w:rFonts w:eastAsia="Calibri"/>
                <w:kern w:val="3"/>
                <w:sz w:val="22"/>
                <w:szCs w:val="22"/>
                <w:lang w:val="en-US" w:eastAsia="zh-CN" w:bidi="hi-IN"/>
              </w:rPr>
              <w:t>novada</w:t>
            </w:r>
            <w:proofErr w:type="spellEnd"/>
            <w:r w:rsidRPr="008C6F3A">
              <w:rPr>
                <w:rFonts w:eastAsia="Calibri"/>
                <w:kern w:val="3"/>
                <w:sz w:val="22"/>
                <w:szCs w:val="22"/>
                <w:lang w:val="en-US" w:eastAsia="zh-CN" w:bidi="hi-IN"/>
              </w:rPr>
              <w:t xml:space="preserve"> </w:t>
            </w:r>
            <w:proofErr w:type="spellStart"/>
            <w:r w:rsidRPr="008C6F3A">
              <w:rPr>
                <w:rFonts w:eastAsia="Calibri"/>
                <w:kern w:val="3"/>
                <w:sz w:val="22"/>
                <w:szCs w:val="22"/>
                <w:lang w:val="en-US" w:eastAsia="zh-CN" w:bidi="hi-IN"/>
              </w:rPr>
              <w:t>Rucavas</w:t>
            </w:r>
            <w:proofErr w:type="spellEnd"/>
            <w:r w:rsidRPr="008C6F3A">
              <w:rPr>
                <w:rFonts w:eastAsia="Calibri"/>
                <w:kern w:val="3"/>
                <w:sz w:val="22"/>
                <w:szCs w:val="22"/>
                <w:lang w:val="en-US" w:eastAsia="zh-CN" w:bidi="hi-IN"/>
              </w:rPr>
              <w:t xml:space="preserve"> </w:t>
            </w:r>
            <w:proofErr w:type="spellStart"/>
            <w:r w:rsidRPr="008C6F3A">
              <w:rPr>
                <w:rFonts w:eastAsia="Calibri"/>
                <w:kern w:val="3"/>
                <w:sz w:val="22"/>
                <w:szCs w:val="22"/>
                <w:lang w:val="en-US" w:eastAsia="zh-CN" w:bidi="hi-IN"/>
              </w:rPr>
              <w:t>pagastā</w:t>
            </w:r>
            <w:proofErr w:type="spellEnd"/>
            <w:r w:rsidRPr="008C6F3A">
              <w:rPr>
                <w:rFonts w:eastAsia="Calibri"/>
                <w:kern w:val="3"/>
                <w:sz w:val="22"/>
                <w:szCs w:val="22"/>
                <w:lang w:val="en-US" w:eastAsia="zh-CN" w:bidi="hi-IN"/>
              </w:rPr>
              <w:t xml:space="preserve">                                                2019. </w:t>
            </w:r>
            <w:proofErr w:type="spellStart"/>
            <w:r w:rsidRPr="008C6F3A">
              <w:rPr>
                <w:rFonts w:eastAsia="Calibri"/>
                <w:kern w:val="3"/>
                <w:sz w:val="22"/>
                <w:szCs w:val="22"/>
                <w:lang w:val="en-US" w:eastAsia="zh-CN" w:bidi="hi-IN"/>
              </w:rPr>
              <w:t>gada</w:t>
            </w:r>
            <w:proofErr w:type="spellEnd"/>
            <w:r w:rsidRPr="008C6F3A">
              <w:rPr>
                <w:rFonts w:eastAsia="Calibri"/>
                <w:kern w:val="3"/>
                <w:sz w:val="22"/>
                <w:szCs w:val="22"/>
                <w:lang w:val="en-US" w:eastAsia="zh-CN" w:bidi="hi-IN"/>
              </w:rPr>
              <w:t xml:space="preserve"> ______</w:t>
            </w:r>
            <w:r w:rsidRPr="008C6F3A">
              <w:rPr>
                <w:rFonts w:eastAsia="Calibri"/>
                <w:kern w:val="3"/>
                <w:sz w:val="22"/>
                <w:szCs w:val="22"/>
                <w:lang w:val="en-US" w:eastAsia="zh-CN" w:bidi="hi-IN"/>
              </w:rPr>
              <w:tab/>
            </w:r>
          </w:p>
          <w:p w:rsidR="008C6F3A" w:rsidRPr="008C6F3A" w:rsidRDefault="008C6F3A" w:rsidP="008C6F3A">
            <w:pPr>
              <w:tabs>
                <w:tab w:val="right" w:pos="9071"/>
              </w:tabs>
              <w:suppressAutoHyphens/>
              <w:autoSpaceDN w:val="0"/>
              <w:textAlignment w:val="baseline"/>
              <w:rPr>
                <w:rFonts w:eastAsia="Calibri"/>
                <w:kern w:val="3"/>
                <w:sz w:val="22"/>
                <w:szCs w:val="22"/>
                <w:lang w:val="en-US" w:eastAsia="zh-CN" w:bidi="hi-IN"/>
              </w:rPr>
            </w:pPr>
          </w:p>
          <w:p w:rsidR="008C6F3A" w:rsidRPr="008C6F3A" w:rsidRDefault="008C6F3A" w:rsidP="008C6F3A">
            <w:pPr>
              <w:suppressAutoHyphens/>
              <w:autoSpaceDN w:val="0"/>
              <w:spacing w:before="120" w:after="120"/>
              <w:ind w:firstLine="567"/>
              <w:jc w:val="both"/>
              <w:textAlignment w:val="baseline"/>
              <w:rPr>
                <w:rFonts w:eastAsia="SimSun"/>
                <w:kern w:val="3"/>
                <w:sz w:val="22"/>
                <w:szCs w:val="22"/>
                <w:lang w:val="en-US" w:eastAsia="zh-CN" w:bidi="hi-IN"/>
              </w:rPr>
            </w:pPr>
            <w:r w:rsidRPr="008C6F3A">
              <w:rPr>
                <w:kern w:val="3"/>
                <w:sz w:val="22"/>
                <w:szCs w:val="22"/>
                <w:lang w:val="en-US" w:bidi="hi-IN"/>
              </w:rPr>
              <w:t xml:space="preserve"> </w:t>
            </w:r>
            <w:proofErr w:type="spellStart"/>
            <w:r w:rsidRPr="008C6F3A">
              <w:rPr>
                <w:rFonts w:eastAsia="SimSun"/>
                <w:b/>
                <w:kern w:val="3"/>
                <w:sz w:val="22"/>
                <w:szCs w:val="22"/>
                <w:lang w:val="en-US" w:eastAsia="zh-CN" w:bidi="hi-IN"/>
              </w:rPr>
              <w:t>Rucavas</w:t>
            </w:r>
            <w:proofErr w:type="spellEnd"/>
            <w:r w:rsidRPr="008C6F3A">
              <w:rPr>
                <w:rFonts w:eastAsia="SimSun"/>
                <w:b/>
                <w:kern w:val="3"/>
                <w:sz w:val="22"/>
                <w:szCs w:val="22"/>
                <w:lang w:val="en-US" w:eastAsia="zh-CN" w:bidi="hi-IN"/>
              </w:rPr>
              <w:t xml:space="preserve"> </w:t>
            </w:r>
            <w:proofErr w:type="spellStart"/>
            <w:r w:rsidRPr="008C6F3A">
              <w:rPr>
                <w:rFonts w:eastAsia="SimSun"/>
                <w:b/>
                <w:kern w:val="3"/>
                <w:sz w:val="22"/>
                <w:szCs w:val="22"/>
                <w:lang w:val="en-US" w:eastAsia="zh-CN" w:bidi="hi-IN"/>
              </w:rPr>
              <w:t>novada</w:t>
            </w:r>
            <w:proofErr w:type="spellEnd"/>
            <w:r w:rsidRPr="008C6F3A">
              <w:rPr>
                <w:rFonts w:eastAsia="SimSun"/>
                <w:b/>
                <w:kern w:val="3"/>
                <w:sz w:val="22"/>
                <w:szCs w:val="22"/>
                <w:lang w:val="en-US" w:eastAsia="zh-CN" w:bidi="hi-IN"/>
              </w:rPr>
              <w:t xml:space="preserve"> dome</w:t>
            </w:r>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ru-RU" w:bidi="hi-IN"/>
              </w:rPr>
              <w:t>reģistrācijas</w:t>
            </w:r>
            <w:proofErr w:type="spellEnd"/>
            <w:r w:rsidRPr="008C6F3A">
              <w:rPr>
                <w:rFonts w:eastAsia="SimSun"/>
                <w:kern w:val="3"/>
                <w:sz w:val="22"/>
                <w:szCs w:val="22"/>
                <w:lang w:val="en-US" w:eastAsia="ru-RU" w:bidi="hi-IN"/>
              </w:rPr>
              <w:t xml:space="preserve"> Nr.90000059230, </w:t>
            </w:r>
            <w:proofErr w:type="spellStart"/>
            <w:r w:rsidRPr="008C6F3A">
              <w:rPr>
                <w:rFonts w:eastAsia="SimSun"/>
                <w:kern w:val="3"/>
                <w:sz w:val="22"/>
                <w:szCs w:val="22"/>
                <w:lang w:val="en-US" w:eastAsia="ru-RU" w:bidi="hi-IN"/>
              </w:rPr>
              <w:t>juridiskā</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adrese</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Pagastmāja</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Rucava</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Rucavas</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pagasts</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Rucavas</w:t>
            </w:r>
            <w:proofErr w:type="spellEnd"/>
            <w:r w:rsidRPr="008C6F3A">
              <w:rPr>
                <w:rFonts w:eastAsia="SimSun"/>
                <w:kern w:val="3"/>
                <w:sz w:val="22"/>
                <w:szCs w:val="22"/>
                <w:lang w:val="en-US" w:eastAsia="ru-RU" w:bidi="hi-IN"/>
              </w:rPr>
              <w:t xml:space="preserve"> </w:t>
            </w:r>
            <w:proofErr w:type="spellStart"/>
            <w:r w:rsidRPr="008C6F3A">
              <w:rPr>
                <w:rFonts w:eastAsia="SimSun"/>
                <w:kern w:val="3"/>
                <w:sz w:val="22"/>
                <w:szCs w:val="22"/>
                <w:lang w:val="en-US" w:eastAsia="ru-RU" w:bidi="hi-IN"/>
              </w:rPr>
              <w:t>novads</w:t>
            </w:r>
            <w:proofErr w:type="spellEnd"/>
            <w:r w:rsidRPr="008C6F3A">
              <w:rPr>
                <w:rFonts w:eastAsia="SimSun"/>
                <w:kern w:val="3"/>
                <w:sz w:val="22"/>
                <w:szCs w:val="22"/>
                <w:lang w:val="en-US" w:eastAsia="ru-RU" w:bidi="hi-IN"/>
              </w:rPr>
              <w:t xml:space="preserve">, LV-3477, </w:t>
            </w:r>
            <w:r w:rsidRPr="008C6F3A">
              <w:rPr>
                <w:rFonts w:eastAsia="SimSun"/>
                <w:kern w:val="3"/>
                <w:sz w:val="22"/>
                <w:szCs w:val="22"/>
                <w:lang w:val="en-US" w:eastAsia="zh-CN" w:bidi="hi-IN"/>
              </w:rPr>
              <w:t xml:space="preserve">domes </w:t>
            </w:r>
            <w:proofErr w:type="spellStart"/>
            <w:r w:rsidRPr="008C6F3A">
              <w:rPr>
                <w:rFonts w:eastAsia="SimSun"/>
                <w:kern w:val="3"/>
                <w:sz w:val="22"/>
                <w:szCs w:val="22"/>
                <w:lang w:val="en-US" w:eastAsia="zh-CN" w:bidi="hi-IN"/>
              </w:rPr>
              <w:t>priekšsēdētāja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Jāņa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Veita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personā</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kurš</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rīkojas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pamatojoties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uz</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likuma</w:t>
            </w:r>
            <w:proofErr w:type="spellEnd"/>
            <w:r w:rsidRPr="008C6F3A">
              <w:rPr>
                <w:rFonts w:eastAsia="SimSun"/>
                <w:kern w:val="3"/>
                <w:sz w:val="22"/>
                <w:szCs w:val="22"/>
                <w:lang w:val="en-US" w:eastAsia="zh-CN" w:bidi="hi-IN"/>
              </w:rPr>
              <w:t xml:space="preserve"> „Par </w:t>
            </w:r>
            <w:proofErr w:type="spellStart"/>
            <w:r w:rsidRPr="008C6F3A">
              <w:rPr>
                <w:rFonts w:eastAsia="SimSun"/>
                <w:kern w:val="3"/>
                <w:sz w:val="22"/>
                <w:szCs w:val="22"/>
                <w:lang w:val="en-US" w:eastAsia="zh-CN" w:bidi="hi-IN"/>
              </w:rPr>
              <w:t>pašvaldībām</w:t>
            </w:r>
            <w:proofErr w:type="spellEnd"/>
            <w:r w:rsidRPr="008C6F3A">
              <w:rPr>
                <w:rFonts w:eastAsia="SimSun"/>
                <w:kern w:val="3"/>
                <w:sz w:val="22"/>
                <w:szCs w:val="22"/>
                <w:lang w:val="en-US" w:eastAsia="zh-CN" w:bidi="hi-IN"/>
              </w:rPr>
              <w:t xml:space="preserve">” un </w:t>
            </w:r>
            <w:proofErr w:type="spellStart"/>
            <w:r w:rsidRPr="008C6F3A">
              <w:rPr>
                <w:rFonts w:eastAsia="SimSun"/>
                <w:kern w:val="3"/>
                <w:sz w:val="22"/>
                <w:szCs w:val="22"/>
                <w:lang w:val="en-US" w:eastAsia="zh-CN" w:bidi="hi-IN"/>
              </w:rPr>
              <w:t>Rucavas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novada</w:t>
            </w:r>
            <w:proofErr w:type="spellEnd"/>
            <w:r w:rsidRPr="008C6F3A">
              <w:rPr>
                <w:rFonts w:eastAsia="SimSun"/>
                <w:kern w:val="3"/>
                <w:sz w:val="22"/>
                <w:szCs w:val="22"/>
                <w:lang w:val="en-US" w:eastAsia="zh-CN" w:bidi="hi-IN"/>
              </w:rPr>
              <w:t xml:space="preserve"> domes 2009.gada 17.jūlija </w:t>
            </w:r>
            <w:proofErr w:type="spellStart"/>
            <w:r w:rsidRPr="008C6F3A">
              <w:rPr>
                <w:rFonts w:eastAsia="SimSun"/>
                <w:kern w:val="3"/>
                <w:sz w:val="22"/>
                <w:szCs w:val="22"/>
                <w:lang w:val="en-US" w:eastAsia="zh-CN" w:bidi="hi-IN"/>
              </w:rPr>
              <w:t>saistošo</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noteikumu</w:t>
            </w:r>
            <w:proofErr w:type="spellEnd"/>
            <w:r w:rsidRPr="008C6F3A">
              <w:rPr>
                <w:rFonts w:eastAsia="SimSun"/>
                <w:kern w:val="3"/>
                <w:sz w:val="22"/>
                <w:szCs w:val="22"/>
                <w:lang w:val="en-US" w:eastAsia="zh-CN" w:bidi="hi-IN"/>
              </w:rPr>
              <w:t xml:space="preserve"> Nr.1 „</w:t>
            </w:r>
            <w:proofErr w:type="spellStart"/>
            <w:r w:rsidRPr="008C6F3A">
              <w:rPr>
                <w:rFonts w:eastAsia="SimSun"/>
                <w:kern w:val="3"/>
                <w:sz w:val="22"/>
                <w:szCs w:val="22"/>
                <w:lang w:val="en-US" w:eastAsia="zh-CN" w:bidi="hi-IN"/>
              </w:rPr>
              <w:t>Rucavas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novada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pašvaldības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nolikums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pamata</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turpmāk</w:t>
            </w:r>
            <w:proofErr w:type="spellEnd"/>
            <w:r w:rsidRPr="008C6F3A">
              <w:rPr>
                <w:rFonts w:eastAsia="SimSun"/>
                <w:kern w:val="3"/>
                <w:sz w:val="22"/>
                <w:szCs w:val="22"/>
                <w:lang w:val="en-US" w:eastAsia="zh-CN" w:bidi="hi-IN"/>
              </w:rPr>
              <w:t xml:space="preserve"> – </w:t>
            </w:r>
            <w:proofErr w:type="spellStart"/>
            <w:r w:rsidRPr="008C6F3A">
              <w:rPr>
                <w:rFonts w:eastAsia="SimSun"/>
                <w:b/>
                <w:kern w:val="3"/>
                <w:sz w:val="22"/>
                <w:szCs w:val="22"/>
                <w:lang w:val="en-US" w:eastAsia="zh-CN" w:bidi="hi-IN"/>
              </w:rPr>
              <w:t>P</w:t>
            </w:r>
            <w:r w:rsidR="00CF79F2">
              <w:rPr>
                <w:rFonts w:eastAsia="SimSun"/>
                <w:b/>
                <w:kern w:val="3"/>
                <w:sz w:val="22"/>
                <w:szCs w:val="22"/>
                <w:lang w:val="en-US" w:eastAsia="zh-CN" w:bidi="hi-IN"/>
              </w:rPr>
              <w:t>ircē</w:t>
            </w:r>
            <w:r w:rsidRPr="008C6F3A">
              <w:rPr>
                <w:rFonts w:eastAsia="SimSun"/>
                <w:b/>
                <w:kern w:val="3"/>
                <w:sz w:val="22"/>
                <w:szCs w:val="22"/>
                <w:lang w:val="en-US" w:eastAsia="zh-CN" w:bidi="hi-IN"/>
              </w:rPr>
              <w:t>js</w:t>
            </w:r>
            <w:proofErr w:type="spellEnd"/>
            <w:r w:rsidRPr="008C6F3A">
              <w:rPr>
                <w:rFonts w:eastAsia="SimSun"/>
                <w:kern w:val="3"/>
                <w:sz w:val="22"/>
                <w:szCs w:val="22"/>
                <w:lang w:val="en-US" w:eastAsia="zh-CN" w:bidi="hi-IN"/>
              </w:rPr>
              <w:t xml:space="preserve">, no </w:t>
            </w:r>
            <w:proofErr w:type="spellStart"/>
            <w:r w:rsidRPr="008C6F3A">
              <w:rPr>
                <w:rFonts w:eastAsia="SimSun"/>
                <w:kern w:val="3"/>
                <w:sz w:val="22"/>
                <w:szCs w:val="22"/>
                <w:lang w:val="en-US" w:eastAsia="zh-CN" w:bidi="hi-IN"/>
              </w:rPr>
              <w:t>vienas</w:t>
            </w:r>
            <w:proofErr w:type="spellEnd"/>
            <w:r w:rsidRPr="008C6F3A">
              <w:rPr>
                <w:rFonts w:eastAsia="SimSun"/>
                <w:kern w:val="3"/>
                <w:sz w:val="22"/>
                <w:szCs w:val="22"/>
                <w:lang w:val="en-US" w:eastAsia="zh-CN" w:bidi="hi-IN"/>
              </w:rPr>
              <w:t xml:space="preserve"> </w:t>
            </w:r>
            <w:proofErr w:type="spellStart"/>
            <w:r w:rsidRPr="008C6F3A">
              <w:rPr>
                <w:rFonts w:eastAsia="SimSun"/>
                <w:kern w:val="3"/>
                <w:sz w:val="22"/>
                <w:szCs w:val="22"/>
                <w:lang w:val="en-US" w:eastAsia="zh-CN" w:bidi="hi-IN"/>
              </w:rPr>
              <w:t>puses</w:t>
            </w:r>
            <w:proofErr w:type="spellEnd"/>
            <w:r w:rsidRPr="008C6F3A">
              <w:rPr>
                <w:rFonts w:eastAsia="SimSun"/>
                <w:kern w:val="3"/>
                <w:sz w:val="22"/>
                <w:szCs w:val="22"/>
                <w:lang w:val="en-US" w:eastAsia="zh-CN" w:bidi="hi-IN"/>
              </w:rPr>
              <w:t>, un</w:t>
            </w:r>
          </w:p>
          <w:p w:rsidR="008C6F3A" w:rsidRPr="008C6F3A" w:rsidRDefault="008C6F3A" w:rsidP="008C6F3A">
            <w:pPr>
              <w:spacing w:before="120" w:after="120"/>
              <w:ind w:firstLine="567"/>
              <w:jc w:val="both"/>
              <w:rPr>
                <w:sz w:val="22"/>
                <w:szCs w:val="22"/>
              </w:rPr>
            </w:pPr>
            <w:r w:rsidRPr="008C6F3A">
              <w:rPr>
                <w:b/>
                <w:sz w:val="22"/>
                <w:szCs w:val="22"/>
              </w:rPr>
              <w:t>________</w:t>
            </w:r>
            <w:r w:rsidRPr="008C6F3A">
              <w:rPr>
                <w:sz w:val="22"/>
                <w:szCs w:val="22"/>
              </w:rPr>
              <w:t xml:space="preserve">, reģistrācijas Nr. _________, tās _______, kura rīkojas saskaņā ar _______, turpmāk šī līguma tekstā saukts </w:t>
            </w:r>
            <w:r w:rsidRPr="008C6F3A">
              <w:rPr>
                <w:b/>
                <w:sz w:val="22"/>
                <w:szCs w:val="22"/>
              </w:rPr>
              <w:t>Pārdevējs</w:t>
            </w:r>
            <w:r w:rsidRPr="008C6F3A">
              <w:rPr>
                <w:sz w:val="22"/>
                <w:szCs w:val="22"/>
              </w:rPr>
              <w:t xml:space="preserve">, no otras puses, abi kopā un katrs atsevišķi turpmāk šī līguma tekstā saukti </w:t>
            </w:r>
            <w:r w:rsidRPr="008C6F3A">
              <w:rPr>
                <w:b/>
                <w:sz w:val="22"/>
                <w:szCs w:val="22"/>
              </w:rPr>
              <w:t>Puses</w:t>
            </w:r>
            <w:r w:rsidRPr="008C6F3A">
              <w:rPr>
                <w:sz w:val="22"/>
                <w:szCs w:val="22"/>
              </w:rPr>
              <w:t xml:space="preserve">, pamatojoties uz iepirkuma „Pārtikas produktu piegāde </w:t>
            </w:r>
            <w:bookmarkStart w:id="7" w:name="_Hlk19604164"/>
            <w:r w:rsidRPr="008C6F3A">
              <w:rPr>
                <w:sz w:val="22"/>
                <w:szCs w:val="22"/>
              </w:rPr>
              <w:t>Rucavas novada izglītības iestādēm</w:t>
            </w:r>
            <w:bookmarkEnd w:id="7"/>
            <w:r w:rsidRPr="008C6F3A">
              <w:rPr>
                <w:sz w:val="22"/>
                <w:szCs w:val="22"/>
              </w:rPr>
              <w:t>” (ID Nr. RND 2019/</w:t>
            </w:r>
            <w:r w:rsidR="005C5A09">
              <w:rPr>
                <w:sz w:val="22"/>
                <w:szCs w:val="22"/>
              </w:rPr>
              <w:t>9</w:t>
            </w:r>
            <w:r w:rsidRPr="008C6F3A">
              <w:rPr>
                <w:sz w:val="22"/>
                <w:szCs w:val="22"/>
              </w:rPr>
              <w:t>) rezultātiem un Pārdevēja iesniegto piedāvājumu, noslēdz šādu līgumu:</w:t>
            </w:r>
          </w:p>
          <w:p w:rsidR="008C6F3A" w:rsidRPr="008C6F3A" w:rsidRDefault="008C6F3A" w:rsidP="008C6F3A">
            <w:pPr>
              <w:spacing w:before="120" w:after="120"/>
              <w:ind w:firstLine="567"/>
              <w:jc w:val="both"/>
              <w:rPr>
                <w:sz w:val="22"/>
                <w:szCs w:val="22"/>
              </w:rPr>
            </w:pPr>
          </w:p>
          <w:p w:rsidR="008C6F3A" w:rsidRPr="008C6F3A" w:rsidRDefault="008C6F3A" w:rsidP="00CF79F2">
            <w:pPr>
              <w:numPr>
                <w:ilvl w:val="0"/>
                <w:numId w:val="15"/>
              </w:numPr>
              <w:tabs>
                <w:tab w:val="left" w:pos="2520"/>
              </w:tabs>
              <w:spacing w:before="120" w:after="120" w:line="259" w:lineRule="auto"/>
              <w:contextualSpacing/>
              <w:jc w:val="center"/>
              <w:rPr>
                <w:b/>
                <w:sz w:val="22"/>
                <w:szCs w:val="22"/>
              </w:rPr>
            </w:pPr>
            <w:r w:rsidRPr="008C6F3A">
              <w:rPr>
                <w:b/>
                <w:sz w:val="22"/>
                <w:szCs w:val="22"/>
              </w:rPr>
              <w:t>Līguma priekšmets</w:t>
            </w:r>
          </w:p>
          <w:p w:rsidR="008C6F3A" w:rsidRPr="008C6F3A" w:rsidRDefault="008C6F3A" w:rsidP="008C6F3A">
            <w:pPr>
              <w:numPr>
                <w:ilvl w:val="1"/>
                <w:numId w:val="15"/>
              </w:numPr>
              <w:spacing w:before="120" w:after="120" w:line="259" w:lineRule="auto"/>
              <w:jc w:val="both"/>
              <w:rPr>
                <w:b/>
                <w:sz w:val="22"/>
                <w:szCs w:val="22"/>
              </w:rPr>
            </w:pPr>
            <w:r w:rsidRPr="008C6F3A">
              <w:rPr>
                <w:sz w:val="22"/>
                <w:szCs w:val="22"/>
              </w:rPr>
              <w:t xml:space="preserve">Pārdevējs pārdod un piegādā Pircējam pārtikas produktus iepirkuma daļā </w:t>
            </w:r>
            <w:r w:rsidRPr="008C6F3A">
              <w:rPr>
                <w:i/>
                <w:sz w:val="22"/>
                <w:szCs w:val="22"/>
              </w:rPr>
              <w:t xml:space="preserve">Nr.______, </w:t>
            </w:r>
            <w:r w:rsidRPr="008C6F3A">
              <w:rPr>
                <w:sz w:val="22"/>
                <w:szCs w:val="22"/>
              </w:rPr>
              <w:t>(turpmāk tekstā – Prece</w:t>
            </w:r>
            <w:r w:rsidRPr="008C6F3A">
              <w:rPr>
                <w:b/>
                <w:sz w:val="22"/>
                <w:szCs w:val="22"/>
              </w:rPr>
              <w:t>),</w:t>
            </w:r>
            <w:r w:rsidRPr="008C6F3A">
              <w:rPr>
                <w:sz w:val="22"/>
                <w:szCs w:val="22"/>
              </w:rPr>
              <w:t xml:space="preserve"> atbilstoši Pārdevēja iesniegtajam tehniskajam piedāvājumam un finanšu piedāvājumam iepirkumā „Pārtikas produktu piegāde Rucavas novada izglītības iestādēm” (ID Nr. RND 2019/</w:t>
            </w:r>
            <w:r w:rsidR="005C5A09">
              <w:rPr>
                <w:sz w:val="22"/>
                <w:szCs w:val="22"/>
              </w:rPr>
              <w:t>9</w:t>
            </w:r>
            <w:r w:rsidRPr="008C6F3A">
              <w:rPr>
                <w:sz w:val="22"/>
                <w:szCs w:val="22"/>
              </w:rPr>
              <w:t>). Pārdevēja finanšu piedāvājums (1.pielikums) un tehniskais piedāvājums (2.pielikums) visiem pārtikas produktiem ir šī līguma neatņemamas sastāvdaļas.</w:t>
            </w:r>
          </w:p>
          <w:p w:rsidR="008C6F3A" w:rsidRPr="008C6F3A" w:rsidRDefault="008C6F3A" w:rsidP="008C6F3A">
            <w:pPr>
              <w:numPr>
                <w:ilvl w:val="1"/>
                <w:numId w:val="15"/>
              </w:numPr>
              <w:tabs>
                <w:tab w:val="left" w:pos="426"/>
              </w:tabs>
              <w:spacing w:before="120" w:after="120" w:line="259" w:lineRule="auto"/>
              <w:jc w:val="both"/>
              <w:rPr>
                <w:b/>
                <w:sz w:val="22"/>
                <w:szCs w:val="22"/>
              </w:rPr>
            </w:pPr>
            <w:r w:rsidRPr="008C6F3A">
              <w:rPr>
                <w:sz w:val="22"/>
                <w:szCs w:val="22"/>
              </w:rPr>
              <w:t xml:space="preserve">Šis ir vienību cenu līgums. Pircējs Preces iegādāsies pēc faktiskās nepieciešamības. </w:t>
            </w:r>
          </w:p>
          <w:p w:rsidR="008C6F3A" w:rsidRPr="008C6F3A" w:rsidRDefault="008C6F3A" w:rsidP="008C6F3A">
            <w:pPr>
              <w:numPr>
                <w:ilvl w:val="1"/>
                <w:numId w:val="15"/>
              </w:numPr>
              <w:tabs>
                <w:tab w:val="left" w:pos="426"/>
              </w:tabs>
              <w:spacing w:before="120" w:after="120" w:line="259" w:lineRule="auto"/>
              <w:jc w:val="both"/>
              <w:rPr>
                <w:b/>
                <w:sz w:val="22"/>
                <w:szCs w:val="22"/>
              </w:rPr>
            </w:pPr>
            <w:r w:rsidRPr="008C6F3A">
              <w:rPr>
                <w:sz w:val="22"/>
                <w:szCs w:val="22"/>
              </w:rPr>
              <w:t>Pārdevējs piegādā kvalitatīvu, kārtējās dienas pasūtījumam atbilstošu Preci, kā arī garantē nekvalitatīvas preces nomaiņu, atbilstoši šī līguma nosacījumiem.</w:t>
            </w:r>
          </w:p>
          <w:p w:rsidR="008C6F3A" w:rsidRPr="008C6F3A" w:rsidRDefault="008C6F3A" w:rsidP="008C6F3A">
            <w:pPr>
              <w:tabs>
                <w:tab w:val="left" w:pos="3645"/>
              </w:tabs>
              <w:spacing w:before="120" w:after="120"/>
              <w:jc w:val="both"/>
              <w:rPr>
                <w:sz w:val="22"/>
                <w:szCs w:val="22"/>
              </w:rPr>
            </w:pPr>
            <w:r w:rsidRPr="008C6F3A">
              <w:rPr>
                <w:sz w:val="22"/>
                <w:szCs w:val="22"/>
              </w:rPr>
              <w:tab/>
            </w:r>
          </w:p>
          <w:p w:rsidR="008C6F3A" w:rsidRPr="008C6F3A" w:rsidRDefault="008C6F3A" w:rsidP="008C6F3A">
            <w:pPr>
              <w:numPr>
                <w:ilvl w:val="0"/>
                <w:numId w:val="15"/>
              </w:numPr>
              <w:tabs>
                <w:tab w:val="left" w:pos="2694"/>
              </w:tabs>
              <w:spacing w:before="120" w:after="120" w:line="259" w:lineRule="auto"/>
              <w:ind w:left="2346"/>
              <w:contextualSpacing/>
              <w:rPr>
                <w:b/>
                <w:sz w:val="22"/>
                <w:szCs w:val="22"/>
              </w:rPr>
            </w:pPr>
            <w:r w:rsidRPr="008C6F3A">
              <w:rPr>
                <w:b/>
                <w:sz w:val="22"/>
                <w:szCs w:val="22"/>
              </w:rPr>
              <w:t>Līgumcena un norēķinu kārtība</w:t>
            </w:r>
          </w:p>
          <w:p w:rsidR="008C6F3A" w:rsidRPr="008C6F3A" w:rsidRDefault="008C6F3A" w:rsidP="008C6F3A">
            <w:pPr>
              <w:numPr>
                <w:ilvl w:val="1"/>
                <w:numId w:val="15"/>
              </w:numPr>
              <w:spacing w:before="120" w:after="120" w:line="259" w:lineRule="auto"/>
              <w:jc w:val="both"/>
              <w:rPr>
                <w:i/>
                <w:sz w:val="22"/>
                <w:szCs w:val="22"/>
              </w:rPr>
            </w:pPr>
            <w:r w:rsidRPr="008C6F3A">
              <w:rPr>
                <w:sz w:val="22"/>
                <w:szCs w:val="22"/>
              </w:rPr>
              <w:t xml:space="preserve">Preču vienību cenas ir norādītas Pārdevēja tehniskajā piedāvājumā, kas ir šī Līguma </w:t>
            </w:r>
            <w:r w:rsidR="006318F1">
              <w:rPr>
                <w:sz w:val="22"/>
                <w:szCs w:val="22"/>
              </w:rPr>
              <w:t>2.</w:t>
            </w:r>
            <w:r w:rsidRPr="008C6F3A">
              <w:rPr>
                <w:sz w:val="22"/>
                <w:szCs w:val="22"/>
              </w:rPr>
              <w:t>pielikums.</w:t>
            </w:r>
          </w:p>
          <w:p w:rsidR="008C6F3A" w:rsidRPr="008C6F3A" w:rsidRDefault="008C6F3A" w:rsidP="008C6F3A">
            <w:pPr>
              <w:numPr>
                <w:ilvl w:val="1"/>
                <w:numId w:val="15"/>
              </w:numPr>
              <w:spacing w:before="120" w:after="120" w:line="259" w:lineRule="auto"/>
              <w:jc w:val="both"/>
              <w:rPr>
                <w:i/>
                <w:sz w:val="22"/>
                <w:szCs w:val="22"/>
              </w:rPr>
            </w:pPr>
            <w:r w:rsidRPr="008C6F3A">
              <w:rPr>
                <w:sz w:val="22"/>
                <w:szCs w:val="22"/>
              </w:rPr>
              <w:t>Līguma summa EUR _______ (_____</w:t>
            </w:r>
            <w:proofErr w:type="spellStart"/>
            <w:r w:rsidRPr="008C6F3A">
              <w:rPr>
                <w:sz w:val="22"/>
                <w:szCs w:val="22"/>
              </w:rPr>
              <w:t>euro</w:t>
            </w:r>
            <w:proofErr w:type="spellEnd"/>
            <w:r w:rsidRPr="008C6F3A">
              <w:rPr>
                <w:sz w:val="22"/>
                <w:szCs w:val="22"/>
              </w:rPr>
              <w:t xml:space="preserve"> un __ centi), bez pievienotās vērtības nodokļa. </w:t>
            </w:r>
          </w:p>
          <w:p w:rsidR="008C6F3A" w:rsidRPr="008C6F3A" w:rsidRDefault="008C6F3A" w:rsidP="008C6F3A">
            <w:pPr>
              <w:numPr>
                <w:ilvl w:val="1"/>
                <w:numId w:val="15"/>
              </w:numPr>
              <w:spacing w:before="120" w:after="120" w:line="259" w:lineRule="auto"/>
              <w:jc w:val="both"/>
              <w:rPr>
                <w:sz w:val="22"/>
                <w:szCs w:val="22"/>
              </w:rPr>
            </w:pPr>
            <w:r w:rsidRPr="008C6F3A">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8C6F3A" w:rsidRPr="008C6F3A" w:rsidRDefault="008C6F3A" w:rsidP="008C6F3A">
            <w:pPr>
              <w:spacing w:before="120" w:after="120"/>
              <w:ind w:left="360"/>
              <w:jc w:val="both"/>
              <w:rPr>
                <w:sz w:val="22"/>
                <w:szCs w:val="22"/>
              </w:rPr>
            </w:pPr>
          </w:p>
          <w:p w:rsidR="008C6F3A" w:rsidRPr="008C6F3A" w:rsidRDefault="008C6F3A" w:rsidP="008C6F3A">
            <w:pPr>
              <w:tabs>
                <w:tab w:val="left" w:pos="2520"/>
              </w:tabs>
              <w:spacing w:before="120" w:after="120"/>
              <w:ind w:left="2346"/>
              <w:rPr>
                <w:b/>
                <w:sz w:val="22"/>
                <w:szCs w:val="22"/>
              </w:rPr>
            </w:pPr>
            <w:r w:rsidRPr="008C6F3A">
              <w:rPr>
                <w:b/>
                <w:sz w:val="22"/>
                <w:szCs w:val="22"/>
              </w:rPr>
              <w:t>3.Preces pasūtīšana, piegāde un pieņemšana</w:t>
            </w:r>
          </w:p>
          <w:p w:rsidR="008C6F3A" w:rsidRPr="008C6F3A" w:rsidRDefault="008C6F3A" w:rsidP="008C6F3A">
            <w:pPr>
              <w:numPr>
                <w:ilvl w:val="1"/>
                <w:numId w:val="28"/>
              </w:numPr>
              <w:tabs>
                <w:tab w:val="left" w:pos="2520"/>
              </w:tabs>
              <w:spacing w:before="120" w:after="120" w:line="259" w:lineRule="auto"/>
              <w:contextualSpacing/>
              <w:jc w:val="both"/>
              <w:rPr>
                <w:sz w:val="22"/>
                <w:szCs w:val="22"/>
              </w:rPr>
            </w:pPr>
            <w:r w:rsidRPr="008C6F3A">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r w:rsidR="00582F2B">
              <w:rPr>
                <w:sz w:val="22"/>
                <w:szCs w:val="22"/>
              </w:rPr>
              <w:t>Pārdevējs piegād</w:t>
            </w:r>
            <w:r w:rsidR="00A94B75">
              <w:rPr>
                <w:sz w:val="22"/>
                <w:szCs w:val="22"/>
              </w:rPr>
              <w:t>ē</w:t>
            </w:r>
            <w:r w:rsidR="00582F2B">
              <w:rPr>
                <w:sz w:val="22"/>
                <w:szCs w:val="22"/>
              </w:rPr>
              <w:t xml:space="preserve"> ievēro Pircēja pieprasīto pr</w:t>
            </w:r>
            <w:r w:rsidR="00C76728">
              <w:rPr>
                <w:sz w:val="22"/>
                <w:szCs w:val="22"/>
              </w:rPr>
              <w:t>eč</w:t>
            </w:r>
            <w:r w:rsidR="00582F2B">
              <w:rPr>
                <w:sz w:val="22"/>
                <w:szCs w:val="22"/>
              </w:rPr>
              <w:t>u daudzumu.</w:t>
            </w:r>
          </w:p>
          <w:p w:rsidR="008C6F3A" w:rsidRPr="008C6F3A" w:rsidRDefault="008C6F3A" w:rsidP="008C6F3A">
            <w:pPr>
              <w:numPr>
                <w:ilvl w:val="1"/>
                <w:numId w:val="28"/>
              </w:numPr>
              <w:spacing w:before="120" w:after="120" w:line="259" w:lineRule="auto"/>
              <w:contextualSpacing/>
              <w:jc w:val="both"/>
              <w:rPr>
                <w:sz w:val="22"/>
                <w:szCs w:val="22"/>
              </w:rPr>
            </w:pPr>
            <w:r w:rsidRPr="008C6F3A">
              <w:rPr>
                <w:sz w:val="22"/>
                <w:szCs w:val="22"/>
              </w:rPr>
              <w:t xml:space="preserve">Pārdevējs Preces piegādā nākamajā darba dienā pēc Pasūtījuma saņemšanas līdz plkst. 15:00, atbilstoši tehniskajai specifikācijai.  </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nodod Preci Pircējam Rucavas novada izglītības iestāžu (turpmāk – izglītības iestādes)</w:t>
            </w:r>
            <w:r w:rsidRPr="008C6F3A">
              <w:rPr>
                <w:b/>
                <w:sz w:val="22"/>
                <w:szCs w:val="22"/>
              </w:rPr>
              <w:t xml:space="preserve"> </w:t>
            </w:r>
            <w:r w:rsidRPr="008C6F3A">
              <w:rPr>
                <w:sz w:val="22"/>
                <w:szCs w:val="22"/>
              </w:rPr>
              <w:lastRenderedPageBreak/>
              <w:t>telpās: pirmsskolas izglītības iestādē “Zvaniņš”, adrese “Zvaniņš”, Rucava, Rucavas pagasts, Rucavas novads, un/vai Rucavas pamatskolā, adrese “Rucavas pamatskola”</w:t>
            </w:r>
            <w:r w:rsidRPr="008C6F3A">
              <w:rPr>
                <w:rFonts w:eastAsia="Calibri"/>
                <w:sz w:val="22"/>
                <w:szCs w:val="22"/>
                <w:lang w:eastAsia="en-US"/>
              </w:rPr>
              <w:t xml:space="preserve"> </w:t>
            </w:r>
            <w:r w:rsidRPr="008C6F3A">
              <w:rPr>
                <w:sz w:val="22"/>
                <w:szCs w:val="22"/>
              </w:rPr>
              <w:t xml:space="preserve">Rucava, Rucavas pagasts, Rucavas novads, un/vai </w:t>
            </w:r>
            <w:proofErr w:type="spellStart"/>
            <w:r w:rsidRPr="008C6F3A">
              <w:rPr>
                <w:sz w:val="22"/>
                <w:szCs w:val="22"/>
              </w:rPr>
              <w:t>Sikšņu</w:t>
            </w:r>
            <w:proofErr w:type="spellEnd"/>
            <w:r w:rsidRPr="008C6F3A">
              <w:rPr>
                <w:sz w:val="22"/>
                <w:szCs w:val="22"/>
              </w:rPr>
              <w:t xml:space="preserve"> pamatskola, adrese “</w:t>
            </w:r>
            <w:proofErr w:type="spellStart"/>
            <w:r w:rsidRPr="008C6F3A">
              <w:rPr>
                <w:sz w:val="22"/>
                <w:szCs w:val="22"/>
              </w:rPr>
              <w:t>Sikšņu</w:t>
            </w:r>
            <w:proofErr w:type="spellEnd"/>
            <w:r w:rsidRPr="008C6F3A">
              <w:rPr>
                <w:sz w:val="22"/>
                <w:szCs w:val="22"/>
              </w:rPr>
              <w:t xml:space="preserve"> pamatskola”, </w:t>
            </w:r>
            <w:proofErr w:type="spellStart"/>
            <w:r w:rsidRPr="008C6F3A">
              <w:rPr>
                <w:sz w:val="22"/>
                <w:szCs w:val="22"/>
              </w:rPr>
              <w:t>Sikšņi</w:t>
            </w:r>
            <w:proofErr w:type="spellEnd"/>
            <w:r w:rsidRPr="008C6F3A">
              <w:rPr>
                <w:sz w:val="22"/>
                <w:szCs w:val="22"/>
              </w:rPr>
              <w:t xml:space="preserve">, Dunikas pagasts, Rucavas novads. Telpu (atrašanās vietas, adreses) maiņas gadījumā Prece jānodod jaunās izglītības iestāžu telpās. Telpu maiņas gadījumā, Preču piegādi un izkraušanu Pircēja norādītajā vietā uz sava rēķina nodrošina Pārdevējs. </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 xml:space="preserve">Preces nodošanas faktu un atbilstību Preču pavadzīmē norādītajam daudzumam un sortimentam Pircējs apstiprina ar </w:t>
            </w:r>
            <w:r w:rsidRPr="008C6F3A">
              <w:rPr>
                <w:w w:val="103"/>
                <w:sz w:val="22"/>
                <w:szCs w:val="22"/>
              </w:rPr>
              <w:t>s</w:t>
            </w:r>
            <w:r w:rsidRPr="008C6F3A">
              <w:rPr>
                <w:w w:val="104"/>
                <w:sz w:val="22"/>
                <w:szCs w:val="22"/>
              </w:rPr>
              <w:t>a</w:t>
            </w:r>
            <w:r w:rsidRPr="008C6F3A">
              <w:rPr>
                <w:w w:val="103"/>
                <w:sz w:val="22"/>
                <w:szCs w:val="22"/>
              </w:rPr>
              <w:t xml:space="preserve">vu </w:t>
            </w:r>
            <w:r w:rsidRPr="008C6F3A">
              <w:rPr>
                <w:sz w:val="22"/>
                <w:szCs w:val="22"/>
              </w:rPr>
              <w:t xml:space="preserve">parakstu uz Preču pavadzīmes. </w:t>
            </w:r>
            <w:r w:rsidRPr="008C6F3A">
              <w:rPr>
                <w:w w:val="103"/>
                <w:sz w:val="22"/>
                <w:szCs w:val="22"/>
              </w:rPr>
              <w:t>Pircējam ir tiesības nepieņemt Preci, kas piegādāta pretēji šajā punktā un 3.1.punktā minētajiem nosacījumiem, neatbilst Pasūtījumā norādītajam sortimentam, daudzumam un/vai cenai.</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ir atbildīgs, lai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ir atbildīgs par piegādājamās Preces pilnīgas vai daļējas bojāejas vai bojāšanas risku līdz tās nodošanai Pircējam.</w:t>
            </w:r>
          </w:p>
          <w:p w:rsidR="008C6F3A" w:rsidRPr="008C6F3A" w:rsidRDefault="008C6F3A" w:rsidP="008C6F3A">
            <w:pPr>
              <w:tabs>
                <w:tab w:val="left" w:pos="2520"/>
              </w:tabs>
              <w:spacing w:before="120" w:after="120"/>
              <w:ind w:left="360"/>
              <w:jc w:val="both"/>
              <w:rPr>
                <w:sz w:val="22"/>
                <w:szCs w:val="22"/>
              </w:rPr>
            </w:pPr>
          </w:p>
          <w:p w:rsidR="008C6F3A" w:rsidRPr="008C6F3A" w:rsidRDefault="008C6F3A" w:rsidP="008C6F3A">
            <w:pPr>
              <w:numPr>
                <w:ilvl w:val="0"/>
                <w:numId w:val="28"/>
              </w:numPr>
              <w:tabs>
                <w:tab w:val="left" w:pos="3402"/>
              </w:tabs>
              <w:spacing w:before="120" w:after="120" w:line="259" w:lineRule="auto"/>
              <w:contextualSpacing/>
              <w:jc w:val="center"/>
              <w:rPr>
                <w:b/>
                <w:sz w:val="22"/>
                <w:szCs w:val="22"/>
              </w:rPr>
            </w:pPr>
            <w:r w:rsidRPr="008C6F3A">
              <w:rPr>
                <w:b/>
                <w:sz w:val="22"/>
                <w:szCs w:val="22"/>
              </w:rPr>
              <w:t>Kvalitāte un garantija</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garantē, ka Prece būs augstas kvalitātes un atbildīs visu to Eiropas Savienības un Latvijas Republikas normatīvo aktu prasībām, kas uz to attiecas.</w:t>
            </w:r>
          </w:p>
          <w:p w:rsidR="008C6F3A" w:rsidRPr="008C6F3A" w:rsidRDefault="008C6F3A" w:rsidP="008C6F3A">
            <w:pPr>
              <w:numPr>
                <w:ilvl w:val="1"/>
                <w:numId w:val="28"/>
              </w:numPr>
              <w:tabs>
                <w:tab w:val="left" w:pos="2520"/>
              </w:tabs>
              <w:spacing w:before="120" w:after="120" w:line="259" w:lineRule="auto"/>
              <w:jc w:val="both"/>
              <w:rPr>
                <w:sz w:val="22"/>
                <w:szCs w:val="22"/>
              </w:rPr>
            </w:pPr>
            <w:r w:rsidRPr="008C6F3A">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8C6F3A" w:rsidRPr="008C6F3A" w:rsidRDefault="008C6F3A" w:rsidP="008C6F3A">
            <w:pPr>
              <w:numPr>
                <w:ilvl w:val="1"/>
                <w:numId w:val="28"/>
              </w:numPr>
              <w:spacing w:before="120" w:after="120" w:line="259" w:lineRule="auto"/>
              <w:jc w:val="both"/>
              <w:rPr>
                <w:sz w:val="22"/>
                <w:szCs w:val="22"/>
              </w:rPr>
            </w:pPr>
            <w:r w:rsidRPr="008C6F3A">
              <w:rPr>
                <w:sz w:val="22"/>
                <w:szCs w:val="22"/>
              </w:rPr>
              <w:t>P</w:t>
            </w:r>
            <w:r w:rsidR="00C81795">
              <w:rPr>
                <w:sz w:val="22"/>
                <w:szCs w:val="22"/>
              </w:rPr>
              <w:t>ircēj</w:t>
            </w:r>
            <w:r w:rsidRPr="008C6F3A">
              <w:rPr>
                <w:sz w:val="22"/>
                <w:szCs w:val="22"/>
              </w:rPr>
              <w:t>am ir tiesības pirms preču pieņemšanas pārbaudīt Preci, nepieņemt to un neparakstīt Preču pavadzīmi  (rēķinu), ja Prece nav kvalitatīva vai neatbilst tehniskajai specifikācijai, vai neatbilst Līguma 3.1.punktā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8C6F3A" w:rsidRPr="008C6F3A" w:rsidRDefault="008C6F3A" w:rsidP="008C6F3A">
            <w:pPr>
              <w:numPr>
                <w:ilvl w:val="1"/>
                <w:numId w:val="28"/>
              </w:numPr>
              <w:spacing w:before="120" w:after="120" w:line="259" w:lineRule="auto"/>
              <w:jc w:val="both"/>
              <w:rPr>
                <w:sz w:val="22"/>
                <w:szCs w:val="22"/>
              </w:rPr>
            </w:pPr>
            <w:r w:rsidRPr="008C6F3A">
              <w:rPr>
                <w:sz w:val="22"/>
                <w:szCs w:val="22"/>
              </w:rPr>
              <w:t>Pirms realizācijas termiņa beigām konstatējot, ka Prece ir zaudējusi Tehniskajā specifikācijā noteiktās īpašības (Prece ir kļuvusi nekvalitatīva):</w:t>
            </w:r>
          </w:p>
          <w:p w:rsidR="008C6F3A" w:rsidRPr="008C6F3A" w:rsidRDefault="008C6F3A" w:rsidP="008C6F3A">
            <w:pPr>
              <w:spacing w:before="120" w:after="120"/>
              <w:ind w:left="1134" w:hanging="709"/>
              <w:jc w:val="both"/>
              <w:rPr>
                <w:sz w:val="22"/>
                <w:szCs w:val="22"/>
              </w:rPr>
            </w:pPr>
            <w:r w:rsidRPr="008C6F3A">
              <w:rPr>
                <w:sz w:val="22"/>
                <w:szCs w:val="22"/>
              </w:rPr>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8C6F3A" w:rsidRPr="008C6F3A" w:rsidRDefault="008C6F3A" w:rsidP="008C6F3A">
            <w:pPr>
              <w:spacing w:before="120" w:after="120"/>
              <w:ind w:left="1134" w:hanging="709"/>
              <w:jc w:val="both"/>
              <w:rPr>
                <w:sz w:val="22"/>
                <w:szCs w:val="22"/>
              </w:rPr>
            </w:pPr>
            <w:r w:rsidRPr="008C6F3A">
              <w:rPr>
                <w:sz w:val="22"/>
                <w:szCs w:val="22"/>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8C6F3A" w:rsidRPr="008C6F3A" w:rsidRDefault="008C6F3A" w:rsidP="008C6F3A">
            <w:pPr>
              <w:spacing w:before="120" w:after="120"/>
              <w:ind w:left="1134" w:hanging="709"/>
              <w:jc w:val="both"/>
              <w:rPr>
                <w:sz w:val="22"/>
                <w:szCs w:val="22"/>
              </w:rPr>
            </w:pPr>
            <w:r w:rsidRPr="008C6F3A">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8C6F3A" w:rsidRPr="008C6F3A" w:rsidRDefault="008C6F3A" w:rsidP="008C6F3A">
            <w:pPr>
              <w:numPr>
                <w:ilvl w:val="1"/>
                <w:numId w:val="28"/>
              </w:numPr>
              <w:spacing w:before="120" w:after="120" w:line="259" w:lineRule="auto"/>
              <w:jc w:val="both"/>
              <w:rPr>
                <w:sz w:val="22"/>
                <w:szCs w:val="22"/>
              </w:rPr>
            </w:pPr>
            <w:r w:rsidRPr="008C6F3A">
              <w:rPr>
                <w:sz w:val="22"/>
                <w:szCs w:val="22"/>
              </w:rPr>
              <w:lastRenderedPageBreak/>
              <w:t>Laboratorijas pakalpojumu apmaksu veic Pārdevējs, izņemot gadījumus, kad laboratorijas pārbaude ir veikta pēc Pircēja ierosinājuma un Preces kvalitāte ir atzīta par atbilstošu noteiktajām  prasībām.</w:t>
            </w:r>
          </w:p>
          <w:p w:rsidR="008C6F3A" w:rsidRPr="008C6F3A" w:rsidRDefault="008C6F3A" w:rsidP="008C6F3A">
            <w:pPr>
              <w:spacing w:before="120" w:after="120"/>
              <w:ind w:left="360"/>
              <w:jc w:val="both"/>
              <w:rPr>
                <w:sz w:val="22"/>
                <w:szCs w:val="22"/>
              </w:rPr>
            </w:pPr>
          </w:p>
          <w:p w:rsidR="008C6F3A" w:rsidRPr="008C6F3A" w:rsidRDefault="008C6F3A" w:rsidP="008C6F3A">
            <w:pPr>
              <w:numPr>
                <w:ilvl w:val="0"/>
                <w:numId w:val="28"/>
              </w:numPr>
              <w:tabs>
                <w:tab w:val="left" w:pos="2520"/>
              </w:tabs>
              <w:spacing w:before="120" w:after="120" w:line="259" w:lineRule="auto"/>
              <w:jc w:val="center"/>
              <w:rPr>
                <w:b/>
                <w:sz w:val="22"/>
                <w:szCs w:val="22"/>
              </w:rPr>
            </w:pPr>
            <w:r w:rsidRPr="008C6F3A">
              <w:rPr>
                <w:b/>
                <w:sz w:val="22"/>
                <w:szCs w:val="22"/>
              </w:rPr>
              <w:t>Pušu pienākumi un atbildība</w:t>
            </w:r>
          </w:p>
          <w:p w:rsidR="008C6F3A" w:rsidRPr="008C6F3A" w:rsidRDefault="008C6F3A" w:rsidP="008C6F3A">
            <w:pPr>
              <w:numPr>
                <w:ilvl w:val="1"/>
                <w:numId w:val="28"/>
              </w:numPr>
              <w:tabs>
                <w:tab w:val="left" w:pos="2520"/>
              </w:tabs>
              <w:spacing w:before="120" w:after="120" w:line="259" w:lineRule="auto"/>
              <w:contextualSpacing/>
              <w:jc w:val="both"/>
              <w:rPr>
                <w:b/>
                <w:sz w:val="22"/>
                <w:szCs w:val="22"/>
              </w:rPr>
            </w:pPr>
            <w:r w:rsidRPr="008C6F3A">
              <w:rPr>
                <w:b/>
                <w:sz w:val="22"/>
                <w:szCs w:val="22"/>
              </w:rPr>
              <w:t>Pārdevēja pienākumi un atbildība:</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 xml:space="preserve">nodrošināt Precei noteikto kvalitātes kritēriju (ķīmiskie, mikrobioloģiskie, </w:t>
            </w:r>
            <w:proofErr w:type="spellStart"/>
            <w:r w:rsidRPr="008C6F3A">
              <w:rPr>
                <w:sz w:val="22"/>
                <w:szCs w:val="22"/>
              </w:rPr>
              <w:t>organoleptiskie</w:t>
            </w:r>
            <w:proofErr w:type="spellEnd"/>
            <w:r w:rsidRPr="008C6F3A">
              <w:rPr>
                <w:sz w:val="22"/>
                <w:szCs w:val="22"/>
              </w:rPr>
              <w:t>) nemainību visā līguma izpildes laikā;</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ka gadījumā, ja Pārdevēja piedāvājumā aprakstā pie augļiem, ogām un dārzeņiem nav norādīta piegādes sezona vai mēneši, Preces piegāde tiks nodrošināta visu gadu;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savlaicīgu un šīm līgumam un Pasūtījumam atbilstošu Preces piegādi;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veikt Preces nodošanu Pircēja pārstāvim;</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atbildēt par Preces atbilstību Latvijas Republikas normatīvo aktu prasībām;</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Preces piegādāt Pircēja norādītajā laikā;</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Preces piegādes laikā, strādājot Pircēja telpās, ievērot Latvijas Republikā spēkā esošās darba drošības un ugunsdrošības noteikumu prasības, Pircēja iekšējās kārtības noteikumus un norādījumus;</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atlīdzināt zaudējumus, kuri nodarīti Pircējam un trešajām personām sakarā ar šī līguma noteikumu pārkāpumu, ja tajā vainojams Pārdevējs;</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8C6F3A" w:rsidRPr="008C6F3A" w:rsidRDefault="008C6F3A" w:rsidP="008C6F3A">
            <w:pPr>
              <w:numPr>
                <w:ilvl w:val="2"/>
                <w:numId w:val="28"/>
              </w:numPr>
              <w:spacing w:before="120" w:after="120" w:line="259" w:lineRule="auto"/>
              <w:jc w:val="both"/>
              <w:rPr>
                <w:sz w:val="22"/>
                <w:szCs w:val="22"/>
              </w:rPr>
            </w:pPr>
            <w:r w:rsidRPr="008C6F3A">
              <w:rPr>
                <w:sz w:val="22"/>
                <w:szCs w:val="22"/>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rsidR="008C6F3A" w:rsidRPr="008C6F3A" w:rsidRDefault="008C6F3A" w:rsidP="008C6F3A">
            <w:pPr>
              <w:numPr>
                <w:ilvl w:val="2"/>
                <w:numId w:val="28"/>
              </w:numPr>
              <w:spacing w:before="120" w:after="120" w:line="259" w:lineRule="auto"/>
              <w:jc w:val="both"/>
              <w:rPr>
                <w:i/>
                <w:sz w:val="22"/>
                <w:szCs w:val="22"/>
              </w:rPr>
            </w:pPr>
            <w:r w:rsidRPr="008C6F3A">
              <w:rPr>
                <w:sz w:val="22"/>
                <w:szCs w:val="22"/>
              </w:rPr>
              <w:t xml:space="preserve">piegādāt tikai tādu Preci, kas nesatur ģenētiski modificētos organismus, nesastāv no tiem un nav ražoti no tiem; </w:t>
            </w:r>
          </w:p>
          <w:p w:rsidR="008C6F3A" w:rsidRPr="008C6F3A" w:rsidRDefault="008C6F3A" w:rsidP="008C6F3A">
            <w:pPr>
              <w:numPr>
                <w:ilvl w:val="2"/>
                <w:numId w:val="28"/>
              </w:numPr>
              <w:spacing w:before="120" w:after="120" w:line="259" w:lineRule="auto"/>
              <w:jc w:val="both"/>
              <w:rPr>
                <w:i/>
                <w:sz w:val="22"/>
                <w:szCs w:val="22"/>
              </w:rPr>
            </w:pPr>
            <w:r w:rsidRPr="008C6F3A">
              <w:rPr>
                <w:sz w:val="22"/>
                <w:szCs w:val="22"/>
              </w:rPr>
              <w:t>nodrošināt videi draudzīga izlietotā iepakojuma apsaimniekošanu.</w:t>
            </w:r>
          </w:p>
          <w:p w:rsidR="008C6F3A" w:rsidRPr="008C6F3A" w:rsidRDefault="008C6F3A" w:rsidP="008C6F3A">
            <w:pPr>
              <w:numPr>
                <w:ilvl w:val="1"/>
                <w:numId w:val="28"/>
              </w:numPr>
              <w:tabs>
                <w:tab w:val="left" w:pos="2520"/>
              </w:tabs>
              <w:spacing w:before="120" w:after="120" w:line="259" w:lineRule="auto"/>
              <w:contextualSpacing/>
              <w:jc w:val="both"/>
              <w:rPr>
                <w:b/>
                <w:sz w:val="22"/>
                <w:szCs w:val="22"/>
              </w:rPr>
            </w:pPr>
            <w:r w:rsidRPr="008C6F3A">
              <w:rPr>
                <w:b/>
                <w:sz w:val="22"/>
                <w:szCs w:val="22"/>
              </w:rPr>
              <w:t xml:space="preserve"> Pircēja pienākumi un atbildība:</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nodrošināt pienācīgus apstākļus Preces piegādei;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savlaicīgi veikt Pārdevēja piegādātās Preces pieņemšanu;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lastRenderedPageBreak/>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jebkura šajā līgumā noteiktā Līgumsoda samaksa neatbrīvo Puses no saistību pilnīgas izpildes;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atsakās no šī Līguma izpildes, Pircējs ir tiesīgs piemērot Pārdevējam līgumsodu 10% (</w:t>
            </w:r>
            <w:r w:rsidRPr="008C6F3A">
              <w:rPr>
                <w:i/>
                <w:sz w:val="22"/>
                <w:szCs w:val="22"/>
              </w:rPr>
              <w:t>desmit procentu</w:t>
            </w:r>
            <w:r w:rsidRPr="008C6F3A">
              <w:rPr>
                <w:sz w:val="22"/>
                <w:szCs w:val="22"/>
              </w:rPr>
              <w:t>) apmērā no visu iepriekš veikto Pasūtījumu kopējās summas. Līgumsodu Pircējs ietur saskaņā ar šī līguma 5.2.6.punktu, bet, ja ieskaita kārtībā līgumsodu nav iespējams ieturēt - līgumsoda samaksas termiņš ir 15 (</w:t>
            </w:r>
            <w:r w:rsidRPr="008C6F3A">
              <w:rPr>
                <w:i/>
                <w:sz w:val="22"/>
                <w:szCs w:val="22"/>
              </w:rPr>
              <w:t>piecpadsmit</w:t>
            </w:r>
            <w:r w:rsidRPr="008C6F3A">
              <w:rPr>
                <w:sz w:val="22"/>
                <w:szCs w:val="22"/>
              </w:rPr>
              <w:t>) kalendārās dienas no līgumsoda rēķina nosūtīšanas dienas (pasta zīmogs). Par atteikšanos no Piegādes līguma izpildes šī punkta izpratnē tiek uzskatīta situācija, kad Pārdevējs nepiegādā vai piegādā mazāk par 50% (</w:t>
            </w:r>
            <w:r w:rsidRPr="008C6F3A">
              <w:rPr>
                <w:i/>
                <w:sz w:val="22"/>
                <w:szCs w:val="22"/>
              </w:rPr>
              <w:t>piecdesmit procentiem</w:t>
            </w:r>
            <w:r w:rsidRPr="008C6F3A">
              <w:rPr>
                <w:sz w:val="22"/>
                <w:szCs w:val="22"/>
              </w:rPr>
              <w:t>) no Pircēja pasūtījumā norādītā Preču sortimenta ilgāk kā 2 (</w:t>
            </w:r>
            <w:r w:rsidRPr="008C6F3A">
              <w:rPr>
                <w:i/>
                <w:sz w:val="22"/>
                <w:szCs w:val="22"/>
              </w:rPr>
              <w:t>divas</w:t>
            </w:r>
            <w:r w:rsidRPr="008C6F3A">
              <w:rPr>
                <w:sz w:val="22"/>
                <w:szCs w:val="22"/>
              </w:rPr>
              <w:t>) kalendārās dienas;</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nav piegādājis Preci kopā ar līguma 5.1.11.punktā kādu no minētiem dokumentiem kas attiecas uz konkrēto Preci, tad Pircējam ir tiesības piemērot Pārdevējam vienreizēju  līgumsodu</w:t>
            </w:r>
            <w:r w:rsidRPr="008C6F3A">
              <w:rPr>
                <w:color w:val="FF0000"/>
                <w:sz w:val="22"/>
                <w:szCs w:val="22"/>
              </w:rPr>
              <w:t xml:space="preserve"> </w:t>
            </w:r>
            <w:r w:rsidRPr="008C6F3A">
              <w:rPr>
                <w:sz w:val="22"/>
                <w:szCs w:val="22"/>
              </w:rPr>
              <w:t>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dokumentu kas attiecas uz konkrēto Preci;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neatbilstošu norādi (marķējumu) uz konkrēto Preci;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Pircējs konstatē piegādās Preces marķējuma neatbilstību tehniskajam piedāvājumam,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šādu gadījumu;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neievēro līguma 5.1.13. punktā noteikto,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 par katru šādu gadījumu;</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ja Pārdevējs neievēro līguma 5.1.14. punktā noteikto, tad Pircējam ir tiesības piemērot Pārdevējam vienreizēju  līgumsodu 10 EUR (</w:t>
            </w:r>
            <w:r w:rsidRPr="008C6F3A">
              <w:rPr>
                <w:i/>
                <w:sz w:val="22"/>
                <w:szCs w:val="22"/>
              </w:rPr>
              <w:t xml:space="preserve">desmit </w:t>
            </w:r>
            <w:proofErr w:type="spellStart"/>
            <w:r w:rsidRPr="008C6F3A">
              <w:rPr>
                <w:i/>
                <w:sz w:val="22"/>
                <w:szCs w:val="22"/>
              </w:rPr>
              <w:t>euro</w:t>
            </w:r>
            <w:proofErr w:type="spellEnd"/>
            <w:r w:rsidRPr="008C6F3A">
              <w:rPr>
                <w:sz w:val="22"/>
                <w:szCs w:val="22"/>
              </w:rPr>
              <w:t>) apmērā;</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 xml:space="preserve"> Pircējam papildus Pārdevēja norādītajai informācijai un iesniegtajiem dokumentiem ir tiesības  veikt piegādāto Preču izcelsmes un kvalitātes pārbaudi;</w:t>
            </w:r>
          </w:p>
          <w:p w:rsidR="008C6F3A" w:rsidRPr="008C6F3A" w:rsidRDefault="008C6F3A" w:rsidP="008C6F3A">
            <w:pPr>
              <w:numPr>
                <w:ilvl w:val="2"/>
                <w:numId w:val="28"/>
              </w:numPr>
              <w:spacing w:before="120" w:after="120" w:line="259" w:lineRule="auto"/>
              <w:contextualSpacing/>
              <w:jc w:val="both"/>
              <w:rPr>
                <w:sz w:val="22"/>
                <w:szCs w:val="22"/>
              </w:rPr>
            </w:pPr>
            <w:r w:rsidRPr="008C6F3A">
              <w:rPr>
                <w:sz w:val="22"/>
                <w:szCs w:val="22"/>
              </w:rPr>
              <w:t>Pircējam bez papildus formalitātēm ir tiesības veikt līgumsoda summas ieskaitu veidā no jebkurām summām, ko Pircējam ir pienākums izmaksāt Pārdevējam.</w:t>
            </w:r>
          </w:p>
          <w:p w:rsidR="008C6F3A" w:rsidRPr="008C6F3A" w:rsidRDefault="008C6F3A" w:rsidP="008C6F3A">
            <w:pPr>
              <w:spacing w:before="120" w:after="120"/>
              <w:ind w:left="1080"/>
              <w:contextualSpacing/>
              <w:jc w:val="both"/>
              <w:rPr>
                <w:sz w:val="22"/>
                <w:szCs w:val="22"/>
              </w:rPr>
            </w:pPr>
          </w:p>
          <w:p w:rsidR="008C6F3A" w:rsidRPr="008C6F3A" w:rsidRDefault="008C6F3A" w:rsidP="008C6F3A">
            <w:pPr>
              <w:tabs>
                <w:tab w:val="left" w:pos="2520"/>
              </w:tabs>
              <w:spacing w:before="120" w:after="120"/>
              <w:ind w:firstLine="3119"/>
              <w:jc w:val="both"/>
              <w:rPr>
                <w:b/>
                <w:sz w:val="22"/>
                <w:szCs w:val="22"/>
              </w:rPr>
            </w:pPr>
            <w:r w:rsidRPr="008C6F3A">
              <w:rPr>
                <w:b/>
                <w:sz w:val="22"/>
                <w:szCs w:val="22"/>
              </w:rPr>
              <w:t>6. Izmaiņas līgumā, tā darbības izbeigšana</w:t>
            </w:r>
          </w:p>
          <w:p w:rsidR="008C6F3A" w:rsidRPr="008C6F3A" w:rsidRDefault="008C6F3A" w:rsidP="008C6F3A">
            <w:pPr>
              <w:spacing w:before="120" w:after="120"/>
              <w:ind w:left="426" w:hanging="426"/>
              <w:jc w:val="both"/>
              <w:rPr>
                <w:sz w:val="22"/>
                <w:szCs w:val="22"/>
              </w:rPr>
            </w:pPr>
            <w:r w:rsidRPr="008C6F3A">
              <w:rPr>
                <w:sz w:val="22"/>
                <w:szCs w:val="22"/>
              </w:rPr>
              <w:t>6.1. Līgumu var grozīt vai izbeigt, Pusēm savstarpēji vienojoties. Jebkuras līguma izmaiņas vai papildinājumi tiek noformēti rakstveidā un kļūst par šī līguma neatņemamu sastāvdaļu.</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 xml:space="preserve">Pārdevējs ir tiesīgs vienreizēji pieprasīt mainīt nolīgto preču vienību cenu līdz 10% </w:t>
            </w:r>
            <w:r w:rsidRPr="008C6F3A">
              <w:rPr>
                <w:i/>
                <w:sz w:val="22"/>
                <w:szCs w:val="22"/>
              </w:rPr>
              <w:t>(desmit procentiem)</w:t>
            </w:r>
            <w:r w:rsidRPr="008C6F3A">
              <w:rPr>
                <w:sz w:val="22"/>
                <w:szCs w:val="22"/>
              </w:rPr>
              <w:t>, bet ne agrāk kā pēc 6 (s</w:t>
            </w:r>
            <w:r w:rsidRPr="008C6F3A">
              <w:rPr>
                <w:i/>
                <w:sz w:val="22"/>
                <w:szCs w:val="22"/>
              </w:rPr>
              <w:t>ešiem</w:t>
            </w:r>
            <w:r w:rsidRPr="008C6F3A">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lastRenderedPageBreak/>
              <w:t>Līguma izpildes laikā iespējama</w:t>
            </w:r>
            <w:r w:rsidR="00075DAD">
              <w:rPr>
                <w:sz w:val="22"/>
                <w:szCs w:val="22"/>
              </w:rPr>
              <w:t>,</w:t>
            </w:r>
            <w:r w:rsidRPr="008C6F3A">
              <w:rPr>
                <w:sz w:val="22"/>
                <w:szCs w:val="22"/>
              </w:rPr>
              <w:t xml:space="preserve"> </w:t>
            </w:r>
            <w:r w:rsidR="00075DAD">
              <w:rPr>
                <w:sz w:val="22"/>
                <w:szCs w:val="22"/>
              </w:rPr>
              <w:t xml:space="preserve">Pušu pilnvarotajām personām vienojoties, </w:t>
            </w:r>
            <w:r w:rsidRPr="008C6F3A">
              <w:rPr>
                <w:sz w:val="22"/>
                <w:szCs w:val="22"/>
              </w:rPr>
              <w:t xml:space="preserve">Preces maiņa pret līdzvērtīgu kvalitātē un cenā, ja tehniskajā specifikācijā/tehniskajā piedāvājumā minētā Prece vairs netiek ražota, vai tirdzniecībā nav pieejama. </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 xml:space="preserve">Pircējam ir tiesības vienpusēji atkāpties no līguma, brīdinot Pārdevēju 10 (desmit) dienas iepriekš, ja Pārdevējs pārkāpj līguma noteikumus. </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8C6F3A" w:rsidRPr="008C6F3A" w:rsidRDefault="008C6F3A" w:rsidP="008C6F3A">
            <w:pPr>
              <w:numPr>
                <w:ilvl w:val="1"/>
                <w:numId w:val="29"/>
              </w:numPr>
              <w:spacing w:before="120" w:after="120" w:line="259" w:lineRule="auto"/>
              <w:contextualSpacing/>
              <w:jc w:val="both"/>
              <w:rPr>
                <w:sz w:val="22"/>
                <w:szCs w:val="22"/>
              </w:rPr>
            </w:pPr>
            <w:r w:rsidRPr="008C6F3A">
              <w:rPr>
                <w:sz w:val="22"/>
                <w:szCs w:val="22"/>
              </w:rPr>
              <w:t xml:space="preserve">Šajā līgumā obligāti veicami grozījumi sakarā ar </w:t>
            </w:r>
            <w:r w:rsidRPr="008C6F3A">
              <w:rPr>
                <w:w w:val="104"/>
                <w:sz w:val="22"/>
                <w:szCs w:val="22"/>
              </w:rPr>
              <w:t>iz</w:t>
            </w:r>
            <w:r w:rsidRPr="008C6F3A">
              <w:rPr>
                <w:w w:val="103"/>
                <w:sz w:val="22"/>
                <w:szCs w:val="22"/>
              </w:rPr>
              <w:t>m</w:t>
            </w:r>
            <w:r w:rsidRPr="008C6F3A">
              <w:rPr>
                <w:w w:val="104"/>
                <w:sz w:val="22"/>
                <w:szCs w:val="22"/>
              </w:rPr>
              <w:t>aiņ</w:t>
            </w:r>
            <w:r w:rsidRPr="008C6F3A">
              <w:rPr>
                <w:w w:val="103"/>
                <w:sz w:val="22"/>
                <w:szCs w:val="22"/>
              </w:rPr>
              <w:t>ām</w:t>
            </w:r>
            <w:r w:rsidRPr="008C6F3A">
              <w:rPr>
                <w:sz w:val="22"/>
                <w:szCs w:val="22"/>
              </w:rPr>
              <w:t xml:space="preserve"> normatīvos aktos, </w:t>
            </w:r>
            <w:r w:rsidRPr="008C6F3A">
              <w:rPr>
                <w:w w:val="103"/>
                <w:sz w:val="22"/>
                <w:szCs w:val="22"/>
              </w:rPr>
              <w:t>kur</w:t>
            </w:r>
            <w:r w:rsidRPr="008C6F3A">
              <w:rPr>
                <w:w w:val="104"/>
                <w:sz w:val="22"/>
                <w:szCs w:val="22"/>
              </w:rPr>
              <w:t xml:space="preserve">i </w:t>
            </w:r>
            <w:r w:rsidRPr="008C6F3A">
              <w:rPr>
                <w:w w:val="103"/>
                <w:sz w:val="22"/>
                <w:szCs w:val="22"/>
              </w:rPr>
              <w:t>p</w:t>
            </w:r>
            <w:r w:rsidRPr="008C6F3A">
              <w:rPr>
                <w:w w:val="104"/>
                <w:sz w:val="22"/>
                <w:szCs w:val="22"/>
              </w:rPr>
              <w:t>ieņe</w:t>
            </w:r>
            <w:r w:rsidRPr="008C6F3A">
              <w:rPr>
                <w:w w:val="103"/>
                <w:sz w:val="22"/>
                <w:szCs w:val="22"/>
              </w:rPr>
              <w:t>m</w:t>
            </w:r>
            <w:r w:rsidRPr="008C6F3A">
              <w:rPr>
                <w:w w:val="104"/>
                <w:sz w:val="22"/>
                <w:szCs w:val="22"/>
              </w:rPr>
              <w:t xml:space="preserve">ti </w:t>
            </w:r>
            <w:r w:rsidRPr="008C6F3A">
              <w:rPr>
                <w:sz w:val="22"/>
                <w:szCs w:val="22"/>
              </w:rPr>
              <w:t xml:space="preserve">pēc šī līguma noslēgšanas un attiecas uz līguma priekšmetu. Ja grozījumi, kuri </w:t>
            </w:r>
            <w:r w:rsidRPr="008C6F3A">
              <w:rPr>
                <w:w w:val="103"/>
                <w:sz w:val="22"/>
                <w:szCs w:val="22"/>
              </w:rPr>
              <w:t>p</w:t>
            </w:r>
            <w:r w:rsidRPr="008C6F3A">
              <w:rPr>
                <w:w w:val="104"/>
                <w:sz w:val="22"/>
                <w:szCs w:val="22"/>
              </w:rPr>
              <w:t>ieņe</w:t>
            </w:r>
            <w:r w:rsidRPr="008C6F3A">
              <w:rPr>
                <w:w w:val="103"/>
                <w:sz w:val="22"/>
                <w:szCs w:val="22"/>
              </w:rPr>
              <w:t>m</w:t>
            </w:r>
            <w:r w:rsidRPr="008C6F3A">
              <w:rPr>
                <w:w w:val="104"/>
                <w:sz w:val="22"/>
                <w:szCs w:val="22"/>
              </w:rPr>
              <w:t xml:space="preserve">ti </w:t>
            </w:r>
            <w:r w:rsidRPr="008C6F3A">
              <w:rPr>
                <w:sz w:val="22"/>
                <w:szCs w:val="22"/>
              </w:rPr>
              <w:t xml:space="preserve">pēc līguma </w:t>
            </w:r>
            <w:r w:rsidRPr="008C6F3A">
              <w:rPr>
                <w:w w:val="103"/>
                <w:sz w:val="22"/>
                <w:szCs w:val="22"/>
              </w:rPr>
              <w:t>nos</w:t>
            </w:r>
            <w:r w:rsidRPr="008C6F3A">
              <w:rPr>
                <w:w w:val="104"/>
                <w:sz w:val="22"/>
                <w:szCs w:val="22"/>
              </w:rPr>
              <w:t>l</w:t>
            </w:r>
            <w:r w:rsidRPr="008C6F3A">
              <w:rPr>
                <w:w w:val="103"/>
                <w:sz w:val="22"/>
                <w:szCs w:val="22"/>
              </w:rPr>
              <w:t>ēgš</w:t>
            </w:r>
            <w:r w:rsidRPr="008C6F3A">
              <w:rPr>
                <w:w w:val="104"/>
                <w:sz w:val="22"/>
                <w:szCs w:val="22"/>
              </w:rPr>
              <w:t>a</w:t>
            </w:r>
            <w:r w:rsidRPr="008C6F3A">
              <w:rPr>
                <w:w w:val="103"/>
                <w:sz w:val="22"/>
                <w:szCs w:val="22"/>
              </w:rPr>
              <w:t>n</w:t>
            </w:r>
            <w:r w:rsidRPr="008C6F3A">
              <w:rPr>
                <w:w w:val="104"/>
                <w:sz w:val="22"/>
                <w:szCs w:val="22"/>
              </w:rPr>
              <w:t>a</w:t>
            </w:r>
            <w:r w:rsidRPr="008C6F3A">
              <w:rPr>
                <w:w w:val="103"/>
                <w:sz w:val="22"/>
                <w:szCs w:val="22"/>
              </w:rPr>
              <w:t xml:space="preserve">s, </w:t>
            </w:r>
            <w:r w:rsidRPr="008C6F3A">
              <w:rPr>
                <w:sz w:val="22"/>
                <w:szCs w:val="22"/>
              </w:rPr>
              <w:t xml:space="preserve">pasliktina kādas Puses stāvokli, tā ir tiesīga pieprasīt līguma </w:t>
            </w:r>
            <w:r w:rsidRPr="008C6F3A">
              <w:rPr>
                <w:w w:val="104"/>
                <w:sz w:val="22"/>
                <w:szCs w:val="22"/>
              </w:rPr>
              <w:t>izbeigšanu saprātīgā termiņā.</w:t>
            </w:r>
          </w:p>
          <w:p w:rsidR="008C6F3A" w:rsidRPr="008C6F3A" w:rsidRDefault="008C6F3A" w:rsidP="008C6F3A">
            <w:pPr>
              <w:spacing w:before="120" w:after="120"/>
              <w:ind w:left="360"/>
              <w:contextualSpacing/>
              <w:jc w:val="both"/>
              <w:rPr>
                <w:sz w:val="22"/>
                <w:szCs w:val="22"/>
              </w:rPr>
            </w:pPr>
          </w:p>
          <w:p w:rsidR="008C6F3A" w:rsidRPr="008C6F3A" w:rsidRDefault="008C6F3A" w:rsidP="008C6F3A">
            <w:pPr>
              <w:numPr>
                <w:ilvl w:val="0"/>
                <w:numId w:val="29"/>
              </w:numPr>
              <w:tabs>
                <w:tab w:val="left" w:pos="426"/>
              </w:tabs>
              <w:spacing w:before="120" w:after="120" w:line="259" w:lineRule="auto"/>
              <w:contextualSpacing/>
              <w:jc w:val="center"/>
              <w:rPr>
                <w:b/>
                <w:sz w:val="22"/>
                <w:szCs w:val="22"/>
              </w:rPr>
            </w:pPr>
            <w:r w:rsidRPr="008C6F3A">
              <w:rPr>
                <w:b/>
                <w:sz w:val="22"/>
                <w:szCs w:val="22"/>
              </w:rPr>
              <w:t>Strīdu risināšanas kārtība</w:t>
            </w:r>
          </w:p>
          <w:p w:rsidR="008C6F3A" w:rsidRPr="008C6F3A" w:rsidRDefault="008C6F3A" w:rsidP="008C6F3A">
            <w:pPr>
              <w:widowControl w:val="0"/>
              <w:numPr>
                <w:ilvl w:val="1"/>
                <w:numId w:val="29"/>
              </w:numPr>
              <w:suppressAutoHyphens/>
              <w:autoSpaceDE w:val="0"/>
              <w:autoSpaceDN w:val="0"/>
              <w:adjustRightInd w:val="0"/>
              <w:spacing w:before="120" w:after="120" w:line="259" w:lineRule="auto"/>
              <w:jc w:val="both"/>
              <w:rPr>
                <w:w w:val="103"/>
                <w:sz w:val="22"/>
                <w:szCs w:val="22"/>
              </w:rPr>
            </w:pPr>
            <w:r w:rsidRPr="008C6F3A">
              <w:rPr>
                <w:sz w:val="22"/>
                <w:szCs w:val="22"/>
              </w:rPr>
              <w:t xml:space="preserve">Ja Pušu starpā rodas strīds vai </w:t>
            </w:r>
            <w:r w:rsidRPr="008C6F3A">
              <w:rPr>
                <w:w w:val="103"/>
                <w:sz w:val="22"/>
                <w:szCs w:val="22"/>
              </w:rPr>
              <w:t>n</w:t>
            </w:r>
            <w:r w:rsidRPr="008C6F3A">
              <w:rPr>
                <w:w w:val="104"/>
                <w:sz w:val="22"/>
                <w:szCs w:val="22"/>
              </w:rPr>
              <w:t>e</w:t>
            </w:r>
            <w:r w:rsidRPr="008C6F3A">
              <w:rPr>
                <w:w w:val="103"/>
                <w:sz w:val="22"/>
                <w:szCs w:val="22"/>
              </w:rPr>
              <w:t>s</w:t>
            </w:r>
            <w:r w:rsidRPr="008C6F3A">
              <w:rPr>
                <w:w w:val="104"/>
                <w:sz w:val="22"/>
                <w:szCs w:val="22"/>
              </w:rPr>
              <w:t>a</w:t>
            </w:r>
            <w:r w:rsidRPr="008C6F3A">
              <w:rPr>
                <w:w w:val="103"/>
                <w:sz w:val="22"/>
                <w:szCs w:val="22"/>
              </w:rPr>
              <w:t>sk</w:t>
            </w:r>
            <w:r w:rsidRPr="008C6F3A">
              <w:rPr>
                <w:w w:val="104"/>
                <w:sz w:val="22"/>
                <w:szCs w:val="22"/>
              </w:rPr>
              <w:t>aņa</w:t>
            </w:r>
            <w:r w:rsidRPr="008C6F3A">
              <w:rPr>
                <w:w w:val="103"/>
                <w:sz w:val="22"/>
                <w:szCs w:val="22"/>
              </w:rPr>
              <w:t>s,</w:t>
            </w:r>
            <w:r w:rsidRPr="008C6F3A">
              <w:rPr>
                <w:sz w:val="22"/>
                <w:szCs w:val="22"/>
              </w:rPr>
              <w:t xml:space="preserve"> kas saistītas ar Līguma izpildi, </w:t>
            </w:r>
            <w:r w:rsidRPr="008C6F3A">
              <w:rPr>
                <w:w w:val="103"/>
                <w:sz w:val="22"/>
                <w:szCs w:val="22"/>
              </w:rPr>
              <w:t>Pus</w:t>
            </w:r>
            <w:r w:rsidRPr="008C6F3A">
              <w:rPr>
                <w:w w:val="104"/>
                <w:sz w:val="22"/>
                <w:szCs w:val="22"/>
              </w:rPr>
              <w:t>e</w:t>
            </w:r>
            <w:r w:rsidRPr="008C6F3A">
              <w:rPr>
                <w:w w:val="103"/>
                <w:sz w:val="22"/>
                <w:szCs w:val="22"/>
              </w:rPr>
              <w:t xml:space="preserve">s </w:t>
            </w:r>
            <w:r w:rsidRPr="008C6F3A">
              <w:rPr>
                <w:sz w:val="22"/>
                <w:szCs w:val="22"/>
              </w:rPr>
              <w:t xml:space="preserve">pieliek visas pūles to atrisināšanai pārrunu </w:t>
            </w:r>
            <w:r w:rsidRPr="008C6F3A">
              <w:rPr>
                <w:w w:val="104"/>
                <w:sz w:val="22"/>
                <w:szCs w:val="22"/>
              </w:rPr>
              <w:t>ceļ</w:t>
            </w:r>
            <w:r w:rsidRPr="008C6F3A">
              <w:rPr>
                <w:w w:val="103"/>
                <w:sz w:val="22"/>
                <w:szCs w:val="22"/>
              </w:rPr>
              <w:t>ā.</w:t>
            </w:r>
          </w:p>
          <w:p w:rsidR="008C6F3A" w:rsidRPr="008C6F3A" w:rsidRDefault="008C6F3A" w:rsidP="008C6F3A">
            <w:pPr>
              <w:widowControl w:val="0"/>
              <w:numPr>
                <w:ilvl w:val="1"/>
                <w:numId w:val="29"/>
              </w:numPr>
              <w:suppressAutoHyphens/>
              <w:autoSpaceDE w:val="0"/>
              <w:autoSpaceDN w:val="0"/>
              <w:adjustRightInd w:val="0"/>
              <w:spacing w:before="120" w:after="120" w:line="259" w:lineRule="auto"/>
              <w:jc w:val="both"/>
              <w:rPr>
                <w:sz w:val="22"/>
                <w:szCs w:val="22"/>
              </w:rPr>
            </w:pPr>
            <w:r w:rsidRPr="008C6F3A">
              <w:rPr>
                <w:sz w:val="22"/>
                <w:szCs w:val="22"/>
              </w:rPr>
              <w:t xml:space="preserve">Strīds, kas saistīts ar līgumsaistību izpildi, Pusēm jāizskata 10 (desmit) darba dienu </w:t>
            </w:r>
            <w:r w:rsidRPr="008C6F3A">
              <w:rPr>
                <w:w w:val="104"/>
                <w:sz w:val="22"/>
                <w:szCs w:val="22"/>
              </w:rPr>
              <w:t>lai</w:t>
            </w:r>
            <w:r w:rsidRPr="008C6F3A">
              <w:rPr>
                <w:w w:val="103"/>
                <w:sz w:val="22"/>
                <w:szCs w:val="22"/>
              </w:rPr>
              <w:t>kā</w:t>
            </w:r>
            <w:r w:rsidRPr="008C6F3A">
              <w:rPr>
                <w:sz w:val="22"/>
                <w:szCs w:val="22"/>
              </w:rPr>
              <w:t xml:space="preserve"> no pretenzijas </w:t>
            </w:r>
            <w:r w:rsidRPr="008C6F3A">
              <w:rPr>
                <w:w w:val="103"/>
                <w:sz w:val="22"/>
                <w:szCs w:val="22"/>
              </w:rPr>
              <w:t>s</w:t>
            </w:r>
            <w:r w:rsidRPr="008C6F3A">
              <w:rPr>
                <w:w w:val="104"/>
                <w:sz w:val="22"/>
                <w:szCs w:val="22"/>
              </w:rPr>
              <w:t>aņe</w:t>
            </w:r>
            <w:r w:rsidRPr="008C6F3A">
              <w:rPr>
                <w:w w:val="103"/>
                <w:sz w:val="22"/>
                <w:szCs w:val="22"/>
              </w:rPr>
              <w:t>mš</w:t>
            </w:r>
            <w:r w:rsidRPr="008C6F3A">
              <w:rPr>
                <w:w w:val="104"/>
                <w:sz w:val="22"/>
                <w:szCs w:val="22"/>
              </w:rPr>
              <w:t>a</w:t>
            </w:r>
            <w:r w:rsidRPr="008C6F3A">
              <w:rPr>
                <w:w w:val="103"/>
                <w:sz w:val="22"/>
                <w:szCs w:val="22"/>
              </w:rPr>
              <w:t>n</w:t>
            </w:r>
            <w:r w:rsidRPr="008C6F3A">
              <w:rPr>
                <w:w w:val="104"/>
                <w:sz w:val="22"/>
                <w:szCs w:val="22"/>
              </w:rPr>
              <w:t>a</w:t>
            </w:r>
            <w:r w:rsidRPr="008C6F3A">
              <w:rPr>
                <w:w w:val="103"/>
                <w:sz w:val="22"/>
                <w:szCs w:val="22"/>
              </w:rPr>
              <w:t>s</w:t>
            </w:r>
            <w:r w:rsidRPr="008C6F3A">
              <w:rPr>
                <w:sz w:val="22"/>
                <w:szCs w:val="22"/>
              </w:rPr>
              <w:t xml:space="preserve"> </w:t>
            </w:r>
            <w:r w:rsidRPr="008C6F3A">
              <w:rPr>
                <w:w w:val="103"/>
                <w:sz w:val="22"/>
                <w:szCs w:val="22"/>
              </w:rPr>
              <w:t>d</w:t>
            </w:r>
            <w:r w:rsidRPr="008C6F3A">
              <w:rPr>
                <w:w w:val="104"/>
                <w:sz w:val="22"/>
                <w:szCs w:val="22"/>
              </w:rPr>
              <w:t>ie</w:t>
            </w:r>
            <w:r w:rsidRPr="008C6F3A">
              <w:rPr>
                <w:w w:val="103"/>
                <w:sz w:val="22"/>
                <w:szCs w:val="22"/>
              </w:rPr>
              <w:t>n</w:t>
            </w:r>
            <w:r w:rsidRPr="008C6F3A">
              <w:rPr>
                <w:w w:val="104"/>
                <w:sz w:val="22"/>
                <w:szCs w:val="22"/>
              </w:rPr>
              <w:t>a</w:t>
            </w:r>
            <w:r w:rsidRPr="008C6F3A">
              <w:rPr>
                <w:w w:val="103"/>
                <w:sz w:val="22"/>
                <w:szCs w:val="22"/>
              </w:rPr>
              <w:t>s.</w:t>
            </w:r>
          </w:p>
          <w:p w:rsidR="008C6F3A" w:rsidRPr="008C6F3A" w:rsidRDefault="008C6F3A" w:rsidP="008C6F3A">
            <w:pPr>
              <w:widowControl w:val="0"/>
              <w:numPr>
                <w:ilvl w:val="1"/>
                <w:numId w:val="29"/>
              </w:numPr>
              <w:suppressAutoHyphens/>
              <w:autoSpaceDE w:val="0"/>
              <w:autoSpaceDN w:val="0"/>
              <w:adjustRightInd w:val="0"/>
              <w:spacing w:before="120" w:after="120" w:line="259" w:lineRule="auto"/>
              <w:jc w:val="both"/>
              <w:rPr>
                <w:sz w:val="22"/>
                <w:szCs w:val="22"/>
              </w:rPr>
            </w:pPr>
            <w:r w:rsidRPr="008C6F3A">
              <w:rPr>
                <w:sz w:val="22"/>
                <w:szCs w:val="22"/>
              </w:rPr>
              <w:t xml:space="preserve">Strīdi, kuri rodas sakarā ar šo Līgumu un kurus Puses nav varējušas atrisināt sarunu </w:t>
            </w:r>
            <w:r w:rsidRPr="008C6F3A">
              <w:rPr>
                <w:w w:val="104"/>
                <w:sz w:val="22"/>
                <w:szCs w:val="22"/>
              </w:rPr>
              <w:t>ceļ</w:t>
            </w:r>
            <w:r w:rsidRPr="008C6F3A">
              <w:rPr>
                <w:w w:val="103"/>
                <w:sz w:val="22"/>
                <w:szCs w:val="22"/>
              </w:rPr>
              <w:t xml:space="preserve">ā, </w:t>
            </w:r>
            <w:r w:rsidRPr="008C6F3A">
              <w:rPr>
                <w:sz w:val="22"/>
                <w:szCs w:val="22"/>
              </w:rPr>
              <w:t xml:space="preserve">tiek izskatīti </w:t>
            </w:r>
            <w:r w:rsidRPr="008C6F3A">
              <w:rPr>
                <w:w w:val="103"/>
                <w:sz w:val="22"/>
                <w:szCs w:val="22"/>
              </w:rPr>
              <w:t>s</w:t>
            </w:r>
            <w:r w:rsidRPr="008C6F3A">
              <w:rPr>
                <w:w w:val="104"/>
                <w:sz w:val="22"/>
                <w:szCs w:val="22"/>
              </w:rPr>
              <w:t>a</w:t>
            </w:r>
            <w:r w:rsidRPr="008C6F3A">
              <w:rPr>
                <w:w w:val="103"/>
                <w:sz w:val="22"/>
                <w:szCs w:val="22"/>
              </w:rPr>
              <w:t>sk</w:t>
            </w:r>
            <w:r w:rsidRPr="008C6F3A">
              <w:rPr>
                <w:w w:val="104"/>
                <w:sz w:val="22"/>
                <w:szCs w:val="22"/>
              </w:rPr>
              <w:t>aņ</w:t>
            </w:r>
            <w:r w:rsidRPr="008C6F3A">
              <w:rPr>
                <w:w w:val="103"/>
                <w:sz w:val="22"/>
                <w:szCs w:val="22"/>
              </w:rPr>
              <w:t>ā</w:t>
            </w:r>
            <w:r w:rsidRPr="008C6F3A">
              <w:rPr>
                <w:sz w:val="22"/>
                <w:szCs w:val="22"/>
              </w:rPr>
              <w:t xml:space="preserve"> ar Latvijas Republikā spēkā esošajos normatīvajos aktos noteikto kārtību. </w:t>
            </w:r>
          </w:p>
          <w:p w:rsidR="008C6F3A" w:rsidRPr="008C6F3A" w:rsidRDefault="008C6F3A" w:rsidP="008C6F3A">
            <w:pPr>
              <w:widowControl w:val="0"/>
              <w:suppressAutoHyphens/>
              <w:autoSpaceDE w:val="0"/>
              <w:autoSpaceDN w:val="0"/>
              <w:adjustRightInd w:val="0"/>
              <w:spacing w:before="120" w:after="120"/>
              <w:ind w:left="426"/>
              <w:jc w:val="both"/>
              <w:rPr>
                <w:sz w:val="22"/>
                <w:szCs w:val="22"/>
              </w:rPr>
            </w:pPr>
            <w:r w:rsidRPr="008C6F3A">
              <w:rPr>
                <w:sz w:val="22"/>
                <w:szCs w:val="22"/>
              </w:rPr>
              <w:t xml:space="preserve"> </w:t>
            </w:r>
          </w:p>
          <w:p w:rsidR="008C6F3A" w:rsidRPr="008C6F3A" w:rsidRDefault="008C6F3A" w:rsidP="008C6F3A">
            <w:pPr>
              <w:numPr>
                <w:ilvl w:val="0"/>
                <w:numId w:val="29"/>
              </w:numPr>
              <w:tabs>
                <w:tab w:val="left" w:pos="0"/>
              </w:tabs>
              <w:spacing w:before="120" w:after="120" w:line="259" w:lineRule="auto"/>
              <w:jc w:val="center"/>
              <w:rPr>
                <w:b/>
                <w:sz w:val="22"/>
                <w:szCs w:val="22"/>
              </w:rPr>
            </w:pPr>
            <w:r w:rsidRPr="008C6F3A">
              <w:rPr>
                <w:b/>
                <w:sz w:val="22"/>
                <w:szCs w:val="22"/>
              </w:rPr>
              <w:t>Nepārvarama vara</w:t>
            </w:r>
          </w:p>
          <w:p w:rsidR="008C6F3A" w:rsidRPr="008C6F3A" w:rsidRDefault="008C6F3A" w:rsidP="008C6F3A">
            <w:pPr>
              <w:numPr>
                <w:ilvl w:val="1"/>
                <w:numId w:val="29"/>
              </w:numPr>
              <w:spacing w:before="120" w:after="120" w:line="259" w:lineRule="auto"/>
              <w:jc w:val="both"/>
              <w:rPr>
                <w:sz w:val="22"/>
                <w:szCs w:val="22"/>
              </w:rPr>
            </w:pPr>
            <w:r w:rsidRPr="008C6F3A">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8C6F3A" w:rsidRPr="008C6F3A" w:rsidRDefault="008C6F3A" w:rsidP="008C6F3A">
            <w:pPr>
              <w:numPr>
                <w:ilvl w:val="1"/>
                <w:numId w:val="29"/>
              </w:numPr>
              <w:spacing w:before="120" w:after="120" w:line="259" w:lineRule="auto"/>
              <w:jc w:val="both"/>
              <w:rPr>
                <w:sz w:val="22"/>
                <w:szCs w:val="22"/>
              </w:rPr>
            </w:pPr>
            <w:r w:rsidRPr="008C6F3A">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8C6F3A" w:rsidRPr="008C6F3A" w:rsidRDefault="008C6F3A" w:rsidP="008C6F3A">
            <w:pPr>
              <w:spacing w:before="120" w:after="120"/>
              <w:ind w:left="360"/>
              <w:jc w:val="both"/>
              <w:rPr>
                <w:sz w:val="22"/>
                <w:szCs w:val="22"/>
              </w:rPr>
            </w:pPr>
          </w:p>
          <w:p w:rsidR="008C6F3A" w:rsidRPr="008C6F3A" w:rsidRDefault="008C6F3A" w:rsidP="008C6F3A">
            <w:pPr>
              <w:numPr>
                <w:ilvl w:val="0"/>
                <w:numId w:val="29"/>
              </w:numPr>
              <w:tabs>
                <w:tab w:val="left" w:pos="709"/>
              </w:tabs>
              <w:spacing w:before="120" w:after="120" w:line="259" w:lineRule="auto"/>
              <w:jc w:val="center"/>
              <w:rPr>
                <w:b/>
                <w:sz w:val="22"/>
                <w:szCs w:val="22"/>
              </w:rPr>
            </w:pPr>
            <w:r w:rsidRPr="008C6F3A">
              <w:rPr>
                <w:b/>
                <w:sz w:val="22"/>
                <w:szCs w:val="22"/>
              </w:rPr>
              <w:t>Līguma izpildē iesaistītā personāla un apakšuzņēmēju nomaiņa</w:t>
            </w:r>
          </w:p>
          <w:p w:rsidR="008C6F3A" w:rsidRPr="008C6F3A" w:rsidRDefault="008C6F3A" w:rsidP="008C6F3A">
            <w:pPr>
              <w:spacing w:before="120" w:after="120"/>
              <w:ind w:left="426" w:hanging="426"/>
              <w:jc w:val="both"/>
              <w:rPr>
                <w:sz w:val="22"/>
                <w:szCs w:val="22"/>
              </w:rPr>
            </w:pPr>
            <w:r w:rsidRPr="008C6F3A">
              <w:rPr>
                <w:sz w:val="22"/>
                <w:szCs w:val="22"/>
              </w:rPr>
              <w:t>9.1. Apakšuzņēmēju un piesaistītā personāla nomaiņa pieļaujama ar Pircēja rakstisku piekrišanu un ievērojot Publisko iepirkumu likumu.</w:t>
            </w:r>
          </w:p>
          <w:p w:rsidR="008C6F3A" w:rsidRPr="008C6F3A" w:rsidRDefault="008C6F3A" w:rsidP="008C6F3A">
            <w:pPr>
              <w:spacing w:before="120" w:after="120"/>
              <w:ind w:left="426" w:hanging="426"/>
              <w:jc w:val="both"/>
              <w:rPr>
                <w:sz w:val="22"/>
                <w:szCs w:val="22"/>
              </w:rPr>
            </w:pPr>
            <w:r w:rsidRPr="008C6F3A">
              <w:rPr>
                <w:sz w:val="22"/>
                <w:szCs w:val="22"/>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8C6F3A" w:rsidRPr="008C6F3A" w:rsidRDefault="008C6F3A" w:rsidP="008C6F3A">
            <w:pPr>
              <w:spacing w:before="120" w:after="120"/>
              <w:ind w:left="426" w:hanging="426"/>
              <w:jc w:val="both"/>
              <w:rPr>
                <w:sz w:val="22"/>
                <w:szCs w:val="22"/>
              </w:rPr>
            </w:pPr>
            <w:r w:rsidRPr="008C6F3A">
              <w:rPr>
                <w:sz w:val="22"/>
                <w:szCs w:val="22"/>
              </w:rPr>
              <w:t>9.3. Pārdevējam jānodrošina, ka apakšuzņēmējs tam uzticēto darba daļu nenodos tālāk bez Pircēja rakstiskas piekrišanas.</w:t>
            </w:r>
          </w:p>
          <w:p w:rsidR="008C6F3A" w:rsidRPr="008C6F3A" w:rsidRDefault="008C6F3A" w:rsidP="008C6F3A">
            <w:pPr>
              <w:spacing w:before="120" w:after="120"/>
              <w:ind w:left="426" w:hanging="426"/>
              <w:jc w:val="both"/>
              <w:rPr>
                <w:sz w:val="22"/>
                <w:szCs w:val="22"/>
              </w:rPr>
            </w:pPr>
            <w:r w:rsidRPr="008C6F3A">
              <w:rPr>
                <w:sz w:val="22"/>
                <w:szCs w:val="22"/>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8C6F3A" w:rsidRPr="008C6F3A" w:rsidRDefault="008C6F3A" w:rsidP="008C6F3A">
            <w:pPr>
              <w:spacing w:before="120" w:after="120"/>
              <w:ind w:left="426" w:hanging="426"/>
              <w:jc w:val="both"/>
              <w:rPr>
                <w:sz w:val="22"/>
                <w:szCs w:val="22"/>
              </w:rPr>
            </w:pPr>
          </w:p>
          <w:p w:rsidR="008C6F3A" w:rsidRPr="008C6F3A" w:rsidRDefault="008C6F3A" w:rsidP="008C6F3A">
            <w:pPr>
              <w:numPr>
                <w:ilvl w:val="0"/>
                <w:numId w:val="29"/>
              </w:numPr>
              <w:tabs>
                <w:tab w:val="left" w:pos="709"/>
              </w:tabs>
              <w:spacing w:before="120" w:after="120" w:line="259" w:lineRule="auto"/>
              <w:jc w:val="center"/>
              <w:rPr>
                <w:b/>
                <w:sz w:val="22"/>
                <w:szCs w:val="22"/>
              </w:rPr>
            </w:pPr>
            <w:r w:rsidRPr="008C6F3A">
              <w:rPr>
                <w:b/>
                <w:sz w:val="22"/>
                <w:szCs w:val="22"/>
              </w:rPr>
              <w:lastRenderedPageBreak/>
              <w:t>Citi noteikumi</w:t>
            </w:r>
          </w:p>
          <w:p w:rsidR="008C6F3A" w:rsidRPr="008C6F3A" w:rsidRDefault="008C6F3A" w:rsidP="00660239">
            <w:pPr>
              <w:numPr>
                <w:ilvl w:val="1"/>
                <w:numId w:val="30"/>
              </w:numPr>
              <w:tabs>
                <w:tab w:val="left" w:pos="426"/>
              </w:tabs>
              <w:spacing w:before="120" w:after="120" w:line="259" w:lineRule="auto"/>
              <w:contextualSpacing/>
              <w:jc w:val="both"/>
              <w:rPr>
                <w:sz w:val="22"/>
                <w:szCs w:val="22"/>
              </w:rPr>
            </w:pPr>
            <w:r w:rsidRPr="008C6F3A">
              <w:rPr>
                <w:sz w:val="22"/>
                <w:szCs w:val="22"/>
              </w:rPr>
              <w:t xml:space="preserve"> Šis līgums ir saistošs Pircējam un Pārdevējam, kā arī Pušu tiesību un saistību pārņēmējiem.</w:t>
            </w:r>
          </w:p>
          <w:p w:rsidR="008C6F3A" w:rsidRPr="008C6F3A" w:rsidRDefault="008C6F3A" w:rsidP="00660239">
            <w:pPr>
              <w:numPr>
                <w:ilvl w:val="1"/>
                <w:numId w:val="30"/>
              </w:numPr>
              <w:tabs>
                <w:tab w:val="left" w:pos="426"/>
              </w:tabs>
              <w:spacing w:before="120" w:after="120" w:line="259" w:lineRule="auto"/>
              <w:jc w:val="both"/>
              <w:rPr>
                <w:color w:val="FF0000"/>
                <w:sz w:val="22"/>
                <w:szCs w:val="22"/>
                <w:u w:val="single"/>
              </w:rPr>
            </w:pPr>
            <w:r w:rsidRPr="008C6F3A">
              <w:rPr>
                <w:sz w:val="22"/>
                <w:szCs w:val="22"/>
              </w:rPr>
              <w:t xml:space="preserve">Šis līgums stājas spēkā no brīža, kad to paraksta abas Puses un ir spēkā </w:t>
            </w:r>
            <w:r w:rsidRPr="008C6F3A">
              <w:rPr>
                <w:b/>
                <w:sz w:val="22"/>
                <w:szCs w:val="22"/>
                <w:u w:val="single"/>
              </w:rPr>
              <w:t>12 (divpadsmit)</w:t>
            </w:r>
            <w:r w:rsidRPr="008C6F3A">
              <w:rPr>
                <w:sz w:val="22"/>
                <w:szCs w:val="22"/>
                <w:u w:val="single"/>
              </w:rPr>
              <w:t xml:space="preserve"> </w:t>
            </w:r>
            <w:r w:rsidRPr="008C6F3A">
              <w:rPr>
                <w:b/>
                <w:sz w:val="22"/>
                <w:szCs w:val="22"/>
                <w:u w:val="single"/>
              </w:rPr>
              <w:t>mēnešus</w:t>
            </w:r>
            <w:r w:rsidRPr="008C6F3A">
              <w:rPr>
                <w:sz w:val="22"/>
                <w:szCs w:val="22"/>
                <w:u w:val="single"/>
              </w:rPr>
              <w:t>.</w:t>
            </w:r>
          </w:p>
          <w:p w:rsidR="008C6F3A" w:rsidRPr="008C6F3A" w:rsidRDefault="008C6F3A" w:rsidP="00660239">
            <w:pPr>
              <w:numPr>
                <w:ilvl w:val="1"/>
                <w:numId w:val="30"/>
              </w:numPr>
              <w:tabs>
                <w:tab w:val="left" w:pos="426"/>
              </w:tabs>
              <w:spacing w:before="120" w:after="120" w:line="259" w:lineRule="auto"/>
              <w:jc w:val="both"/>
              <w:rPr>
                <w:sz w:val="22"/>
                <w:szCs w:val="22"/>
              </w:rPr>
            </w:pPr>
            <w:r w:rsidRPr="008C6F3A">
              <w:rPr>
                <w:sz w:val="22"/>
                <w:szCs w:val="22"/>
              </w:rPr>
              <w:t xml:space="preserve">Neviena no Pusēm nav tiesīga bez otras Puses rakstiskas piekrišanas nodot kādu </w:t>
            </w:r>
            <w:r w:rsidRPr="008C6F3A">
              <w:rPr>
                <w:w w:val="103"/>
                <w:sz w:val="22"/>
                <w:szCs w:val="22"/>
              </w:rPr>
              <w:t xml:space="preserve">no </w:t>
            </w:r>
            <w:r w:rsidRPr="008C6F3A">
              <w:rPr>
                <w:sz w:val="22"/>
                <w:szCs w:val="22"/>
              </w:rPr>
              <w:t xml:space="preserve">līgumā noteiktajām saistībām vai tās izpildi  trešajām personām.  </w:t>
            </w:r>
          </w:p>
          <w:p w:rsidR="00A1192B" w:rsidRPr="00A1192B" w:rsidRDefault="008C6F3A" w:rsidP="00A1192B">
            <w:pPr>
              <w:numPr>
                <w:ilvl w:val="1"/>
                <w:numId w:val="30"/>
              </w:numPr>
              <w:tabs>
                <w:tab w:val="left" w:pos="426"/>
              </w:tabs>
              <w:spacing w:before="120" w:after="120" w:line="259" w:lineRule="auto"/>
              <w:jc w:val="both"/>
              <w:rPr>
                <w:sz w:val="22"/>
                <w:szCs w:val="22"/>
              </w:rPr>
            </w:pPr>
            <w:r w:rsidRPr="008C6F3A">
              <w:rPr>
                <w:sz w:val="22"/>
                <w:szCs w:val="22"/>
              </w:rPr>
              <w:t>Šis līgums sagatavots latviešu valodā, divos eksemplāros, ar vienādu juridisku spēku, no kuriem viens glabājas pie Pircēja, otrs pie Pārdevēja.</w:t>
            </w:r>
            <w:r w:rsidR="00A1192B">
              <w:t xml:space="preserve"> </w:t>
            </w:r>
          </w:p>
          <w:p w:rsidR="00A1192B" w:rsidRPr="00A1192B" w:rsidRDefault="00A1192B" w:rsidP="00A1192B">
            <w:pPr>
              <w:numPr>
                <w:ilvl w:val="1"/>
                <w:numId w:val="30"/>
              </w:numPr>
              <w:tabs>
                <w:tab w:val="left" w:pos="426"/>
              </w:tabs>
              <w:spacing w:before="120" w:after="120" w:line="259" w:lineRule="auto"/>
              <w:jc w:val="both"/>
              <w:rPr>
                <w:sz w:val="22"/>
                <w:szCs w:val="22"/>
              </w:rPr>
            </w:pPr>
            <w:r w:rsidRPr="00A1192B">
              <w:rPr>
                <w:sz w:val="22"/>
                <w:szCs w:val="22"/>
              </w:rPr>
              <w:t>Pircējs pilnvaro pārstāvjus šī līguma izpildes laikā &lt; atbildīgās personas vārds , uzvārds&gt;, tālrunis &lt;tālruņa numurs&gt;.</w:t>
            </w:r>
          </w:p>
          <w:p w:rsidR="00A1192B" w:rsidRPr="00A1192B" w:rsidRDefault="00A1192B" w:rsidP="00A1192B">
            <w:pPr>
              <w:numPr>
                <w:ilvl w:val="1"/>
                <w:numId w:val="30"/>
              </w:numPr>
              <w:tabs>
                <w:tab w:val="left" w:pos="426"/>
              </w:tabs>
              <w:spacing w:before="120" w:after="120" w:line="259" w:lineRule="auto"/>
              <w:jc w:val="both"/>
              <w:rPr>
                <w:sz w:val="22"/>
                <w:szCs w:val="22"/>
              </w:rPr>
            </w:pPr>
            <w:r w:rsidRPr="00A1192B">
              <w:rPr>
                <w:sz w:val="22"/>
                <w:szCs w:val="22"/>
              </w:rPr>
              <w:t>Pārdevējs par pilnvaroto pārstāvi šī līguma izpildes laikā nosaka &lt; atbildīgās personas vārds, uzvārds&gt;, tālrunis&lt;tālruņa numurs&gt;.</w:t>
            </w:r>
          </w:p>
          <w:p w:rsidR="008C6F3A" w:rsidRDefault="008C6F3A" w:rsidP="00660239">
            <w:pPr>
              <w:numPr>
                <w:ilvl w:val="1"/>
                <w:numId w:val="30"/>
              </w:numPr>
              <w:tabs>
                <w:tab w:val="left" w:pos="426"/>
              </w:tabs>
              <w:spacing w:before="120" w:after="120" w:line="259" w:lineRule="auto"/>
              <w:jc w:val="both"/>
              <w:rPr>
                <w:sz w:val="22"/>
                <w:szCs w:val="22"/>
              </w:rPr>
            </w:pPr>
            <w:r w:rsidRPr="008C6F3A">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741D40" w:rsidRPr="008C6F3A" w:rsidRDefault="00741D40" w:rsidP="00660239">
            <w:pPr>
              <w:numPr>
                <w:ilvl w:val="1"/>
                <w:numId w:val="30"/>
              </w:numPr>
              <w:tabs>
                <w:tab w:val="left" w:pos="426"/>
              </w:tabs>
              <w:spacing w:before="120" w:after="120" w:line="259" w:lineRule="auto"/>
              <w:jc w:val="both"/>
              <w:rPr>
                <w:sz w:val="22"/>
                <w:szCs w:val="22"/>
              </w:rPr>
            </w:pPr>
            <w:r>
              <w:rPr>
                <w:sz w:val="22"/>
                <w:szCs w:val="22"/>
              </w:rPr>
              <w:t>Izglītības iestāžu vadītāji nodrošina līguma saistību ievērošanas kontroli iestādēs.</w:t>
            </w:r>
          </w:p>
          <w:p w:rsidR="008C6F3A" w:rsidRPr="008C6F3A" w:rsidRDefault="008C6F3A" w:rsidP="00660239">
            <w:pPr>
              <w:numPr>
                <w:ilvl w:val="1"/>
                <w:numId w:val="30"/>
              </w:numPr>
              <w:tabs>
                <w:tab w:val="left" w:pos="426"/>
              </w:tabs>
              <w:spacing w:before="120" w:after="120" w:line="259" w:lineRule="auto"/>
              <w:jc w:val="both"/>
              <w:rPr>
                <w:sz w:val="22"/>
                <w:szCs w:val="22"/>
              </w:rPr>
            </w:pPr>
            <w:r w:rsidRPr="008C6F3A">
              <w:rPr>
                <w:sz w:val="22"/>
                <w:szCs w:val="22"/>
              </w:rPr>
              <w:t>Puses paziņo viena otrai par savu rekvizītu maiņu 5 (piecu) darba dienu laikā no šādu izmaiņu iestāšanās dienas.</w:t>
            </w:r>
          </w:p>
          <w:p w:rsidR="00264D16" w:rsidRDefault="008C6F3A" w:rsidP="00264D16">
            <w:pPr>
              <w:pStyle w:val="Sarakstarindkopa"/>
              <w:numPr>
                <w:ilvl w:val="1"/>
                <w:numId w:val="30"/>
              </w:numPr>
              <w:rPr>
                <w:w w:val="103"/>
                <w:sz w:val="22"/>
                <w:szCs w:val="22"/>
              </w:rPr>
            </w:pPr>
            <w:r w:rsidRPr="00264D16">
              <w:rPr>
                <w:sz w:val="22"/>
                <w:szCs w:val="22"/>
              </w:rPr>
              <w:t xml:space="preserve">Savstarpējās Pušu attiecības, kas netika paredzētas parakstot līgumu, ir </w:t>
            </w:r>
            <w:r w:rsidRPr="00264D16">
              <w:rPr>
                <w:w w:val="103"/>
                <w:sz w:val="22"/>
                <w:szCs w:val="22"/>
              </w:rPr>
              <w:t>r</w:t>
            </w:r>
            <w:r w:rsidRPr="00264D16">
              <w:rPr>
                <w:w w:val="104"/>
                <w:sz w:val="22"/>
                <w:szCs w:val="22"/>
              </w:rPr>
              <w:t>e</w:t>
            </w:r>
            <w:r w:rsidRPr="00264D16">
              <w:rPr>
                <w:w w:val="103"/>
                <w:sz w:val="22"/>
                <w:szCs w:val="22"/>
              </w:rPr>
              <w:t>gu</w:t>
            </w:r>
            <w:r w:rsidRPr="00264D16">
              <w:rPr>
                <w:w w:val="104"/>
                <w:sz w:val="22"/>
                <w:szCs w:val="22"/>
              </w:rPr>
              <w:t>l</w:t>
            </w:r>
            <w:r w:rsidRPr="00264D16">
              <w:rPr>
                <w:w w:val="103"/>
                <w:sz w:val="22"/>
                <w:szCs w:val="22"/>
              </w:rPr>
              <w:t>ē</w:t>
            </w:r>
            <w:r w:rsidRPr="00264D16">
              <w:rPr>
                <w:w w:val="104"/>
                <w:sz w:val="22"/>
                <w:szCs w:val="22"/>
              </w:rPr>
              <w:t>ja</w:t>
            </w:r>
            <w:r w:rsidRPr="00264D16">
              <w:rPr>
                <w:w w:val="103"/>
                <w:sz w:val="22"/>
                <w:szCs w:val="22"/>
              </w:rPr>
              <w:t>m</w:t>
            </w:r>
            <w:r w:rsidRPr="00264D16">
              <w:rPr>
                <w:w w:val="104"/>
                <w:sz w:val="22"/>
                <w:szCs w:val="22"/>
              </w:rPr>
              <w:t>a</w:t>
            </w:r>
            <w:r w:rsidRPr="00264D16">
              <w:rPr>
                <w:w w:val="103"/>
                <w:sz w:val="22"/>
                <w:szCs w:val="22"/>
              </w:rPr>
              <w:t>s</w:t>
            </w:r>
            <w:r w:rsidRPr="00264D16">
              <w:rPr>
                <w:sz w:val="22"/>
                <w:szCs w:val="22"/>
              </w:rPr>
              <w:t xml:space="preserve"> </w:t>
            </w:r>
            <w:r w:rsidRPr="00264D16">
              <w:rPr>
                <w:w w:val="103"/>
                <w:sz w:val="22"/>
                <w:szCs w:val="22"/>
              </w:rPr>
              <w:t>s</w:t>
            </w:r>
            <w:r w:rsidRPr="00264D16">
              <w:rPr>
                <w:w w:val="104"/>
                <w:sz w:val="22"/>
                <w:szCs w:val="22"/>
              </w:rPr>
              <w:t>a</w:t>
            </w:r>
            <w:r w:rsidRPr="00264D16">
              <w:rPr>
                <w:w w:val="103"/>
                <w:sz w:val="22"/>
                <w:szCs w:val="22"/>
              </w:rPr>
              <w:t>sk</w:t>
            </w:r>
            <w:r w:rsidRPr="00264D16">
              <w:rPr>
                <w:w w:val="104"/>
                <w:sz w:val="22"/>
                <w:szCs w:val="22"/>
              </w:rPr>
              <w:t>aņ</w:t>
            </w:r>
            <w:r w:rsidRPr="00264D16">
              <w:rPr>
                <w:w w:val="103"/>
                <w:sz w:val="22"/>
                <w:szCs w:val="22"/>
              </w:rPr>
              <w:t>ā</w:t>
            </w:r>
            <w:r w:rsidRPr="00264D16">
              <w:rPr>
                <w:sz w:val="22"/>
                <w:szCs w:val="22"/>
              </w:rPr>
              <w:t xml:space="preserve"> ar Latvijas Republikā spēkā esošiem normatīviem </w:t>
            </w:r>
            <w:r w:rsidRPr="00264D16">
              <w:rPr>
                <w:w w:val="104"/>
                <w:sz w:val="22"/>
                <w:szCs w:val="22"/>
              </w:rPr>
              <w:t>a</w:t>
            </w:r>
            <w:r w:rsidRPr="00264D16">
              <w:rPr>
                <w:w w:val="103"/>
                <w:sz w:val="22"/>
                <w:szCs w:val="22"/>
              </w:rPr>
              <w:t>k</w:t>
            </w:r>
            <w:r w:rsidRPr="00264D16">
              <w:rPr>
                <w:w w:val="104"/>
                <w:sz w:val="22"/>
                <w:szCs w:val="22"/>
              </w:rPr>
              <w:t>tie</w:t>
            </w:r>
            <w:r w:rsidRPr="00264D16">
              <w:rPr>
                <w:w w:val="103"/>
                <w:sz w:val="22"/>
                <w:szCs w:val="22"/>
              </w:rPr>
              <w:t>m.</w:t>
            </w:r>
          </w:p>
          <w:p w:rsidR="00264D16" w:rsidRPr="00264D16" w:rsidRDefault="00264D16" w:rsidP="00726B2C">
            <w:pPr>
              <w:pStyle w:val="Sarakstarindkopa"/>
              <w:numPr>
                <w:ilvl w:val="1"/>
                <w:numId w:val="30"/>
              </w:numPr>
              <w:rPr>
                <w:w w:val="103"/>
                <w:sz w:val="22"/>
                <w:szCs w:val="22"/>
              </w:rPr>
            </w:pPr>
            <w:r w:rsidRPr="00264D16">
              <w:rPr>
                <w:w w:val="103"/>
                <w:sz w:val="22"/>
                <w:szCs w:val="22"/>
              </w:rPr>
              <w:t>Līgumam ir šādi pielikumi, kas ir tā neatņemama sastāvdaļa:</w:t>
            </w:r>
          </w:p>
          <w:p w:rsidR="001A3429" w:rsidRDefault="00523CC4" w:rsidP="00726B2C">
            <w:pPr>
              <w:numPr>
                <w:ilvl w:val="2"/>
                <w:numId w:val="30"/>
              </w:numPr>
              <w:tabs>
                <w:tab w:val="left" w:pos="426"/>
              </w:tabs>
              <w:jc w:val="both"/>
              <w:rPr>
                <w:sz w:val="22"/>
                <w:szCs w:val="22"/>
              </w:rPr>
            </w:pPr>
            <w:r w:rsidRPr="00523CC4">
              <w:rPr>
                <w:sz w:val="22"/>
                <w:szCs w:val="22"/>
              </w:rPr>
              <w:t xml:space="preserve">Pārdevēja </w:t>
            </w:r>
            <w:r>
              <w:rPr>
                <w:sz w:val="22"/>
                <w:szCs w:val="22"/>
              </w:rPr>
              <w:t>f</w:t>
            </w:r>
            <w:r w:rsidR="008C6F3A" w:rsidRPr="008C6F3A">
              <w:rPr>
                <w:sz w:val="22"/>
                <w:szCs w:val="22"/>
              </w:rPr>
              <w:t>inanšu piedāvājums</w:t>
            </w:r>
            <w:r w:rsidR="001A3429">
              <w:rPr>
                <w:sz w:val="22"/>
                <w:szCs w:val="22"/>
              </w:rPr>
              <w:t xml:space="preserve"> </w:t>
            </w:r>
            <w:r w:rsidR="001A3429" w:rsidRPr="001A3429">
              <w:rPr>
                <w:sz w:val="22"/>
                <w:szCs w:val="22"/>
              </w:rPr>
              <w:t>(1.pielikums),</w:t>
            </w:r>
          </w:p>
          <w:p w:rsidR="008C6F3A" w:rsidRDefault="008C6F3A" w:rsidP="00726B2C">
            <w:pPr>
              <w:numPr>
                <w:ilvl w:val="2"/>
                <w:numId w:val="30"/>
              </w:numPr>
              <w:tabs>
                <w:tab w:val="left" w:pos="426"/>
              </w:tabs>
              <w:jc w:val="both"/>
              <w:rPr>
                <w:sz w:val="22"/>
                <w:szCs w:val="22"/>
              </w:rPr>
            </w:pPr>
            <w:r w:rsidRPr="008C6F3A">
              <w:rPr>
                <w:sz w:val="22"/>
                <w:szCs w:val="22"/>
              </w:rPr>
              <w:t>Tehniskā specifikācija</w:t>
            </w:r>
            <w:r w:rsidR="00AF2D55">
              <w:rPr>
                <w:sz w:val="22"/>
                <w:szCs w:val="22"/>
              </w:rPr>
              <w:t>/tehniskais piedāvājums</w:t>
            </w:r>
            <w:r w:rsidRPr="008C6F3A">
              <w:rPr>
                <w:sz w:val="22"/>
                <w:szCs w:val="22"/>
              </w:rPr>
              <w:t xml:space="preserve"> </w:t>
            </w:r>
            <w:r w:rsidR="001A3429" w:rsidRPr="001A3429">
              <w:rPr>
                <w:sz w:val="22"/>
                <w:szCs w:val="22"/>
              </w:rPr>
              <w:t>(2.pielikums),</w:t>
            </w:r>
          </w:p>
          <w:p w:rsidR="00726B2C" w:rsidRPr="00726B2C" w:rsidRDefault="00726B2C" w:rsidP="00726B2C">
            <w:pPr>
              <w:numPr>
                <w:ilvl w:val="2"/>
                <w:numId w:val="30"/>
              </w:numPr>
              <w:tabs>
                <w:tab w:val="left" w:pos="426"/>
              </w:tabs>
              <w:jc w:val="both"/>
              <w:rPr>
                <w:sz w:val="22"/>
                <w:szCs w:val="22"/>
              </w:rPr>
            </w:pPr>
            <w:r>
              <w:rPr>
                <w:sz w:val="22"/>
                <w:szCs w:val="22"/>
              </w:rPr>
              <w:t xml:space="preserve"> </w:t>
            </w:r>
            <w:r w:rsidRPr="00726B2C">
              <w:rPr>
                <w:sz w:val="22"/>
                <w:szCs w:val="22"/>
              </w:rPr>
              <w:t>Kvalitātes un transportēšanas prasības pārtikas produktiem pa iepirkumu daļām (3.pielikums),</w:t>
            </w:r>
          </w:p>
          <w:p w:rsidR="00726B2C" w:rsidRPr="00726B2C" w:rsidRDefault="00726B2C" w:rsidP="00726B2C">
            <w:pPr>
              <w:numPr>
                <w:ilvl w:val="2"/>
                <w:numId w:val="30"/>
              </w:numPr>
              <w:tabs>
                <w:tab w:val="left" w:pos="426"/>
              </w:tabs>
              <w:jc w:val="both"/>
              <w:rPr>
                <w:sz w:val="22"/>
                <w:szCs w:val="22"/>
              </w:rPr>
            </w:pPr>
            <w:r w:rsidRPr="00726B2C">
              <w:rPr>
                <w:sz w:val="22"/>
                <w:szCs w:val="22"/>
              </w:rPr>
              <w:t>Zaļā publiskā iepirkuma (ZPI) prasības pārtikas produktiem pa iepirkuma daļām (4.pielikums),</w:t>
            </w:r>
          </w:p>
          <w:p w:rsidR="00726B2C" w:rsidRPr="00726B2C" w:rsidRDefault="00726B2C" w:rsidP="00726B2C">
            <w:pPr>
              <w:numPr>
                <w:ilvl w:val="2"/>
                <w:numId w:val="30"/>
              </w:numPr>
              <w:tabs>
                <w:tab w:val="left" w:pos="426"/>
              </w:tabs>
              <w:jc w:val="both"/>
              <w:rPr>
                <w:sz w:val="22"/>
                <w:szCs w:val="22"/>
              </w:rPr>
            </w:pPr>
            <w:r w:rsidRPr="00726B2C">
              <w:rPr>
                <w:sz w:val="22"/>
                <w:szCs w:val="22"/>
              </w:rPr>
              <w:t>Piedāvātie pārtikas produkti, kas atbilst paaugstinātas kvalitātes prasībām (NPKS,BL,LPIA) (5.pielikums),</w:t>
            </w:r>
          </w:p>
          <w:p w:rsidR="00726B2C" w:rsidRPr="008C6F3A" w:rsidRDefault="00726B2C" w:rsidP="00726B2C">
            <w:pPr>
              <w:numPr>
                <w:ilvl w:val="2"/>
                <w:numId w:val="30"/>
              </w:numPr>
              <w:tabs>
                <w:tab w:val="left" w:pos="426"/>
              </w:tabs>
              <w:jc w:val="both"/>
              <w:rPr>
                <w:sz w:val="22"/>
                <w:szCs w:val="22"/>
              </w:rPr>
            </w:pPr>
            <w:r>
              <w:rPr>
                <w:sz w:val="22"/>
                <w:szCs w:val="22"/>
              </w:rPr>
              <w:t xml:space="preserve"> </w:t>
            </w:r>
            <w:r w:rsidRPr="00726B2C">
              <w:rPr>
                <w:sz w:val="22"/>
                <w:szCs w:val="22"/>
              </w:rPr>
              <w:t>Apliecinājumi (6.pielikums).</w:t>
            </w:r>
          </w:p>
          <w:p w:rsidR="008C6F3A" w:rsidRPr="008C6F3A" w:rsidRDefault="008C6F3A" w:rsidP="008C6F3A">
            <w:pPr>
              <w:tabs>
                <w:tab w:val="left" w:pos="2520"/>
              </w:tabs>
              <w:ind w:firstLine="3261"/>
              <w:jc w:val="both"/>
              <w:rPr>
                <w:b/>
                <w:sz w:val="22"/>
                <w:szCs w:val="22"/>
              </w:rPr>
            </w:pPr>
            <w:r w:rsidRPr="008C6F3A">
              <w:rPr>
                <w:b/>
                <w:sz w:val="22"/>
                <w:szCs w:val="22"/>
              </w:rPr>
              <w:t>11. Pušu rekvizīti un paraksti.</w:t>
            </w:r>
          </w:p>
          <w:p w:rsidR="008C6F3A" w:rsidRPr="008C6F3A" w:rsidRDefault="008C6F3A" w:rsidP="008C6F3A">
            <w:pPr>
              <w:tabs>
                <w:tab w:val="left" w:pos="2520"/>
              </w:tabs>
              <w:ind w:firstLine="3261"/>
              <w:jc w:val="both"/>
              <w:rPr>
                <w:b/>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538"/>
            </w:tblGrid>
            <w:tr w:rsidR="008C6F3A" w:rsidRPr="008C6F3A" w:rsidTr="008755D8">
              <w:tc>
                <w:tcPr>
                  <w:tcW w:w="4678" w:type="dxa"/>
                  <w:hideMark/>
                </w:tcPr>
                <w:p w:rsidR="008C6F3A" w:rsidRPr="008C6F3A" w:rsidRDefault="008C6F3A" w:rsidP="008C6F3A">
                  <w:pPr>
                    <w:tabs>
                      <w:tab w:val="left" w:pos="5954"/>
                    </w:tabs>
                    <w:jc w:val="both"/>
                    <w:rPr>
                      <w:sz w:val="22"/>
                      <w:szCs w:val="22"/>
                    </w:rPr>
                  </w:pPr>
                  <w:r w:rsidRPr="008C6F3A">
                    <w:rPr>
                      <w:bCs/>
                      <w:iCs/>
                      <w:sz w:val="22"/>
                      <w:szCs w:val="22"/>
                    </w:rPr>
                    <w:t>Pircējs</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Pārdevējs</w:t>
                  </w:r>
                </w:p>
              </w:tc>
            </w:tr>
            <w:tr w:rsidR="008C6F3A" w:rsidRPr="008C6F3A" w:rsidTr="008755D8">
              <w:tc>
                <w:tcPr>
                  <w:tcW w:w="4678" w:type="dxa"/>
                  <w:hideMark/>
                </w:tcPr>
                <w:p w:rsidR="008C6F3A" w:rsidRPr="008C6F3A" w:rsidRDefault="008C6F3A" w:rsidP="008C6F3A">
                  <w:pPr>
                    <w:tabs>
                      <w:tab w:val="left" w:pos="5954"/>
                    </w:tabs>
                    <w:jc w:val="both"/>
                    <w:rPr>
                      <w:bCs/>
                      <w:iCs/>
                      <w:sz w:val="22"/>
                      <w:szCs w:val="22"/>
                    </w:rPr>
                  </w:pPr>
                  <w:r w:rsidRPr="008C6F3A">
                    <w:rPr>
                      <w:sz w:val="22"/>
                      <w:szCs w:val="22"/>
                    </w:rPr>
                    <w:t>Rucavas novada dome</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_______________</w:t>
                  </w:r>
                </w:p>
              </w:tc>
            </w:tr>
            <w:tr w:rsidR="008C6F3A" w:rsidRPr="008C6F3A" w:rsidTr="008755D8">
              <w:tc>
                <w:tcPr>
                  <w:tcW w:w="4678" w:type="dxa"/>
                  <w:hideMark/>
                </w:tcPr>
                <w:p w:rsidR="008C6F3A" w:rsidRPr="008C6F3A" w:rsidRDefault="008C6F3A" w:rsidP="008C6F3A">
                  <w:pPr>
                    <w:tabs>
                      <w:tab w:val="left" w:pos="5954"/>
                    </w:tabs>
                    <w:jc w:val="both"/>
                    <w:rPr>
                      <w:bCs/>
                      <w:iCs/>
                      <w:sz w:val="22"/>
                      <w:szCs w:val="22"/>
                    </w:rPr>
                  </w:pPr>
                  <w:r w:rsidRPr="008C6F3A">
                    <w:rPr>
                      <w:noProof/>
                      <w:sz w:val="22"/>
                      <w:szCs w:val="22"/>
                    </w:rPr>
                    <w:t>Reģ.nr.90000059230</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Reģ.nr. ________</w:t>
                  </w:r>
                </w:p>
              </w:tc>
            </w:tr>
            <w:tr w:rsidR="008C6F3A" w:rsidRPr="008C6F3A" w:rsidTr="008755D8">
              <w:tc>
                <w:tcPr>
                  <w:tcW w:w="4678" w:type="dxa"/>
                  <w:hideMark/>
                </w:tcPr>
                <w:p w:rsidR="008C6F3A" w:rsidRPr="008C6F3A" w:rsidRDefault="008C6F3A" w:rsidP="008C6F3A">
                  <w:pPr>
                    <w:tabs>
                      <w:tab w:val="left" w:pos="5954"/>
                    </w:tabs>
                    <w:jc w:val="both"/>
                    <w:rPr>
                      <w:noProof/>
                      <w:sz w:val="22"/>
                      <w:szCs w:val="22"/>
                    </w:rPr>
                  </w:pPr>
                  <w:r w:rsidRPr="008C6F3A">
                    <w:rPr>
                      <w:noProof/>
                      <w:sz w:val="22"/>
                      <w:szCs w:val="22"/>
                    </w:rPr>
                    <w:t xml:space="preserve">Juridiskā adrese: </w:t>
                  </w:r>
                  <w:r w:rsidRPr="008C6F3A">
                    <w:rPr>
                      <w:rFonts w:eastAsia="Calibri"/>
                      <w:sz w:val="22"/>
                      <w:szCs w:val="22"/>
                    </w:rPr>
                    <w:t>"Pagastmāja"</w:t>
                  </w:r>
                  <w:r w:rsidRPr="008C6F3A">
                    <w:rPr>
                      <w:noProof/>
                      <w:sz w:val="22"/>
                      <w:szCs w:val="22"/>
                    </w:rPr>
                    <w:t>, Rucava, Rucavas pagasts, Rucavas novads, LV-3477</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Juridiskā adrese: _____________</w:t>
                  </w:r>
                </w:p>
              </w:tc>
            </w:tr>
            <w:tr w:rsidR="008C6F3A" w:rsidRPr="008C6F3A" w:rsidTr="008755D8">
              <w:tc>
                <w:tcPr>
                  <w:tcW w:w="4678" w:type="dxa"/>
                  <w:hideMark/>
                </w:tcPr>
                <w:p w:rsidR="008C6F3A" w:rsidRPr="008C6F3A" w:rsidRDefault="008C6F3A" w:rsidP="008C6F3A">
                  <w:pPr>
                    <w:tabs>
                      <w:tab w:val="left" w:pos="850"/>
                    </w:tabs>
                    <w:rPr>
                      <w:sz w:val="22"/>
                      <w:szCs w:val="22"/>
                    </w:rPr>
                  </w:pPr>
                  <w:r w:rsidRPr="008C6F3A">
                    <w:rPr>
                      <w:noProof/>
                      <w:sz w:val="22"/>
                      <w:szCs w:val="22"/>
                    </w:rPr>
                    <w:t>Tālr. 634 67054, fakss  634 61186</w:t>
                  </w:r>
                </w:p>
              </w:tc>
              <w:tc>
                <w:tcPr>
                  <w:tcW w:w="4643" w:type="dxa"/>
                  <w:hideMark/>
                </w:tcPr>
                <w:p w:rsidR="008C6F3A" w:rsidRPr="008C6F3A" w:rsidRDefault="008C6F3A" w:rsidP="008C6F3A">
                  <w:pPr>
                    <w:tabs>
                      <w:tab w:val="left" w:pos="5954"/>
                    </w:tabs>
                    <w:jc w:val="both"/>
                    <w:rPr>
                      <w:bCs/>
                      <w:iCs/>
                      <w:sz w:val="22"/>
                      <w:szCs w:val="22"/>
                    </w:rPr>
                  </w:pPr>
                  <w:r w:rsidRPr="008C6F3A">
                    <w:rPr>
                      <w:noProof/>
                      <w:sz w:val="22"/>
                      <w:szCs w:val="22"/>
                    </w:rPr>
                    <w:t>Tālr./ fakss</w:t>
                  </w:r>
                </w:p>
              </w:tc>
            </w:tr>
            <w:tr w:rsidR="008C6F3A" w:rsidRPr="008C6F3A" w:rsidTr="008755D8">
              <w:tc>
                <w:tcPr>
                  <w:tcW w:w="4678" w:type="dxa"/>
                  <w:hideMark/>
                </w:tcPr>
                <w:p w:rsidR="008C6F3A" w:rsidRPr="008C6F3A" w:rsidRDefault="008C6F3A" w:rsidP="008C6F3A">
                  <w:pPr>
                    <w:ind w:right="-1080"/>
                    <w:rPr>
                      <w:noProof/>
                      <w:sz w:val="22"/>
                      <w:szCs w:val="22"/>
                    </w:rPr>
                  </w:pPr>
                  <w:r w:rsidRPr="008C6F3A">
                    <w:rPr>
                      <w:noProof/>
                      <w:sz w:val="22"/>
                      <w:szCs w:val="22"/>
                    </w:rPr>
                    <w:t>Banka: A/S Swedbanka</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Banka: ______</w:t>
                  </w:r>
                </w:p>
              </w:tc>
            </w:tr>
            <w:tr w:rsidR="008C6F3A" w:rsidRPr="008C6F3A" w:rsidTr="008755D8">
              <w:tc>
                <w:tcPr>
                  <w:tcW w:w="4678" w:type="dxa"/>
                  <w:hideMark/>
                </w:tcPr>
                <w:p w:rsidR="008C6F3A" w:rsidRPr="008C6F3A" w:rsidRDefault="008C6F3A" w:rsidP="008C6F3A">
                  <w:pPr>
                    <w:tabs>
                      <w:tab w:val="left" w:pos="5954"/>
                    </w:tabs>
                    <w:jc w:val="both"/>
                    <w:rPr>
                      <w:bCs/>
                      <w:iCs/>
                      <w:sz w:val="22"/>
                      <w:szCs w:val="22"/>
                    </w:rPr>
                  </w:pPr>
                  <w:r w:rsidRPr="008C6F3A">
                    <w:rPr>
                      <w:noProof/>
                      <w:sz w:val="22"/>
                      <w:szCs w:val="22"/>
                    </w:rPr>
                    <w:t>Kods: HABALV22</w:t>
                  </w: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Kods: ________</w:t>
                  </w:r>
                </w:p>
              </w:tc>
            </w:tr>
            <w:tr w:rsidR="008C6F3A" w:rsidRPr="008C6F3A" w:rsidTr="008755D8">
              <w:tc>
                <w:tcPr>
                  <w:tcW w:w="4678" w:type="dxa"/>
                </w:tcPr>
                <w:p w:rsidR="008C6F3A" w:rsidRPr="008C6F3A" w:rsidRDefault="008C6F3A" w:rsidP="008C6F3A">
                  <w:pPr>
                    <w:ind w:right="127"/>
                    <w:rPr>
                      <w:noProof/>
                      <w:sz w:val="22"/>
                      <w:szCs w:val="22"/>
                    </w:rPr>
                  </w:pPr>
                  <w:r w:rsidRPr="008C6F3A">
                    <w:rPr>
                      <w:noProof/>
                      <w:sz w:val="22"/>
                      <w:szCs w:val="22"/>
                    </w:rPr>
                    <w:t xml:space="preserve">Norēķinu </w:t>
                  </w:r>
                  <w:r w:rsidRPr="008C6F3A">
                    <w:rPr>
                      <w:sz w:val="22"/>
                      <w:szCs w:val="22"/>
                    </w:rPr>
                    <w:t>konts: LV30HABA0551019765652</w:t>
                  </w:r>
                </w:p>
                <w:p w:rsidR="008C6F3A" w:rsidRPr="008C6F3A" w:rsidRDefault="008C6F3A" w:rsidP="008C6F3A">
                  <w:pPr>
                    <w:tabs>
                      <w:tab w:val="left" w:pos="5954"/>
                    </w:tabs>
                    <w:ind w:right="127"/>
                    <w:jc w:val="both"/>
                    <w:rPr>
                      <w:bCs/>
                      <w:iCs/>
                      <w:sz w:val="22"/>
                      <w:szCs w:val="22"/>
                    </w:rPr>
                  </w:pPr>
                </w:p>
              </w:tc>
              <w:tc>
                <w:tcPr>
                  <w:tcW w:w="4643" w:type="dxa"/>
                  <w:hideMark/>
                </w:tcPr>
                <w:p w:rsidR="008C6F3A" w:rsidRPr="008C6F3A" w:rsidRDefault="008C6F3A" w:rsidP="008C6F3A">
                  <w:pPr>
                    <w:tabs>
                      <w:tab w:val="left" w:pos="5954"/>
                    </w:tabs>
                    <w:jc w:val="both"/>
                    <w:rPr>
                      <w:bCs/>
                      <w:iCs/>
                      <w:sz w:val="22"/>
                      <w:szCs w:val="22"/>
                    </w:rPr>
                  </w:pPr>
                  <w:r w:rsidRPr="008C6F3A">
                    <w:rPr>
                      <w:bCs/>
                      <w:iCs/>
                      <w:sz w:val="22"/>
                      <w:szCs w:val="22"/>
                    </w:rPr>
                    <w:t>Norēķinu konts:</w:t>
                  </w:r>
                  <w:r w:rsidRPr="008C6F3A">
                    <w:rPr>
                      <w:sz w:val="22"/>
                      <w:szCs w:val="22"/>
                    </w:rPr>
                    <w:t xml:space="preserve"> __________</w:t>
                  </w:r>
                </w:p>
              </w:tc>
            </w:tr>
            <w:tr w:rsidR="008C6F3A" w:rsidRPr="008C6F3A" w:rsidTr="008755D8">
              <w:tc>
                <w:tcPr>
                  <w:tcW w:w="4678" w:type="dxa"/>
                </w:tcPr>
                <w:p w:rsidR="008C6F3A" w:rsidRPr="008C6F3A" w:rsidRDefault="008C6F3A" w:rsidP="008C6F3A">
                  <w:pPr>
                    <w:tabs>
                      <w:tab w:val="left" w:pos="5954"/>
                    </w:tabs>
                    <w:jc w:val="both"/>
                    <w:rPr>
                      <w:noProof/>
                      <w:sz w:val="24"/>
                      <w:szCs w:val="24"/>
                    </w:rPr>
                  </w:pPr>
                  <w:r w:rsidRPr="008C6F3A">
                    <w:rPr>
                      <w:noProof/>
                      <w:sz w:val="24"/>
                      <w:szCs w:val="24"/>
                    </w:rPr>
                    <w:t xml:space="preserve">Priekšsēdētājs </w:t>
                  </w:r>
                </w:p>
                <w:p w:rsidR="008C6F3A" w:rsidRPr="008C6F3A" w:rsidRDefault="008C6F3A" w:rsidP="008C6F3A">
                  <w:pPr>
                    <w:tabs>
                      <w:tab w:val="left" w:pos="5954"/>
                    </w:tabs>
                    <w:jc w:val="both"/>
                    <w:rPr>
                      <w:noProof/>
                      <w:sz w:val="24"/>
                      <w:szCs w:val="24"/>
                    </w:rPr>
                  </w:pPr>
                  <w:r w:rsidRPr="008C6F3A">
                    <w:rPr>
                      <w:noProof/>
                      <w:sz w:val="24"/>
                      <w:szCs w:val="24"/>
                    </w:rPr>
                    <w:t xml:space="preserve">                             __________________</w:t>
                  </w:r>
                </w:p>
                <w:p w:rsidR="008C6F3A" w:rsidRPr="008C6F3A" w:rsidRDefault="008C6F3A" w:rsidP="008C6F3A">
                  <w:pPr>
                    <w:tabs>
                      <w:tab w:val="left" w:pos="5954"/>
                    </w:tabs>
                    <w:jc w:val="both"/>
                    <w:rPr>
                      <w:noProof/>
                      <w:sz w:val="24"/>
                      <w:szCs w:val="24"/>
                    </w:rPr>
                  </w:pPr>
                  <w:r w:rsidRPr="008C6F3A">
                    <w:rPr>
                      <w:noProof/>
                      <w:color w:val="7030A0"/>
                      <w:sz w:val="24"/>
                      <w:szCs w:val="24"/>
                    </w:rPr>
                    <w:t xml:space="preserve">                              </w:t>
                  </w:r>
                  <w:r w:rsidRPr="008C6F3A">
                    <w:rPr>
                      <w:noProof/>
                      <w:sz w:val="24"/>
                      <w:szCs w:val="24"/>
                    </w:rPr>
                    <w:t xml:space="preserve">     (Jānis Veits)</w:t>
                  </w:r>
                </w:p>
                <w:p w:rsidR="008C6F3A" w:rsidRPr="008C6F3A" w:rsidRDefault="008C6F3A" w:rsidP="008C6F3A">
                  <w:pPr>
                    <w:tabs>
                      <w:tab w:val="left" w:pos="5954"/>
                    </w:tabs>
                    <w:jc w:val="both"/>
                    <w:rPr>
                      <w:bCs/>
                      <w:iCs/>
                      <w:sz w:val="24"/>
                      <w:szCs w:val="24"/>
                    </w:rPr>
                  </w:pPr>
                </w:p>
              </w:tc>
              <w:tc>
                <w:tcPr>
                  <w:tcW w:w="4643" w:type="dxa"/>
                  <w:hideMark/>
                </w:tcPr>
                <w:p w:rsidR="008C6F3A" w:rsidRPr="008C6F3A" w:rsidRDefault="008C6F3A" w:rsidP="008C6F3A">
                  <w:pPr>
                    <w:tabs>
                      <w:tab w:val="left" w:pos="5954"/>
                    </w:tabs>
                    <w:jc w:val="both"/>
                    <w:rPr>
                      <w:bCs/>
                      <w:iCs/>
                      <w:sz w:val="24"/>
                      <w:szCs w:val="24"/>
                    </w:rPr>
                  </w:pPr>
                  <w:r w:rsidRPr="008C6F3A">
                    <w:rPr>
                      <w:sz w:val="24"/>
                      <w:szCs w:val="24"/>
                    </w:rPr>
                    <w:t>Pārstāvis</w:t>
                  </w:r>
                  <w:r w:rsidRPr="008C6F3A">
                    <w:rPr>
                      <w:bCs/>
                      <w:iCs/>
                      <w:sz w:val="24"/>
                      <w:szCs w:val="24"/>
                    </w:rPr>
                    <w:t xml:space="preserve">                           </w:t>
                  </w:r>
                </w:p>
                <w:p w:rsidR="008C6F3A" w:rsidRPr="008C6F3A" w:rsidRDefault="008C6F3A" w:rsidP="008C6F3A">
                  <w:pPr>
                    <w:tabs>
                      <w:tab w:val="left" w:pos="5954"/>
                    </w:tabs>
                    <w:jc w:val="both"/>
                    <w:rPr>
                      <w:bCs/>
                      <w:iCs/>
                      <w:sz w:val="24"/>
                      <w:szCs w:val="24"/>
                    </w:rPr>
                  </w:pPr>
                  <w:r w:rsidRPr="008C6F3A">
                    <w:rPr>
                      <w:bCs/>
                      <w:iCs/>
                      <w:sz w:val="24"/>
                      <w:szCs w:val="24"/>
                    </w:rPr>
                    <w:t xml:space="preserve">                              __________________</w:t>
                  </w:r>
                </w:p>
                <w:p w:rsidR="008C6F3A" w:rsidRPr="008C6F3A" w:rsidRDefault="008C6F3A" w:rsidP="008C6F3A">
                  <w:pPr>
                    <w:rPr>
                      <w:sz w:val="24"/>
                      <w:szCs w:val="24"/>
                    </w:rPr>
                  </w:pPr>
                  <w:r w:rsidRPr="008C6F3A">
                    <w:rPr>
                      <w:sz w:val="24"/>
                      <w:szCs w:val="24"/>
                    </w:rPr>
                    <w:t xml:space="preserve">                                  (_________) </w:t>
                  </w:r>
                </w:p>
              </w:tc>
            </w:tr>
          </w:tbl>
          <w:p w:rsidR="008C6F3A" w:rsidRPr="008C6F3A" w:rsidRDefault="008C6F3A" w:rsidP="008C6F3A">
            <w:pPr>
              <w:rPr>
                <w:rFonts w:eastAsia="Calibri"/>
                <w:lang w:eastAsia="en-US"/>
              </w:rPr>
            </w:pPr>
          </w:p>
          <w:p w:rsidR="005703D1" w:rsidRPr="00CB05C7" w:rsidRDefault="005703D1" w:rsidP="0003371F">
            <w:pPr>
              <w:tabs>
                <w:tab w:val="left" w:pos="2520"/>
              </w:tabs>
              <w:ind w:firstLine="3261"/>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r w:rsidR="0064183D" w:rsidRPr="00CB05C7" w:rsidTr="007121F1">
        <w:tc>
          <w:tcPr>
            <w:tcW w:w="9351" w:type="dxa"/>
          </w:tcPr>
          <w:p w:rsidR="0064183D" w:rsidRPr="00CB05C7" w:rsidRDefault="0064183D" w:rsidP="00CB05C7">
            <w:pPr>
              <w:pStyle w:val="Sarakstarindkopa"/>
              <w:ind w:left="0"/>
              <w:jc w:val="both"/>
              <w:rPr>
                <w:sz w:val="22"/>
                <w:szCs w:val="22"/>
              </w:rPr>
            </w:pPr>
          </w:p>
        </w:tc>
      </w:tr>
    </w:tbl>
    <w:p w:rsidR="008F43AD" w:rsidRPr="00EF7C42" w:rsidRDefault="008F43AD" w:rsidP="00541EBA">
      <w:pPr>
        <w:jc w:val="both"/>
        <w:rPr>
          <w:sz w:val="22"/>
          <w:szCs w:val="22"/>
        </w:rPr>
      </w:pPr>
    </w:p>
    <w:sectPr w:rsidR="008F43AD" w:rsidRPr="00EF7C42" w:rsidSect="00CB05C7">
      <w:footerReference w:type="default" r:id="rId33"/>
      <w:pgSz w:w="11906" w:h="16838"/>
      <w:pgMar w:top="1134" w:right="99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67" w:rsidRDefault="005F5B67">
      <w:r>
        <w:separator/>
      </w:r>
    </w:p>
  </w:endnote>
  <w:endnote w:type="continuationSeparator" w:id="0">
    <w:p w:rsidR="005F5B67" w:rsidRDefault="005F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MT">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5282"/>
      <w:docPartObj>
        <w:docPartGallery w:val="Page Numbers (Bottom of Page)"/>
        <w:docPartUnique/>
      </w:docPartObj>
    </w:sdtPr>
    <w:sdtEndPr>
      <w:rPr>
        <w:noProof/>
      </w:rPr>
    </w:sdtEndPr>
    <w:sdtContent>
      <w:p w:rsidR="005F5B67" w:rsidRDefault="005F5B67">
        <w:pPr>
          <w:pStyle w:val="Kjene"/>
          <w:jc w:val="right"/>
        </w:pPr>
        <w:r>
          <w:fldChar w:fldCharType="begin"/>
        </w:r>
        <w:r>
          <w:instrText xml:space="preserve"> PAGE   \* MERGEFORMAT </w:instrText>
        </w:r>
        <w:r>
          <w:fldChar w:fldCharType="separate"/>
        </w:r>
        <w:r>
          <w:rPr>
            <w:noProof/>
          </w:rPr>
          <w:t>28</w:t>
        </w:r>
        <w:r>
          <w:rPr>
            <w:noProof/>
          </w:rPr>
          <w:fldChar w:fldCharType="end"/>
        </w:r>
      </w:p>
    </w:sdtContent>
  </w:sdt>
  <w:p w:rsidR="005F5B67" w:rsidRPr="00163771" w:rsidRDefault="005F5B67" w:rsidP="001637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67" w:rsidRDefault="005F5B67">
      <w:r>
        <w:separator/>
      </w:r>
    </w:p>
  </w:footnote>
  <w:footnote w:type="continuationSeparator" w:id="0">
    <w:p w:rsidR="005F5B67" w:rsidRDefault="005F5B67">
      <w:r>
        <w:continuationSeparator/>
      </w:r>
    </w:p>
  </w:footnote>
  <w:footnote w:id="1">
    <w:p w:rsidR="005F5B67" w:rsidRPr="004B2E6F" w:rsidRDefault="005F5B67" w:rsidP="00820FD9">
      <w:pPr>
        <w:pStyle w:val="Vresteksts"/>
        <w:jc w:val="both"/>
        <w:rPr>
          <w:rFonts w:ascii="Arial" w:hAnsi="Arial" w:cs="Arial"/>
          <w:sz w:val="16"/>
          <w:szCs w:val="16"/>
        </w:rPr>
      </w:pPr>
      <w:r>
        <w:rPr>
          <w:rStyle w:val="Vresatsauce"/>
        </w:rPr>
        <w:footnoteRef/>
      </w:r>
      <w:r w:rsidRPr="007B28CF">
        <w:t xml:space="preserve"> </w:t>
      </w:r>
      <w:r w:rsidRPr="007B28CF">
        <w:rPr>
          <w:rFonts w:ascii="Arial" w:hAnsi="Arial" w:cs="Arial"/>
          <w:sz w:val="16"/>
          <w:szCs w:val="16"/>
        </w:rPr>
        <w:t xml:space="preserve">Ministru kabineta 2012.gada 13.marta noteikumi Nr.172 “Noteikumi par uztura normām izglītības iestāžu izglītojamiem, sociālās aprūpes un sociālās rehabilitācijas institūciju klientiem un ārstniecības iestāžu pacientiem”, skatīt </w:t>
      </w:r>
      <w:hyperlink r:id="rId1" w:history="1">
        <w:r w:rsidRPr="007B28CF">
          <w:rPr>
            <w:rStyle w:val="Hipersaite"/>
            <w:rFonts w:ascii="Arial" w:hAnsi="Arial" w:cs="Arial"/>
            <w:sz w:val="16"/>
            <w:szCs w:val="16"/>
          </w:rPr>
          <w:t>https://likumi.lv/doc.php?id=245300</w:t>
        </w:r>
      </w:hyperlink>
    </w:p>
  </w:footnote>
  <w:footnote w:id="2">
    <w:p w:rsidR="005F5B67" w:rsidRPr="00D87DC0" w:rsidRDefault="005F5B67" w:rsidP="000D6D84">
      <w:pPr>
        <w:pStyle w:val="Bezatstarpm"/>
        <w:jc w:val="both"/>
        <w:rPr>
          <w:i/>
          <w:sz w:val="20"/>
        </w:rPr>
      </w:pPr>
      <w:r>
        <w:rPr>
          <w:rStyle w:val="Vresatsauce"/>
        </w:rPr>
        <w:footnoteRef/>
      </w:r>
      <w:r>
        <w:t xml:space="preserve"> </w:t>
      </w:r>
      <w:r w:rsidRPr="00D87DC0">
        <w:rPr>
          <w:i/>
          <w:sz w:val="20"/>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3">
    <w:p w:rsidR="005F5B67" w:rsidRPr="0015082C" w:rsidRDefault="005F5B67" w:rsidP="00B82289">
      <w:pPr>
        <w:pStyle w:val="Vresteksts"/>
        <w:jc w:val="both"/>
        <w:rPr>
          <w:sz w:val="16"/>
          <w:szCs w:val="16"/>
        </w:rPr>
      </w:pPr>
      <w:r w:rsidRPr="00494241">
        <w:rPr>
          <w:rStyle w:val="Vresatsauce"/>
          <w:sz w:val="18"/>
          <w:szCs w:val="18"/>
        </w:rPr>
        <w:footnoteRef/>
      </w:r>
      <w:r w:rsidRPr="00494241">
        <w:rPr>
          <w:sz w:val="18"/>
          <w:szCs w:val="18"/>
        </w:rPr>
        <w:t xml:space="preserve"> </w:t>
      </w:r>
      <w:r w:rsidRPr="0015082C">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5F5B67" w:rsidRPr="007B28CF" w:rsidRDefault="005F5B67" w:rsidP="00E60B53">
      <w:pPr>
        <w:pStyle w:val="Vresteksts"/>
        <w:ind w:firstLine="1"/>
        <w:jc w:val="both"/>
        <w:rPr>
          <w:rFonts w:ascii="Arial" w:hAnsi="Arial" w:cs="Arial"/>
          <w:sz w:val="16"/>
          <w:szCs w:val="16"/>
        </w:rPr>
      </w:pPr>
      <w:r w:rsidRPr="00E92D10">
        <w:rPr>
          <w:rStyle w:val="Vresatsauce"/>
          <w:rFonts w:ascii="Arial" w:hAnsi="Arial" w:cs="Arial"/>
          <w:sz w:val="16"/>
          <w:szCs w:val="16"/>
        </w:rPr>
        <w:footnoteRef/>
      </w:r>
      <w:r w:rsidRPr="007B28CF">
        <w:rPr>
          <w:rFonts w:ascii="Arial" w:hAnsi="Arial" w:cs="Arial"/>
          <w:sz w:val="16"/>
          <w:szCs w:val="16"/>
        </w:rPr>
        <w:t xml:space="preserve"> Latvijas Republikā spēkā </w:t>
      </w:r>
      <w:r w:rsidRPr="007B28CF">
        <w:rPr>
          <w:rFonts w:ascii="Arial" w:eastAsia="Helvetica" w:hAnsi="Arial" w:cs="Arial"/>
          <w:sz w:val="16"/>
          <w:szCs w:val="16"/>
        </w:rPr>
        <w:t>Ministru kabineta 2000.gada 22.augusta noteikumi Nr.291 “Kārtība, kādā apliecināmi dokumentu tulkojumi valsts valodā”, skatīt:</w:t>
      </w:r>
      <w:r w:rsidRPr="007B28CF">
        <w:rPr>
          <w:rFonts w:ascii="Arial" w:hAnsi="Arial" w:cs="Arial"/>
          <w:sz w:val="16"/>
          <w:szCs w:val="16"/>
        </w:rPr>
        <w:t xml:space="preserve"> </w:t>
      </w:r>
      <w:hyperlink r:id="rId2" w:history="1">
        <w:r w:rsidRPr="007B28CF">
          <w:rPr>
            <w:rStyle w:val="Hipersaite"/>
            <w:rFonts w:ascii="Arial" w:eastAsia="Helvetica" w:hAnsi="Arial" w:cs="Arial"/>
            <w:sz w:val="16"/>
            <w:szCs w:val="16"/>
          </w:rPr>
          <w:t>http://likumi.lv/doc.php?id=10127</w:t>
        </w:r>
      </w:hyperlink>
      <w:r w:rsidRPr="007B28CF">
        <w:rPr>
          <w:rFonts w:ascii="Arial" w:eastAsia="Helvetica" w:hAnsi="Arial" w:cs="Arial"/>
          <w:sz w:val="16"/>
          <w:szCs w:val="16"/>
        </w:rPr>
        <w:t xml:space="preserve">. </w:t>
      </w:r>
    </w:p>
  </w:footnote>
  <w:footnote w:id="5">
    <w:p w:rsidR="005F5B67" w:rsidRPr="00E92D10" w:rsidRDefault="005F5B67" w:rsidP="00E60B53">
      <w:pPr>
        <w:pStyle w:val="Pamatteksts"/>
        <w:tabs>
          <w:tab w:val="left" w:pos="142"/>
          <w:tab w:val="left" w:pos="567"/>
          <w:tab w:val="left" w:pos="851"/>
        </w:tabs>
        <w:ind w:firstLine="1"/>
        <w:jc w:val="both"/>
        <w:rPr>
          <w:rFonts w:ascii="Arial" w:hAnsi="Arial" w:cs="Arial"/>
          <w:iCs/>
          <w:sz w:val="16"/>
          <w:szCs w:val="16"/>
        </w:rPr>
      </w:pPr>
      <w:r w:rsidRPr="00E92D10">
        <w:rPr>
          <w:rStyle w:val="Vresatsauce"/>
          <w:rFonts w:ascii="Arial" w:hAnsi="Arial" w:cs="Arial"/>
          <w:iCs/>
          <w:sz w:val="16"/>
          <w:szCs w:val="16"/>
        </w:rPr>
        <w:footnoteRef/>
      </w:r>
      <w:r w:rsidRPr="00E92D10">
        <w:rPr>
          <w:rFonts w:ascii="Arial" w:hAnsi="Arial" w:cs="Arial"/>
          <w:iCs/>
          <w:sz w:val="16"/>
          <w:szCs w:val="16"/>
        </w:rPr>
        <w:t xml:space="preserve">Eiropas vienotais iepirkuma procedūras dokuments (ESPD) (vietnē </w:t>
      </w:r>
      <w:hyperlink r:id="rId3" w:history="1">
        <w:r w:rsidRPr="00E92D10">
          <w:rPr>
            <w:rStyle w:val="Hipersaite"/>
            <w:rFonts w:ascii="Arial" w:hAnsi="Arial" w:cs="Arial"/>
            <w:iCs/>
            <w:sz w:val="16"/>
            <w:szCs w:val="16"/>
          </w:rPr>
          <w:t>https://ec.europa.eu/growth/tools-databases/espd/filter?lang=lv</w:t>
        </w:r>
      </w:hyperlink>
      <w:r w:rsidRPr="00E92D10">
        <w:rPr>
          <w:rFonts w:ascii="Arial" w:hAnsi="Arial" w:cs="Arial"/>
          <w:iCs/>
          <w:sz w:val="16"/>
          <w:szCs w:val="16"/>
        </w:rPr>
        <w:t>)</w:t>
      </w:r>
    </w:p>
    <w:p w:rsidR="005F5B67" w:rsidRDefault="005F5B67" w:rsidP="00E60B53">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C418E2"/>
    <w:multiLevelType w:val="hybridMultilevel"/>
    <w:tmpl w:val="77FEE5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1D61216"/>
    <w:multiLevelType w:val="hybridMultilevel"/>
    <w:tmpl w:val="29D06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1F17A2"/>
    <w:multiLevelType w:val="hybridMultilevel"/>
    <w:tmpl w:val="5D7A6E08"/>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09B4786B"/>
    <w:multiLevelType w:val="hybridMultilevel"/>
    <w:tmpl w:val="0742AD7C"/>
    <w:lvl w:ilvl="0" w:tplc="D6C02476">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F10FE9"/>
    <w:multiLevelType w:val="multilevel"/>
    <w:tmpl w:val="1FBCD2E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15:restartNumberingAfterBreak="0">
    <w:nsid w:val="1BA548F9"/>
    <w:multiLevelType w:val="multilevel"/>
    <w:tmpl w:val="8BC6C87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20F64460"/>
    <w:multiLevelType w:val="hybridMultilevel"/>
    <w:tmpl w:val="99CC8F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23910D1"/>
    <w:multiLevelType w:val="multilevel"/>
    <w:tmpl w:val="C2B42F7C"/>
    <w:lvl w:ilvl="0">
      <w:start w:val="4"/>
      <w:numFmt w:val="decimal"/>
      <w:lvlText w:val="%1."/>
      <w:lvlJc w:val="left"/>
      <w:pPr>
        <w:ind w:left="360"/>
      </w:pPr>
    </w:lvl>
    <w:lvl w:ilvl="1">
      <w:start w:val="1"/>
      <w:numFmt w:val="decimal"/>
      <w:lvlText w:val="%1.%2."/>
      <w:lvlJc w:val="left"/>
      <w:pPr>
        <w:ind w:left="900" w:firstLine="540"/>
      </w:pPr>
      <w:rPr>
        <w:b w:val="0"/>
        <w:bCs/>
      </w:rPr>
    </w:lvl>
    <w:lvl w:ilvl="2">
      <w:start w:val="1"/>
      <w:numFmt w:val="decimal"/>
      <w:lvlText w:val="%1.%2.%3."/>
      <w:lvlJc w:val="left"/>
      <w:pPr>
        <w:ind w:left="1800" w:firstLine="1080"/>
      </w:pPr>
      <w:rPr>
        <w:b w:val="0"/>
        <w:bCs w:val="0"/>
        <w:sz w:val="22"/>
        <w:szCs w:val="22"/>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4" w15:restartNumberingAfterBreak="0">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83042E"/>
    <w:multiLevelType w:val="hybridMultilevel"/>
    <w:tmpl w:val="54F6DA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D57D1B"/>
    <w:multiLevelType w:val="hybridMultilevel"/>
    <w:tmpl w:val="93F6D404"/>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90B0959"/>
    <w:multiLevelType w:val="multilevel"/>
    <w:tmpl w:val="B798B4AA"/>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 w15:restartNumberingAfterBreak="0">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060C26"/>
    <w:multiLevelType w:val="multilevel"/>
    <w:tmpl w:val="8B0EFE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F196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A662DD"/>
    <w:multiLevelType w:val="multilevel"/>
    <w:tmpl w:val="56BAB7B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2283A31"/>
    <w:multiLevelType w:val="hybridMultilevel"/>
    <w:tmpl w:val="19FE7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DE138C"/>
    <w:multiLevelType w:val="multilevel"/>
    <w:tmpl w:val="34B80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34E4CBB"/>
    <w:multiLevelType w:val="hybridMultilevel"/>
    <w:tmpl w:val="A9D01892"/>
    <w:lvl w:ilvl="0" w:tplc="DEC4BE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430A0F"/>
    <w:multiLevelType w:val="hybridMultilevel"/>
    <w:tmpl w:val="1EB68D3C"/>
    <w:lvl w:ilvl="0" w:tplc="A8066D5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475F5539"/>
    <w:multiLevelType w:val="multilevel"/>
    <w:tmpl w:val="8086F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133752"/>
    <w:multiLevelType w:val="multilevel"/>
    <w:tmpl w:val="94982314"/>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D045F36"/>
    <w:multiLevelType w:val="hybridMultilevel"/>
    <w:tmpl w:val="EAD20C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2721EC7"/>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5752DC2"/>
    <w:multiLevelType w:val="multilevel"/>
    <w:tmpl w:val="A1441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C03F0E"/>
    <w:multiLevelType w:val="multilevel"/>
    <w:tmpl w:val="0CEACE3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171B40"/>
    <w:multiLevelType w:val="multilevel"/>
    <w:tmpl w:val="36D62D7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831DEC"/>
    <w:multiLevelType w:val="hybridMultilevel"/>
    <w:tmpl w:val="C9126D00"/>
    <w:lvl w:ilvl="0" w:tplc="816C9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8"/>
  </w:num>
  <w:num w:numId="3">
    <w:abstractNumId w:val="7"/>
  </w:num>
  <w:num w:numId="4">
    <w:abstractNumId w:val="34"/>
  </w:num>
  <w:num w:numId="5">
    <w:abstractNumId w:val="16"/>
  </w:num>
  <w:num w:numId="6">
    <w:abstractNumId w:val="4"/>
  </w:num>
  <w:num w:numId="7">
    <w:abstractNumId w:val="8"/>
  </w:num>
  <w:num w:numId="8">
    <w:abstractNumId w:val="39"/>
  </w:num>
  <w:num w:numId="9">
    <w:abstractNumId w:val="27"/>
  </w:num>
  <w:num w:numId="10">
    <w:abstractNumId w:val="32"/>
  </w:num>
  <w:num w:numId="11">
    <w:abstractNumId w:val="37"/>
  </w:num>
  <w:num w:numId="12">
    <w:abstractNumId w:val="9"/>
  </w:num>
  <w:num w:numId="13">
    <w:abstractNumId w:val="22"/>
  </w:num>
  <w:num w:numId="14">
    <w:abstractNumId w:val="17"/>
  </w:num>
  <w:num w:numId="15">
    <w:abstractNumId w:val="35"/>
  </w:num>
  <w:num w:numId="16">
    <w:abstractNumId w:val="11"/>
  </w:num>
  <w:num w:numId="17">
    <w:abstractNumId w:val="21"/>
  </w:num>
  <w:num w:numId="18">
    <w:abstractNumId w:val="26"/>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8"/>
  </w:num>
  <w:num w:numId="23">
    <w:abstractNumId w:val="24"/>
  </w:num>
  <w:num w:numId="24">
    <w:abstractNumId w:val="13"/>
  </w:num>
  <w:num w:numId="25">
    <w:abstractNumId w:val="25"/>
  </w:num>
  <w:num w:numId="26">
    <w:abstractNumId w:val="2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
  </w:num>
  <w:num w:numId="30">
    <w:abstractNumId w:val="36"/>
  </w:num>
  <w:num w:numId="31">
    <w:abstractNumId w:val="12"/>
  </w:num>
  <w:num w:numId="32">
    <w:abstractNumId w:val="20"/>
  </w:num>
  <w:num w:numId="33">
    <w:abstractNumId w:val="30"/>
  </w:num>
  <w:num w:numId="34">
    <w:abstractNumId w:val="5"/>
  </w:num>
  <w:num w:numId="35">
    <w:abstractNumId w:val="15"/>
  </w:num>
  <w:num w:numId="36">
    <w:abstractNumId w:val="3"/>
  </w:num>
  <w:num w:numId="37">
    <w:abstractNumId w:val="14"/>
  </w:num>
  <w:num w:numId="38">
    <w:abstractNumId w:val="19"/>
  </w:num>
  <w:num w:numId="39">
    <w:abstractNumId w:val="2"/>
  </w:num>
  <w:num w:numId="40">
    <w:abstractNumId w:val="0"/>
  </w:num>
  <w:num w:numId="41">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D0"/>
    <w:rsid w:val="00003ADF"/>
    <w:rsid w:val="00004827"/>
    <w:rsid w:val="000050EC"/>
    <w:rsid w:val="00007280"/>
    <w:rsid w:val="00007EAB"/>
    <w:rsid w:val="000126CE"/>
    <w:rsid w:val="00014776"/>
    <w:rsid w:val="000152CA"/>
    <w:rsid w:val="0001769D"/>
    <w:rsid w:val="000219D0"/>
    <w:rsid w:val="00024C99"/>
    <w:rsid w:val="000252B7"/>
    <w:rsid w:val="000252E1"/>
    <w:rsid w:val="000260E9"/>
    <w:rsid w:val="00030F78"/>
    <w:rsid w:val="00030FA8"/>
    <w:rsid w:val="00032AF4"/>
    <w:rsid w:val="000334D9"/>
    <w:rsid w:val="0003371F"/>
    <w:rsid w:val="00034468"/>
    <w:rsid w:val="000355F3"/>
    <w:rsid w:val="00035F31"/>
    <w:rsid w:val="00036823"/>
    <w:rsid w:val="000368D9"/>
    <w:rsid w:val="00036BB5"/>
    <w:rsid w:val="00044392"/>
    <w:rsid w:val="0004575B"/>
    <w:rsid w:val="00046C95"/>
    <w:rsid w:val="00046EF0"/>
    <w:rsid w:val="00047846"/>
    <w:rsid w:val="00047A5F"/>
    <w:rsid w:val="0005032E"/>
    <w:rsid w:val="00050885"/>
    <w:rsid w:val="00051141"/>
    <w:rsid w:val="00051292"/>
    <w:rsid w:val="000525F3"/>
    <w:rsid w:val="00052BE5"/>
    <w:rsid w:val="00053EF6"/>
    <w:rsid w:val="000545DC"/>
    <w:rsid w:val="00054BB0"/>
    <w:rsid w:val="00055A65"/>
    <w:rsid w:val="00055B82"/>
    <w:rsid w:val="0005734E"/>
    <w:rsid w:val="00060352"/>
    <w:rsid w:val="00061BB1"/>
    <w:rsid w:val="0006393A"/>
    <w:rsid w:val="000652D0"/>
    <w:rsid w:val="00067E99"/>
    <w:rsid w:val="00070708"/>
    <w:rsid w:val="00070BCD"/>
    <w:rsid w:val="000737ED"/>
    <w:rsid w:val="00074755"/>
    <w:rsid w:val="00075265"/>
    <w:rsid w:val="00075DAD"/>
    <w:rsid w:val="000762E2"/>
    <w:rsid w:val="00077FCC"/>
    <w:rsid w:val="00081E3B"/>
    <w:rsid w:val="000837D4"/>
    <w:rsid w:val="00083ED9"/>
    <w:rsid w:val="00090B91"/>
    <w:rsid w:val="0009215E"/>
    <w:rsid w:val="00092BBF"/>
    <w:rsid w:val="0009435B"/>
    <w:rsid w:val="00097971"/>
    <w:rsid w:val="000A19F6"/>
    <w:rsid w:val="000A33D0"/>
    <w:rsid w:val="000A40A1"/>
    <w:rsid w:val="000A518D"/>
    <w:rsid w:val="000A6692"/>
    <w:rsid w:val="000A6D54"/>
    <w:rsid w:val="000B0F2B"/>
    <w:rsid w:val="000B1461"/>
    <w:rsid w:val="000B14A5"/>
    <w:rsid w:val="000B14F0"/>
    <w:rsid w:val="000B2D4B"/>
    <w:rsid w:val="000B6666"/>
    <w:rsid w:val="000B6A10"/>
    <w:rsid w:val="000B7326"/>
    <w:rsid w:val="000B761B"/>
    <w:rsid w:val="000C1626"/>
    <w:rsid w:val="000C2C09"/>
    <w:rsid w:val="000C2D3A"/>
    <w:rsid w:val="000C5BA2"/>
    <w:rsid w:val="000C7983"/>
    <w:rsid w:val="000D1773"/>
    <w:rsid w:val="000D358C"/>
    <w:rsid w:val="000D4578"/>
    <w:rsid w:val="000D47C3"/>
    <w:rsid w:val="000D48B7"/>
    <w:rsid w:val="000D69FA"/>
    <w:rsid w:val="000D6CAC"/>
    <w:rsid w:val="000D6D84"/>
    <w:rsid w:val="000D70EE"/>
    <w:rsid w:val="000E012E"/>
    <w:rsid w:val="000E1295"/>
    <w:rsid w:val="000E1B63"/>
    <w:rsid w:val="000E23D6"/>
    <w:rsid w:val="000E28D0"/>
    <w:rsid w:val="000E33D5"/>
    <w:rsid w:val="000E3A0E"/>
    <w:rsid w:val="000E3FB8"/>
    <w:rsid w:val="000E44DE"/>
    <w:rsid w:val="000E5551"/>
    <w:rsid w:val="000F0857"/>
    <w:rsid w:val="000F1982"/>
    <w:rsid w:val="000F1AC4"/>
    <w:rsid w:val="000F1AD6"/>
    <w:rsid w:val="000F281E"/>
    <w:rsid w:val="000F28CE"/>
    <w:rsid w:val="000F47D5"/>
    <w:rsid w:val="000F49D4"/>
    <w:rsid w:val="000F5123"/>
    <w:rsid w:val="000F5161"/>
    <w:rsid w:val="000F6639"/>
    <w:rsid w:val="000F70D4"/>
    <w:rsid w:val="00103883"/>
    <w:rsid w:val="00104002"/>
    <w:rsid w:val="001040EF"/>
    <w:rsid w:val="0010566B"/>
    <w:rsid w:val="00105B0A"/>
    <w:rsid w:val="0010635B"/>
    <w:rsid w:val="001078BC"/>
    <w:rsid w:val="00107F82"/>
    <w:rsid w:val="00114EBD"/>
    <w:rsid w:val="001164B0"/>
    <w:rsid w:val="00116F8C"/>
    <w:rsid w:val="00117817"/>
    <w:rsid w:val="00130DFC"/>
    <w:rsid w:val="001314EA"/>
    <w:rsid w:val="001326AC"/>
    <w:rsid w:val="00134B27"/>
    <w:rsid w:val="00137B5C"/>
    <w:rsid w:val="001400D5"/>
    <w:rsid w:val="00141273"/>
    <w:rsid w:val="001418F0"/>
    <w:rsid w:val="0014196B"/>
    <w:rsid w:val="00143860"/>
    <w:rsid w:val="00143E01"/>
    <w:rsid w:val="00144F8E"/>
    <w:rsid w:val="00145C76"/>
    <w:rsid w:val="00147556"/>
    <w:rsid w:val="0015082C"/>
    <w:rsid w:val="00151023"/>
    <w:rsid w:val="001520E6"/>
    <w:rsid w:val="00152B84"/>
    <w:rsid w:val="001531F1"/>
    <w:rsid w:val="00156E97"/>
    <w:rsid w:val="00157976"/>
    <w:rsid w:val="00157C0C"/>
    <w:rsid w:val="00157CFD"/>
    <w:rsid w:val="00157FF8"/>
    <w:rsid w:val="00160819"/>
    <w:rsid w:val="00161BA5"/>
    <w:rsid w:val="00162B40"/>
    <w:rsid w:val="00163771"/>
    <w:rsid w:val="0016379E"/>
    <w:rsid w:val="00163D8B"/>
    <w:rsid w:val="001648EB"/>
    <w:rsid w:val="00164ADF"/>
    <w:rsid w:val="00165044"/>
    <w:rsid w:val="00167A2C"/>
    <w:rsid w:val="001705CA"/>
    <w:rsid w:val="001726DB"/>
    <w:rsid w:val="001726F3"/>
    <w:rsid w:val="00172D7A"/>
    <w:rsid w:val="00174646"/>
    <w:rsid w:val="0017793F"/>
    <w:rsid w:val="00181469"/>
    <w:rsid w:val="0018163C"/>
    <w:rsid w:val="0018216A"/>
    <w:rsid w:val="00184FF3"/>
    <w:rsid w:val="001855A3"/>
    <w:rsid w:val="00186762"/>
    <w:rsid w:val="00187517"/>
    <w:rsid w:val="001878D7"/>
    <w:rsid w:val="0019101E"/>
    <w:rsid w:val="00191316"/>
    <w:rsid w:val="00192697"/>
    <w:rsid w:val="00192973"/>
    <w:rsid w:val="00192BE8"/>
    <w:rsid w:val="00192D6E"/>
    <w:rsid w:val="00194966"/>
    <w:rsid w:val="0019652D"/>
    <w:rsid w:val="00196E7B"/>
    <w:rsid w:val="001A041A"/>
    <w:rsid w:val="001A09B4"/>
    <w:rsid w:val="001A09DF"/>
    <w:rsid w:val="001A140E"/>
    <w:rsid w:val="001A1463"/>
    <w:rsid w:val="001A17EE"/>
    <w:rsid w:val="001A224E"/>
    <w:rsid w:val="001A3429"/>
    <w:rsid w:val="001A3496"/>
    <w:rsid w:val="001A3CDE"/>
    <w:rsid w:val="001A48AA"/>
    <w:rsid w:val="001A58D1"/>
    <w:rsid w:val="001A618B"/>
    <w:rsid w:val="001A6BB3"/>
    <w:rsid w:val="001B34A1"/>
    <w:rsid w:val="001B73C6"/>
    <w:rsid w:val="001C1902"/>
    <w:rsid w:val="001C382E"/>
    <w:rsid w:val="001C3D83"/>
    <w:rsid w:val="001C5B1C"/>
    <w:rsid w:val="001C6861"/>
    <w:rsid w:val="001C737A"/>
    <w:rsid w:val="001D02CC"/>
    <w:rsid w:val="001D034F"/>
    <w:rsid w:val="001D0C9C"/>
    <w:rsid w:val="001D33D2"/>
    <w:rsid w:val="001D5482"/>
    <w:rsid w:val="001D683D"/>
    <w:rsid w:val="001E06CA"/>
    <w:rsid w:val="001E0BAD"/>
    <w:rsid w:val="001E0DFC"/>
    <w:rsid w:val="001E4807"/>
    <w:rsid w:val="001E4E11"/>
    <w:rsid w:val="001E7C27"/>
    <w:rsid w:val="001F221E"/>
    <w:rsid w:val="001F39DB"/>
    <w:rsid w:val="001F6E1F"/>
    <w:rsid w:val="001F7AD7"/>
    <w:rsid w:val="00200814"/>
    <w:rsid w:val="00201397"/>
    <w:rsid w:val="002024E1"/>
    <w:rsid w:val="00202810"/>
    <w:rsid w:val="00205EC4"/>
    <w:rsid w:val="002063D7"/>
    <w:rsid w:val="0020732E"/>
    <w:rsid w:val="00207580"/>
    <w:rsid w:val="00207D79"/>
    <w:rsid w:val="00207FC3"/>
    <w:rsid w:val="002103C5"/>
    <w:rsid w:val="0021253F"/>
    <w:rsid w:val="002136F0"/>
    <w:rsid w:val="00213CD2"/>
    <w:rsid w:val="00213EF2"/>
    <w:rsid w:val="0021457E"/>
    <w:rsid w:val="00215A26"/>
    <w:rsid w:val="00216277"/>
    <w:rsid w:val="002162B1"/>
    <w:rsid w:val="002178B1"/>
    <w:rsid w:val="00220129"/>
    <w:rsid w:val="00220185"/>
    <w:rsid w:val="00220329"/>
    <w:rsid w:val="00220451"/>
    <w:rsid w:val="002204EC"/>
    <w:rsid w:val="002215B7"/>
    <w:rsid w:val="0022235F"/>
    <w:rsid w:val="00222949"/>
    <w:rsid w:val="00225C16"/>
    <w:rsid w:val="002266B9"/>
    <w:rsid w:val="00226AA0"/>
    <w:rsid w:val="00226BE4"/>
    <w:rsid w:val="00227DBD"/>
    <w:rsid w:val="00227E84"/>
    <w:rsid w:val="00233013"/>
    <w:rsid w:val="00233783"/>
    <w:rsid w:val="0023390A"/>
    <w:rsid w:val="00233A38"/>
    <w:rsid w:val="002343BB"/>
    <w:rsid w:val="00236872"/>
    <w:rsid w:val="0023712A"/>
    <w:rsid w:val="002375CC"/>
    <w:rsid w:val="00237668"/>
    <w:rsid w:val="00244199"/>
    <w:rsid w:val="00245638"/>
    <w:rsid w:val="00247388"/>
    <w:rsid w:val="00247A09"/>
    <w:rsid w:val="002507BC"/>
    <w:rsid w:val="0025118B"/>
    <w:rsid w:val="00252684"/>
    <w:rsid w:val="00253325"/>
    <w:rsid w:val="00254460"/>
    <w:rsid w:val="002546A6"/>
    <w:rsid w:val="00260DA0"/>
    <w:rsid w:val="00260EE6"/>
    <w:rsid w:val="002612DB"/>
    <w:rsid w:val="002622FE"/>
    <w:rsid w:val="002624E1"/>
    <w:rsid w:val="0026318B"/>
    <w:rsid w:val="00264575"/>
    <w:rsid w:val="00264D16"/>
    <w:rsid w:val="002652F9"/>
    <w:rsid w:val="00267180"/>
    <w:rsid w:val="00273A46"/>
    <w:rsid w:val="00275DC9"/>
    <w:rsid w:val="00275EF0"/>
    <w:rsid w:val="00282786"/>
    <w:rsid w:val="002846FB"/>
    <w:rsid w:val="00284C01"/>
    <w:rsid w:val="002865EB"/>
    <w:rsid w:val="00287933"/>
    <w:rsid w:val="002926AF"/>
    <w:rsid w:val="002926D4"/>
    <w:rsid w:val="002933B1"/>
    <w:rsid w:val="00293EB3"/>
    <w:rsid w:val="00295C83"/>
    <w:rsid w:val="002975A2"/>
    <w:rsid w:val="002A25AC"/>
    <w:rsid w:val="002A4348"/>
    <w:rsid w:val="002A5D00"/>
    <w:rsid w:val="002A6EA7"/>
    <w:rsid w:val="002A70A8"/>
    <w:rsid w:val="002A7DE5"/>
    <w:rsid w:val="002B1A93"/>
    <w:rsid w:val="002B2D17"/>
    <w:rsid w:val="002B2E9F"/>
    <w:rsid w:val="002B2EF9"/>
    <w:rsid w:val="002C2240"/>
    <w:rsid w:val="002C5ACE"/>
    <w:rsid w:val="002C6074"/>
    <w:rsid w:val="002C7CC3"/>
    <w:rsid w:val="002D0222"/>
    <w:rsid w:val="002D0DA0"/>
    <w:rsid w:val="002D19C8"/>
    <w:rsid w:val="002D36AF"/>
    <w:rsid w:val="002D485E"/>
    <w:rsid w:val="002D60FD"/>
    <w:rsid w:val="002D6F58"/>
    <w:rsid w:val="002E0697"/>
    <w:rsid w:val="002E0B21"/>
    <w:rsid w:val="002E192A"/>
    <w:rsid w:val="002E3EFF"/>
    <w:rsid w:val="002E571F"/>
    <w:rsid w:val="002E71AA"/>
    <w:rsid w:val="002F1B6E"/>
    <w:rsid w:val="002F6436"/>
    <w:rsid w:val="002F7A0E"/>
    <w:rsid w:val="0030269B"/>
    <w:rsid w:val="00305535"/>
    <w:rsid w:val="00305E8A"/>
    <w:rsid w:val="00307209"/>
    <w:rsid w:val="003104D4"/>
    <w:rsid w:val="0031101B"/>
    <w:rsid w:val="0031136A"/>
    <w:rsid w:val="0031184E"/>
    <w:rsid w:val="003125F0"/>
    <w:rsid w:val="00312880"/>
    <w:rsid w:val="00312DD7"/>
    <w:rsid w:val="00312E45"/>
    <w:rsid w:val="00314326"/>
    <w:rsid w:val="00315B2E"/>
    <w:rsid w:val="00316111"/>
    <w:rsid w:val="00316266"/>
    <w:rsid w:val="003162AD"/>
    <w:rsid w:val="003204E5"/>
    <w:rsid w:val="0032093B"/>
    <w:rsid w:val="00320CD1"/>
    <w:rsid w:val="003223B8"/>
    <w:rsid w:val="003233DF"/>
    <w:rsid w:val="00323617"/>
    <w:rsid w:val="00323B0E"/>
    <w:rsid w:val="0032655B"/>
    <w:rsid w:val="00326E38"/>
    <w:rsid w:val="00330EE5"/>
    <w:rsid w:val="003311C4"/>
    <w:rsid w:val="003315F6"/>
    <w:rsid w:val="00331BEE"/>
    <w:rsid w:val="00332BD6"/>
    <w:rsid w:val="00333230"/>
    <w:rsid w:val="00333B06"/>
    <w:rsid w:val="00335E5B"/>
    <w:rsid w:val="00337310"/>
    <w:rsid w:val="00341235"/>
    <w:rsid w:val="003432CF"/>
    <w:rsid w:val="003461C6"/>
    <w:rsid w:val="0034716C"/>
    <w:rsid w:val="003471B0"/>
    <w:rsid w:val="003473F7"/>
    <w:rsid w:val="0035025A"/>
    <w:rsid w:val="0035170D"/>
    <w:rsid w:val="003525E7"/>
    <w:rsid w:val="00353733"/>
    <w:rsid w:val="00354F20"/>
    <w:rsid w:val="00357877"/>
    <w:rsid w:val="00360571"/>
    <w:rsid w:val="00360DA8"/>
    <w:rsid w:val="00361206"/>
    <w:rsid w:val="00361FC0"/>
    <w:rsid w:val="00365672"/>
    <w:rsid w:val="00367707"/>
    <w:rsid w:val="00371731"/>
    <w:rsid w:val="003752C2"/>
    <w:rsid w:val="00376050"/>
    <w:rsid w:val="0037660C"/>
    <w:rsid w:val="003771CA"/>
    <w:rsid w:val="0038009B"/>
    <w:rsid w:val="00380921"/>
    <w:rsid w:val="0038161D"/>
    <w:rsid w:val="00382713"/>
    <w:rsid w:val="00383D91"/>
    <w:rsid w:val="003843F4"/>
    <w:rsid w:val="003851B8"/>
    <w:rsid w:val="00385698"/>
    <w:rsid w:val="00385C55"/>
    <w:rsid w:val="003900CD"/>
    <w:rsid w:val="003936FB"/>
    <w:rsid w:val="00393A98"/>
    <w:rsid w:val="003941AE"/>
    <w:rsid w:val="00394AA3"/>
    <w:rsid w:val="0039565F"/>
    <w:rsid w:val="00395B30"/>
    <w:rsid w:val="003966D0"/>
    <w:rsid w:val="00397325"/>
    <w:rsid w:val="00397AC6"/>
    <w:rsid w:val="00397CF8"/>
    <w:rsid w:val="003A0649"/>
    <w:rsid w:val="003A0CC4"/>
    <w:rsid w:val="003A1242"/>
    <w:rsid w:val="003A1B48"/>
    <w:rsid w:val="003A1C7D"/>
    <w:rsid w:val="003A1F65"/>
    <w:rsid w:val="003A1FA6"/>
    <w:rsid w:val="003A29C8"/>
    <w:rsid w:val="003A65D4"/>
    <w:rsid w:val="003A752E"/>
    <w:rsid w:val="003A7869"/>
    <w:rsid w:val="003B3388"/>
    <w:rsid w:val="003B3402"/>
    <w:rsid w:val="003B5118"/>
    <w:rsid w:val="003B6AFF"/>
    <w:rsid w:val="003B6F1F"/>
    <w:rsid w:val="003C0042"/>
    <w:rsid w:val="003C1205"/>
    <w:rsid w:val="003C12F7"/>
    <w:rsid w:val="003C27F5"/>
    <w:rsid w:val="003C2B9D"/>
    <w:rsid w:val="003C4266"/>
    <w:rsid w:val="003C5DC1"/>
    <w:rsid w:val="003C6042"/>
    <w:rsid w:val="003D0A8E"/>
    <w:rsid w:val="003D1C17"/>
    <w:rsid w:val="003D36C9"/>
    <w:rsid w:val="003D3ABF"/>
    <w:rsid w:val="003D5BDD"/>
    <w:rsid w:val="003D62B2"/>
    <w:rsid w:val="003E046D"/>
    <w:rsid w:val="003E1613"/>
    <w:rsid w:val="003E22F6"/>
    <w:rsid w:val="003E36A6"/>
    <w:rsid w:val="003E6BB4"/>
    <w:rsid w:val="003E7CF5"/>
    <w:rsid w:val="003F0169"/>
    <w:rsid w:val="003F07DD"/>
    <w:rsid w:val="003F22B4"/>
    <w:rsid w:val="003F393D"/>
    <w:rsid w:val="003F4645"/>
    <w:rsid w:val="003F47F5"/>
    <w:rsid w:val="003F507E"/>
    <w:rsid w:val="003F7903"/>
    <w:rsid w:val="003F7E50"/>
    <w:rsid w:val="00401FF0"/>
    <w:rsid w:val="004023A2"/>
    <w:rsid w:val="004033C1"/>
    <w:rsid w:val="00404017"/>
    <w:rsid w:val="00405F96"/>
    <w:rsid w:val="00410B44"/>
    <w:rsid w:val="004111D4"/>
    <w:rsid w:val="00413B4B"/>
    <w:rsid w:val="00413DD8"/>
    <w:rsid w:val="00413E67"/>
    <w:rsid w:val="004150CA"/>
    <w:rsid w:val="0041684F"/>
    <w:rsid w:val="00417997"/>
    <w:rsid w:val="00420763"/>
    <w:rsid w:val="00420C5A"/>
    <w:rsid w:val="00423587"/>
    <w:rsid w:val="00427757"/>
    <w:rsid w:val="00432F16"/>
    <w:rsid w:val="004352FF"/>
    <w:rsid w:val="00435DEA"/>
    <w:rsid w:val="004363BF"/>
    <w:rsid w:val="00436443"/>
    <w:rsid w:val="004365FB"/>
    <w:rsid w:val="004368A6"/>
    <w:rsid w:val="00436D57"/>
    <w:rsid w:val="00436E28"/>
    <w:rsid w:val="00436F8B"/>
    <w:rsid w:val="00440946"/>
    <w:rsid w:val="004418F9"/>
    <w:rsid w:val="00441A65"/>
    <w:rsid w:val="00442196"/>
    <w:rsid w:val="00443315"/>
    <w:rsid w:val="00443D19"/>
    <w:rsid w:val="00445D4D"/>
    <w:rsid w:val="00450728"/>
    <w:rsid w:val="0045187B"/>
    <w:rsid w:val="00452396"/>
    <w:rsid w:val="00452473"/>
    <w:rsid w:val="004525C7"/>
    <w:rsid w:val="0045569D"/>
    <w:rsid w:val="00455FD3"/>
    <w:rsid w:val="00461EFD"/>
    <w:rsid w:val="00462B69"/>
    <w:rsid w:val="00464EAF"/>
    <w:rsid w:val="004706C3"/>
    <w:rsid w:val="00470B41"/>
    <w:rsid w:val="0047112E"/>
    <w:rsid w:val="004731B3"/>
    <w:rsid w:val="00474DE9"/>
    <w:rsid w:val="00476355"/>
    <w:rsid w:val="00477F17"/>
    <w:rsid w:val="00481290"/>
    <w:rsid w:val="004814AC"/>
    <w:rsid w:val="00481F19"/>
    <w:rsid w:val="0048270A"/>
    <w:rsid w:val="00483F10"/>
    <w:rsid w:val="00487D82"/>
    <w:rsid w:val="00487EA4"/>
    <w:rsid w:val="004921E6"/>
    <w:rsid w:val="00492750"/>
    <w:rsid w:val="0049289A"/>
    <w:rsid w:val="00493E20"/>
    <w:rsid w:val="00495B5B"/>
    <w:rsid w:val="004A011A"/>
    <w:rsid w:val="004A0CA8"/>
    <w:rsid w:val="004A436F"/>
    <w:rsid w:val="004A4D28"/>
    <w:rsid w:val="004A55A9"/>
    <w:rsid w:val="004A5972"/>
    <w:rsid w:val="004A5FA6"/>
    <w:rsid w:val="004A713D"/>
    <w:rsid w:val="004B38B5"/>
    <w:rsid w:val="004B5F2B"/>
    <w:rsid w:val="004B66F2"/>
    <w:rsid w:val="004C0016"/>
    <w:rsid w:val="004C111E"/>
    <w:rsid w:val="004C1380"/>
    <w:rsid w:val="004C1483"/>
    <w:rsid w:val="004C19C1"/>
    <w:rsid w:val="004C1A41"/>
    <w:rsid w:val="004C272F"/>
    <w:rsid w:val="004C27AC"/>
    <w:rsid w:val="004C2E0F"/>
    <w:rsid w:val="004C2F79"/>
    <w:rsid w:val="004C5086"/>
    <w:rsid w:val="004C634E"/>
    <w:rsid w:val="004C6BB1"/>
    <w:rsid w:val="004C73B8"/>
    <w:rsid w:val="004D0394"/>
    <w:rsid w:val="004D1925"/>
    <w:rsid w:val="004D2AEE"/>
    <w:rsid w:val="004D59D8"/>
    <w:rsid w:val="004D7FB5"/>
    <w:rsid w:val="004E1DA9"/>
    <w:rsid w:val="004E2162"/>
    <w:rsid w:val="004E6580"/>
    <w:rsid w:val="004F142F"/>
    <w:rsid w:val="004F373F"/>
    <w:rsid w:val="004F4849"/>
    <w:rsid w:val="004F6687"/>
    <w:rsid w:val="00501068"/>
    <w:rsid w:val="00503B7C"/>
    <w:rsid w:val="00503E02"/>
    <w:rsid w:val="00504CB9"/>
    <w:rsid w:val="005056DB"/>
    <w:rsid w:val="00505757"/>
    <w:rsid w:val="00510EA9"/>
    <w:rsid w:val="00511FA1"/>
    <w:rsid w:val="00512AC9"/>
    <w:rsid w:val="00513178"/>
    <w:rsid w:val="00514052"/>
    <w:rsid w:val="005140F6"/>
    <w:rsid w:val="005155B2"/>
    <w:rsid w:val="00516C9C"/>
    <w:rsid w:val="0051749A"/>
    <w:rsid w:val="00517745"/>
    <w:rsid w:val="00517880"/>
    <w:rsid w:val="005204B2"/>
    <w:rsid w:val="00521495"/>
    <w:rsid w:val="00522272"/>
    <w:rsid w:val="00522599"/>
    <w:rsid w:val="00523CC4"/>
    <w:rsid w:val="00524BF8"/>
    <w:rsid w:val="005254D2"/>
    <w:rsid w:val="005256FB"/>
    <w:rsid w:val="005259C0"/>
    <w:rsid w:val="00526AEF"/>
    <w:rsid w:val="00527456"/>
    <w:rsid w:val="00527D6D"/>
    <w:rsid w:val="005301AD"/>
    <w:rsid w:val="00530329"/>
    <w:rsid w:val="0053432E"/>
    <w:rsid w:val="0053592C"/>
    <w:rsid w:val="00537D7B"/>
    <w:rsid w:val="00540DE8"/>
    <w:rsid w:val="00541EBA"/>
    <w:rsid w:val="00542A47"/>
    <w:rsid w:val="00543005"/>
    <w:rsid w:val="00543294"/>
    <w:rsid w:val="00544764"/>
    <w:rsid w:val="005447AE"/>
    <w:rsid w:val="00544EE6"/>
    <w:rsid w:val="00546785"/>
    <w:rsid w:val="00547CAC"/>
    <w:rsid w:val="0055022C"/>
    <w:rsid w:val="00550239"/>
    <w:rsid w:val="005511D7"/>
    <w:rsid w:val="00552F41"/>
    <w:rsid w:val="0055379D"/>
    <w:rsid w:val="00554BB4"/>
    <w:rsid w:val="00554D4B"/>
    <w:rsid w:val="005568E5"/>
    <w:rsid w:val="00556C39"/>
    <w:rsid w:val="00560664"/>
    <w:rsid w:val="005608AB"/>
    <w:rsid w:val="00560B19"/>
    <w:rsid w:val="0056265E"/>
    <w:rsid w:val="00562DB2"/>
    <w:rsid w:val="00563C96"/>
    <w:rsid w:val="00563D7A"/>
    <w:rsid w:val="00564B67"/>
    <w:rsid w:val="00564E86"/>
    <w:rsid w:val="00565193"/>
    <w:rsid w:val="005654DB"/>
    <w:rsid w:val="00565A46"/>
    <w:rsid w:val="00566463"/>
    <w:rsid w:val="005702AE"/>
    <w:rsid w:val="005703D1"/>
    <w:rsid w:val="00572026"/>
    <w:rsid w:val="00572EE8"/>
    <w:rsid w:val="00573E55"/>
    <w:rsid w:val="005744ED"/>
    <w:rsid w:val="0057574D"/>
    <w:rsid w:val="00575827"/>
    <w:rsid w:val="00575C7C"/>
    <w:rsid w:val="00577761"/>
    <w:rsid w:val="0058064C"/>
    <w:rsid w:val="00582F2B"/>
    <w:rsid w:val="00582FB7"/>
    <w:rsid w:val="00583372"/>
    <w:rsid w:val="0058576B"/>
    <w:rsid w:val="00585960"/>
    <w:rsid w:val="00585E2C"/>
    <w:rsid w:val="00585F64"/>
    <w:rsid w:val="0058640D"/>
    <w:rsid w:val="00586734"/>
    <w:rsid w:val="0059048E"/>
    <w:rsid w:val="005918C7"/>
    <w:rsid w:val="00591C04"/>
    <w:rsid w:val="005933F8"/>
    <w:rsid w:val="00593E32"/>
    <w:rsid w:val="005953C8"/>
    <w:rsid w:val="005A02B8"/>
    <w:rsid w:val="005A0383"/>
    <w:rsid w:val="005A088F"/>
    <w:rsid w:val="005A1E99"/>
    <w:rsid w:val="005A2112"/>
    <w:rsid w:val="005A447A"/>
    <w:rsid w:val="005A4625"/>
    <w:rsid w:val="005A7D9F"/>
    <w:rsid w:val="005A7DC0"/>
    <w:rsid w:val="005B12B7"/>
    <w:rsid w:val="005B1442"/>
    <w:rsid w:val="005B2A90"/>
    <w:rsid w:val="005B503C"/>
    <w:rsid w:val="005B6116"/>
    <w:rsid w:val="005B753C"/>
    <w:rsid w:val="005B7BEE"/>
    <w:rsid w:val="005C1111"/>
    <w:rsid w:val="005C1921"/>
    <w:rsid w:val="005C272A"/>
    <w:rsid w:val="005C2797"/>
    <w:rsid w:val="005C2D73"/>
    <w:rsid w:val="005C463F"/>
    <w:rsid w:val="005C5A09"/>
    <w:rsid w:val="005C5EDE"/>
    <w:rsid w:val="005D07F6"/>
    <w:rsid w:val="005D14C6"/>
    <w:rsid w:val="005D26D7"/>
    <w:rsid w:val="005D2DF1"/>
    <w:rsid w:val="005D2E0C"/>
    <w:rsid w:val="005D35BB"/>
    <w:rsid w:val="005D4DD0"/>
    <w:rsid w:val="005D50A1"/>
    <w:rsid w:val="005D54CD"/>
    <w:rsid w:val="005D6610"/>
    <w:rsid w:val="005D6AA9"/>
    <w:rsid w:val="005D6F2B"/>
    <w:rsid w:val="005D7B1A"/>
    <w:rsid w:val="005D7D7B"/>
    <w:rsid w:val="005E07A2"/>
    <w:rsid w:val="005E1FFC"/>
    <w:rsid w:val="005E2878"/>
    <w:rsid w:val="005E2DA6"/>
    <w:rsid w:val="005E4DC1"/>
    <w:rsid w:val="005E7998"/>
    <w:rsid w:val="005F1074"/>
    <w:rsid w:val="005F1A4E"/>
    <w:rsid w:val="005F22B4"/>
    <w:rsid w:val="005F2ACC"/>
    <w:rsid w:val="005F2D34"/>
    <w:rsid w:val="005F345A"/>
    <w:rsid w:val="005F5B67"/>
    <w:rsid w:val="005F6BF7"/>
    <w:rsid w:val="005F78F6"/>
    <w:rsid w:val="006005F5"/>
    <w:rsid w:val="00601369"/>
    <w:rsid w:val="00601EE9"/>
    <w:rsid w:val="00602BE2"/>
    <w:rsid w:val="006115C7"/>
    <w:rsid w:val="006131FF"/>
    <w:rsid w:val="006134C4"/>
    <w:rsid w:val="00613DEC"/>
    <w:rsid w:val="00613E33"/>
    <w:rsid w:val="00616891"/>
    <w:rsid w:val="0061768F"/>
    <w:rsid w:val="00617818"/>
    <w:rsid w:val="00617A7F"/>
    <w:rsid w:val="00620874"/>
    <w:rsid w:val="006209FC"/>
    <w:rsid w:val="0062182A"/>
    <w:rsid w:val="00622825"/>
    <w:rsid w:val="006231FC"/>
    <w:rsid w:val="00623AB0"/>
    <w:rsid w:val="00624030"/>
    <w:rsid w:val="006242A2"/>
    <w:rsid w:val="006245F2"/>
    <w:rsid w:val="00625608"/>
    <w:rsid w:val="006305FF"/>
    <w:rsid w:val="0063105B"/>
    <w:rsid w:val="00631246"/>
    <w:rsid w:val="006318F1"/>
    <w:rsid w:val="00632535"/>
    <w:rsid w:val="00632E7E"/>
    <w:rsid w:val="006336BE"/>
    <w:rsid w:val="0063507B"/>
    <w:rsid w:val="00636121"/>
    <w:rsid w:val="00636F08"/>
    <w:rsid w:val="0064102F"/>
    <w:rsid w:val="0064183D"/>
    <w:rsid w:val="00642586"/>
    <w:rsid w:val="0064355E"/>
    <w:rsid w:val="006459AE"/>
    <w:rsid w:val="006461B1"/>
    <w:rsid w:val="00647131"/>
    <w:rsid w:val="0064784B"/>
    <w:rsid w:val="00647E53"/>
    <w:rsid w:val="00652ACE"/>
    <w:rsid w:val="00653384"/>
    <w:rsid w:val="00654F97"/>
    <w:rsid w:val="006550D5"/>
    <w:rsid w:val="006557F0"/>
    <w:rsid w:val="00655CD2"/>
    <w:rsid w:val="00657A85"/>
    <w:rsid w:val="00660159"/>
    <w:rsid w:val="00660239"/>
    <w:rsid w:val="00660A76"/>
    <w:rsid w:val="006614B0"/>
    <w:rsid w:val="00666572"/>
    <w:rsid w:val="00666FB6"/>
    <w:rsid w:val="00667176"/>
    <w:rsid w:val="00670F6B"/>
    <w:rsid w:val="00671163"/>
    <w:rsid w:val="00672378"/>
    <w:rsid w:val="0067297B"/>
    <w:rsid w:val="0067449F"/>
    <w:rsid w:val="006764CB"/>
    <w:rsid w:val="00680FD7"/>
    <w:rsid w:val="0068117C"/>
    <w:rsid w:val="006822AE"/>
    <w:rsid w:val="00684745"/>
    <w:rsid w:val="0068515B"/>
    <w:rsid w:val="0068542F"/>
    <w:rsid w:val="00687E1E"/>
    <w:rsid w:val="00690F2B"/>
    <w:rsid w:val="00691E51"/>
    <w:rsid w:val="006931AA"/>
    <w:rsid w:val="00693834"/>
    <w:rsid w:val="00695B66"/>
    <w:rsid w:val="006A06E7"/>
    <w:rsid w:val="006A0B8E"/>
    <w:rsid w:val="006A117F"/>
    <w:rsid w:val="006A72A1"/>
    <w:rsid w:val="006B6A36"/>
    <w:rsid w:val="006B7EA6"/>
    <w:rsid w:val="006C0A7D"/>
    <w:rsid w:val="006C13C2"/>
    <w:rsid w:val="006C401F"/>
    <w:rsid w:val="006C4249"/>
    <w:rsid w:val="006C4EAF"/>
    <w:rsid w:val="006C5785"/>
    <w:rsid w:val="006C5B10"/>
    <w:rsid w:val="006C708C"/>
    <w:rsid w:val="006D4C1B"/>
    <w:rsid w:val="006D4E5B"/>
    <w:rsid w:val="006D5C45"/>
    <w:rsid w:val="006D67EA"/>
    <w:rsid w:val="006E0932"/>
    <w:rsid w:val="006E14AD"/>
    <w:rsid w:val="006E24BB"/>
    <w:rsid w:val="006E2B52"/>
    <w:rsid w:val="006E36DC"/>
    <w:rsid w:val="006E3CC1"/>
    <w:rsid w:val="006E63C2"/>
    <w:rsid w:val="006E6763"/>
    <w:rsid w:val="006F0B9E"/>
    <w:rsid w:val="006F1C3C"/>
    <w:rsid w:val="006F37EF"/>
    <w:rsid w:val="006F59CC"/>
    <w:rsid w:val="007010FA"/>
    <w:rsid w:val="0070612B"/>
    <w:rsid w:val="00707B44"/>
    <w:rsid w:val="00710107"/>
    <w:rsid w:val="007105B9"/>
    <w:rsid w:val="00710876"/>
    <w:rsid w:val="00710A23"/>
    <w:rsid w:val="007121F1"/>
    <w:rsid w:val="00712353"/>
    <w:rsid w:val="007137A9"/>
    <w:rsid w:val="00714FD1"/>
    <w:rsid w:val="007155AC"/>
    <w:rsid w:val="00715A4D"/>
    <w:rsid w:val="00716433"/>
    <w:rsid w:val="00721102"/>
    <w:rsid w:val="00721C20"/>
    <w:rsid w:val="00721F95"/>
    <w:rsid w:val="00723DF8"/>
    <w:rsid w:val="0072455F"/>
    <w:rsid w:val="007253DE"/>
    <w:rsid w:val="00725DD7"/>
    <w:rsid w:val="00726B2C"/>
    <w:rsid w:val="007276C5"/>
    <w:rsid w:val="007307A0"/>
    <w:rsid w:val="007336F3"/>
    <w:rsid w:val="007340A8"/>
    <w:rsid w:val="0073416F"/>
    <w:rsid w:val="007351FC"/>
    <w:rsid w:val="0073690D"/>
    <w:rsid w:val="00736D36"/>
    <w:rsid w:val="00736E35"/>
    <w:rsid w:val="007377D9"/>
    <w:rsid w:val="00741D40"/>
    <w:rsid w:val="00746EBF"/>
    <w:rsid w:val="007473F6"/>
    <w:rsid w:val="0074762D"/>
    <w:rsid w:val="0075539E"/>
    <w:rsid w:val="00756739"/>
    <w:rsid w:val="00760DD2"/>
    <w:rsid w:val="00761CF7"/>
    <w:rsid w:val="00763AF9"/>
    <w:rsid w:val="00764CE1"/>
    <w:rsid w:val="007651A8"/>
    <w:rsid w:val="007663F8"/>
    <w:rsid w:val="00766508"/>
    <w:rsid w:val="00770C5F"/>
    <w:rsid w:val="007714AF"/>
    <w:rsid w:val="00771CEF"/>
    <w:rsid w:val="0077208E"/>
    <w:rsid w:val="0077356B"/>
    <w:rsid w:val="00773ADA"/>
    <w:rsid w:val="00777B23"/>
    <w:rsid w:val="00777CD9"/>
    <w:rsid w:val="0078135F"/>
    <w:rsid w:val="007816B7"/>
    <w:rsid w:val="00784CB1"/>
    <w:rsid w:val="007866B1"/>
    <w:rsid w:val="00787CA0"/>
    <w:rsid w:val="00792DBC"/>
    <w:rsid w:val="00792FE5"/>
    <w:rsid w:val="00794CB0"/>
    <w:rsid w:val="00795898"/>
    <w:rsid w:val="00796A94"/>
    <w:rsid w:val="007A0AE4"/>
    <w:rsid w:val="007A2CA8"/>
    <w:rsid w:val="007A62CC"/>
    <w:rsid w:val="007B0DC9"/>
    <w:rsid w:val="007B1577"/>
    <w:rsid w:val="007B1908"/>
    <w:rsid w:val="007B1AB8"/>
    <w:rsid w:val="007B1FE3"/>
    <w:rsid w:val="007B24FB"/>
    <w:rsid w:val="007B4721"/>
    <w:rsid w:val="007B50CB"/>
    <w:rsid w:val="007B7A0A"/>
    <w:rsid w:val="007B7AE4"/>
    <w:rsid w:val="007C2B5C"/>
    <w:rsid w:val="007C45FA"/>
    <w:rsid w:val="007C6617"/>
    <w:rsid w:val="007C703C"/>
    <w:rsid w:val="007D0558"/>
    <w:rsid w:val="007D0D75"/>
    <w:rsid w:val="007D1DF9"/>
    <w:rsid w:val="007D319A"/>
    <w:rsid w:val="007D32EF"/>
    <w:rsid w:val="007D78FF"/>
    <w:rsid w:val="007E0811"/>
    <w:rsid w:val="007E1110"/>
    <w:rsid w:val="007E2352"/>
    <w:rsid w:val="007E2F59"/>
    <w:rsid w:val="007E3CD2"/>
    <w:rsid w:val="007E736B"/>
    <w:rsid w:val="007F20F7"/>
    <w:rsid w:val="007F4457"/>
    <w:rsid w:val="007F4E7E"/>
    <w:rsid w:val="007F5207"/>
    <w:rsid w:val="007F5DE9"/>
    <w:rsid w:val="007F7623"/>
    <w:rsid w:val="007F783E"/>
    <w:rsid w:val="007F7879"/>
    <w:rsid w:val="008003AA"/>
    <w:rsid w:val="0080226E"/>
    <w:rsid w:val="008066D6"/>
    <w:rsid w:val="008110BE"/>
    <w:rsid w:val="0081196D"/>
    <w:rsid w:val="00813B01"/>
    <w:rsid w:val="00813B9F"/>
    <w:rsid w:val="00814DDA"/>
    <w:rsid w:val="00816836"/>
    <w:rsid w:val="0081717F"/>
    <w:rsid w:val="00820FD9"/>
    <w:rsid w:val="0082280A"/>
    <w:rsid w:val="0082315A"/>
    <w:rsid w:val="008256AE"/>
    <w:rsid w:val="008272FA"/>
    <w:rsid w:val="00831819"/>
    <w:rsid w:val="00833028"/>
    <w:rsid w:val="008349BC"/>
    <w:rsid w:val="00834AAA"/>
    <w:rsid w:val="00835CFB"/>
    <w:rsid w:val="008401B3"/>
    <w:rsid w:val="00843B4C"/>
    <w:rsid w:val="008463C7"/>
    <w:rsid w:val="008473D9"/>
    <w:rsid w:val="00847D20"/>
    <w:rsid w:val="00850019"/>
    <w:rsid w:val="00851FAD"/>
    <w:rsid w:val="00854511"/>
    <w:rsid w:val="00863456"/>
    <w:rsid w:val="0086393B"/>
    <w:rsid w:val="00866C32"/>
    <w:rsid w:val="008676C0"/>
    <w:rsid w:val="0087190B"/>
    <w:rsid w:val="00871919"/>
    <w:rsid w:val="00872A31"/>
    <w:rsid w:val="00873398"/>
    <w:rsid w:val="008755D8"/>
    <w:rsid w:val="00875C59"/>
    <w:rsid w:val="00875D84"/>
    <w:rsid w:val="008766AD"/>
    <w:rsid w:val="008766C9"/>
    <w:rsid w:val="00877414"/>
    <w:rsid w:val="00880C43"/>
    <w:rsid w:val="00880C93"/>
    <w:rsid w:val="00881199"/>
    <w:rsid w:val="00881E67"/>
    <w:rsid w:val="00883A7E"/>
    <w:rsid w:val="00883B37"/>
    <w:rsid w:val="00883BEE"/>
    <w:rsid w:val="00883BF9"/>
    <w:rsid w:val="00883F7F"/>
    <w:rsid w:val="00887D67"/>
    <w:rsid w:val="00890306"/>
    <w:rsid w:val="008906A5"/>
    <w:rsid w:val="0089192F"/>
    <w:rsid w:val="008932C4"/>
    <w:rsid w:val="00893BFD"/>
    <w:rsid w:val="00895508"/>
    <w:rsid w:val="00895E77"/>
    <w:rsid w:val="00897DAA"/>
    <w:rsid w:val="00897DC6"/>
    <w:rsid w:val="008A157C"/>
    <w:rsid w:val="008A33F6"/>
    <w:rsid w:val="008A4747"/>
    <w:rsid w:val="008A47FC"/>
    <w:rsid w:val="008A4D01"/>
    <w:rsid w:val="008A6179"/>
    <w:rsid w:val="008B25AC"/>
    <w:rsid w:val="008B25DD"/>
    <w:rsid w:val="008B2E76"/>
    <w:rsid w:val="008B3A0A"/>
    <w:rsid w:val="008B3E27"/>
    <w:rsid w:val="008B6E5B"/>
    <w:rsid w:val="008C1D08"/>
    <w:rsid w:val="008C2F17"/>
    <w:rsid w:val="008C39E4"/>
    <w:rsid w:val="008C3F70"/>
    <w:rsid w:val="008C4489"/>
    <w:rsid w:val="008C6F3A"/>
    <w:rsid w:val="008C7415"/>
    <w:rsid w:val="008C7AE4"/>
    <w:rsid w:val="008D00B9"/>
    <w:rsid w:val="008D0FAA"/>
    <w:rsid w:val="008D1BCA"/>
    <w:rsid w:val="008D1E84"/>
    <w:rsid w:val="008D29F2"/>
    <w:rsid w:val="008D357A"/>
    <w:rsid w:val="008D5340"/>
    <w:rsid w:val="008D7883"/>
    <w:rsid w:val="008D7B58"/>
    <w:rsid w:val="008E40E8"/>
    <w:rsid w:val="008E47D8"/>
    <w:rsid w:val="008E6EE2"/>
    <w:rsid w:val="008E7BE9"/>
    <w:rsid w:val="008E7DA6"/>
    <w:rsid w:val="008F0797"/>
    <w:rsid w:val="008F07A6"/>
    <w:rsid w:val="008F0CA0"/>
    <w:rsid w:val="008F13F7"/>
    <w:rsid w:val="008F43AD"/>
    <w:rsid w:val="008F4D18"/>
    <w:rsid w:val="008F5067"/>
    <w:rsid w:val="008F7031"/>
    <w:rsid w:val="008F78E3"/>
    <w:rsid w:val="008F7A15"/>
    <w:rsid w:val="00900CD1"/>
    <w:rsid w:val="00901C38"/>
    <w:rsid w:val="009028C6"/>
    <w:rsid w:val="00907190"/>
    <w:rsid w:val="00907518"/>
    <w:rsid w:val="00912BE6"/>
    <w:rsid w:val="009135B8"/>
    <w:rsid w:val="00913FCF"/>
    <w:rsid w:val="00914DBF"/>
    <w:rsid w:val="009151DB"/>
    <w:rsid w:val="00917A77"/>
    <w:rsid w:val="00921C9C"/>
    <w:rsid w:val="009241D6"/>
    <w:rsid w:val="00925308"/>
    <w:rsid w:val="009262DA"/>
    <w:rsid w:val="00926383"/>
    <w:rsid w:val="009266F6"/>
    <w:rsid w:val="00927434"/>
    <w:rsid w:val="0092766D"/>
    <w:rsid w:val="00931DEC"/>
    <w:rsid w:val="00932700"/>
    <w:rsid w:val="00933975"/>
    <w:rsid w:val="0093504A"/>
    <w:rsid w:val="009359E5"/>
    <w:rsid w:val="00937B57"/>
    <w:rsid w:val="00942760"/>
    <w:rsid w:val="00944126"/>
    <w:rsid w:val="00944166"/>
    <w:rsid w:val="009447E1"/>
    <w:rsid w:val="009450AB"/>
    <w:rsid w:val="009460A5"/>
    <w:rsid w:val="009516F7"/>
    <w:rsid w:val="00952DC8"/>
    <w:rsid w:val="009531CD"/>
    <w:rsid w:val="009534D7"/>
    <w:rsid w:val="00953778"/>
    <w:rsid w:val="00953F1C"/>
    <w:rsid w:val="00954878"/>
    <w:rsid w:val="00954AAE"/>
    <w:rsid w:val="009551F8"/>
    <w:rsid w:val="009565C9"/>
    <w:rsid w:val="00956E5A"/>
    <w:rsid w:val="00957C77"/>
    <w:rsid w:val="00957DB2"/>
    <w:rsid w:val="00957E41"/>
    <w:rsid w:val="00961522"/>
    <w:rsid w:val="00961819"/>
    <w:rsid w:val="00963354"/>
    <w:rsid w:val="009635FB"/>
    <w:rsid w:val="00963DF8"/>
    <w:rsid w:val="00964B1F"/>
    <w:rsid w:val="00965339"/>
    <w:rsid w:val="00971E99"/>
    <w:rsid w:val="00971EA8"/>
    <w:rsid w:val="009740E3"/>
    <w:rsid w:val="00974772"/>
    <w:rsid w:val="00974D4D"/>
    <w:rsid w:val="00976658"/>
    <w:rsid w:val="009766F4"/>
    <w:rsid w:val="00984369"/>
    <w:rsid w:val="00985CE9"/>
    <w:rsid w:val="009878CD"/>
    <w:rsid w:val="00990F65"/>
    <w:rsid w:val="009928BD"/>
    <w:rsid w:val="00992A4B"/>
    <w:rsid w:val="00993DE6"/>
    <w:rsid w:val="00993E9F"/>
    <w:rsid w:val="009944E0"/>
    <w:rsid w:val="0099500F"/>
    <w:rsid w:val="009955B8"/>
    <w:rsid w:val="009A0778"/>
    <w:rsid w:val="009A20A5"/>
    <w:rsid w:val="009A31C8"/>
    <w:rsid w:val="009A3EEF"/>
    <w:rsid w:val="009A4D16"/>
    <w:rsid w:val="009A5390"/>
    <w:rsid w:val="009B1ACD"/>
    <w:rsid w:val="009B22B3"/>
    <w:rsid w:val="009B7A54"/>
    <w:rsid w:val="009C05F8"/>
    <w:rsid w:val="009C0E15"/>
    <w:rsid w:val="009C20BE"/>
    <w:rsid w:val="009C30A3"/>
    <w:rsid w:val="009C35CF"/>
    <w:rsid w:val="009C49B9"/>
    <w:rsid w:val="009C7F6A"/>
    <w:rsid w:val="009D372D"/>
    <w:rsid w:val="009D5D3D"/>
    <w:rsid w:val="009D7FD0"/>
    <w:rsid w:val="009E1D0D"/>
    <w:rsid w:val="009E2D4F"/>
    <w:rsid w:val="009E309C"/>
    <w:rsid w:val="009E371E"/>
    <w:rsid w:val="009E60BA"/>
    <w:rsid w:val="009E6E7B"/>
    <w:rsid w:val="009F168D"/>
    <w:rsid w:val="009F374E"/>
    <w:rsid w:val="009F3B87"/>
    <w:rsid w:val="009F3D4C"/>
    <w:rsid w:val="009F425A"/>
    <w:rsid w:val="009F4290"/>
    <w:rsid w:val="009F486E"/>
    <w:rsid w:val="009F50A8"/>
    <w:rsid w:val="00A003BD"/>
    <w:rsid w:val="00A021DF"/>
    <w:rsid w:val="00A0446B"/>
    <w:rsid w:val="00A048C8"/>
    <w:rsid w:val="00A051DB"/>
    <w:rsid w:val="00A0597F"/>
    <w:rsid w:val="00A0722D"/>
    <w:rsid w:val="00A11726"/>
    <w:rsid w:val="00A1192B"/>
    <w:rsid w:val="00A12F98"/>
    <w:rsid w:val="00A136C8"/>
    <w:rsid w:val="00A13B26"/>
    <w:rsid w:val="00A17F4A"/>
    <w:rsid w:val="00A21997"/>
    <w:rsid w:val="00A21EFF"/>
    <w:rsid w:val="00A2288B"/>
    <w:rsid w:val="00A240C3"/>
    <w:rsid w:val="00A24C97"/>
    <w:rsid w:val="00A25F05"/>
    <w:rsid w:val="00A26AAF"/>
    <w:rsid w:val="00A31143"/>
    <w:rsid w:val="00A31E03"/>
    <w:rsid w:val="00A337FF"/>
    <w:rsid w:val="00A33BB4"/>
    <w:rsid w:val="00A33CAD"/>
    <w:rsid w:val="00A356E8"/>
    <w:rsid w:val="00A371F4"/>
    <w:rsid w:val="00A400B9"/>
    <w:rsid w:val="00A4048D"/>
    <w:rsid w:val="00A414F3"/>
    <w:rsid w:val="00A41705"/>
    <w:rsid w:val="00A41ACB"/>
    <w:rsid w:val="00A4347A"/>
    <w:rsid w:val="00A43EE7"/>
    <w:rsid w:val="00A47375"/>
    <w:rsid w:val="00A47900"/>
    <w:rsid w:val="00A5011A"/>
    <w:rsid w:val="00A5039D"/>
    <w:rsid w:val="00A503AA"/>
    <w:rsid w:val="00A5137C"/>
    <w:rsid w:val="00A51E55"/>
    <w:rsid w:val="00A52BC0"/>
    <w:rsid w:val="00A53C5A"/>
    <w:rsid w:val="00A54670"/>
    <w:rsid w:val="00A54E85"/>
    <w:rsid w:val="00A54FA5"/>
    <w:rsid w:val="00A55502"/>
    <w:rsid w:val="00A60659"/>
    <w:rsid w:val="00A60DD5"/>
    <w:rsid w:val="00A62228"/>
    <w:rsid w:val="00A6486E"/>
    <w:rsid w:val="00A669F5"/>
    <w:rsid w:val="00A66DC9"/>
    <w:rsid w:val="00A66EE7"/>
    <w:rsid w:val="00A674D0"/>
    <w:rsid w:val="00A7072B"/>
    <w:rsid w:val="00A70B2E"/>
    <w:rsid w:val="00A73C33"/>
    <w:rsid w:val="00A7407C"/>
    <w:rsid w:val="00A74126"/>
    <w:rsid w:val="00A764C4"/>
    <w:rsid w:val="00A76FF4"/>
    <w:rsid w:val="00A7798B"/>
    <w:rsid w:val="00A82443"/>
    <w:rsid w:val="00A837FC"/>
    <w:rsid w:val="00A84327"/>
    <w:rsid w:val="00A84B2E"/>
    <w:rsid w:val="00A85B3C"/>
    <w:rsid w:val="00A875D0"/>
    <w:rsid w:val="00A87661"/>
    <w:rsid w:val="00A90F26"/>
    <w:rsid w:val="00A916E6"/>
    <w:rsid w:val="00A92271"/>
    <w:rsid w:val="00A93486"/>
    <w:rsid w:val="00A94721"/>
    <w:rsid w:val="00A94B75"/>
    <w:rsid w:val="00A96EAD"/>
    <w:rsid w:val="00A97CCD"/>
    <w:rsid w:val="00AA03A1"/>
    <w:rsid w:val="00AA1FD0"/>
    <w:rsid w:val="00AA3F4A"/>
    <w:rsid w:val="00AA516A"/>
    <w:rsid w:val="00AA51AE"/>
    <w:rsid w:val="00AA5751"/>
    <w:rsid w:val="00AA6303"/>
    <w:rsid w:val="00AA6B67"/>
    <w:rsid w:val="00AA7C03"/>
    <w:rsid w:val="00AB127D"/>
    <w:rsid w:val="00AB29C2"/>
    <w:rsid w:val="00AB51E7"/>
    <w:rsid w:val="00AB7744"/>
    <w:rsid w:val="00AC2873"/>
    <w:rsid w:val="00AC2E99"/>
    <w:rsid w:val="00AC3402"/>
    <w:rsid w:val="00AC6DED"/>
    <w:rsid w:val="00AC6E76"/>
    <w:rsid w:val="00AC719F"/>
    <w:rsid w:val="00AD0495"/>
    <w:rsid w:val="00AD1B8B"/>
    <w:rsid w:val="00AD2579"/>
    <w:rsid w:val="00AD2D20"/>
    <w:rsid w:val="00AD49CA"/>
    <w:rsid w:val="00AD4FCF"/>
    <w:rsid w:val="00AD5D93"/>
    <w:rsid w:val="00AE19D4"/>
    <w:rsid w:val="00AE2153"/>
    <w:rsid w:val="00AE2C7C"/>
    <w:rsid w:val="00AE37A6"/>
    <w:rsid w:val="00AE436B"/>
    <w:rsid w:val="00AE462C"/>
    <w:rsid w:val="00AE5476"/>
    <w:rsid w:val="00AE5C5E"/>
    <w:rsid w:val="00AF02ED"/>
    <w:rsid w:val="00AF2D55"/>
    <w:rsid w:val="00AF31E4"/>
    <w:rsid w:val="00AF3E94"/>
    <w:rsid w:val="00AF62BB"/>
    <w:rsid w:val="00AF63DD"/>
    <w:rsid w:val="00AF668A"/>
    <w:rsid w:val="00B004B5"/>
    <w:rsid w:val="00B00A2F"/>
    <w:rsid w:val="00B010FB"/>
    <w:rsid w:val="00B018E0"/>
    <w:rsid w:val="00B01C97"/>
    <w:rsid w:val="00B02E48"/>
    <w:rsid w:val="00B04730"/>
    <w:rsid w:val="00B04E53"/>
    <w:rsid w:val="00B079FC"/>
    <w:rsid w:val="00B11239"/>
    <w:rsid w:val="00B13257"/>
    <w:rsid w:val="00B13CC1"/>
    <w:rsid w:val="00B13D85"/>
    <w:rsid w:val="00B147B9"/>
    <w:rsid w:val="00B2025C"/>
    <w:rsid w:val="00B20BBB"/>
    <w:rsid w:val="00B219DA"/>
    <w:rsid w:val="00B21A3A"/>
    <w:rsid w:val="00B236C9"/>
    <w:rsid w:val="00B23E2B"/>
    <w:rsid w:val="00B2553B"/>
    <w:rsid w:val="00B258B2"/>
    <w:rsid w:val="00B2625F"/>
    <w:rsid w:val="00B26B4C"/>
    <w:rsid w:val="00B27076"/>
    <w:rsid w:val="00B279F4"/>
    <w:rsid w:val="00B30168"/>
    <w:rsid w:val="00B30CE1"/>
    <w:rsid w:val="00B31724"/>
    <w:rsid w:val="00B34449"/>
    <w:rsid w:val="00B37849"/>
    <w:rsid w:val="00B409A2"/>
    <w:rsid w:val="00B41211"/>
    <w:rsid w:val="00B41DF0"/>
    <w:rsid w:val="00B42507"/>
    <w:rsid w:val="00B444A6"/>
    <w:rsid w:val="00B458FC"/>
    <w:rsid w:val="00B45CFB"/>
    <w:rsid w:val="00B46843"/>
    <w:rsid w:val="00B474AE"/>
    <w:rsid w:val="00B51C36"/>
    <w:rsid w:val="00B52260"/>
    <w:rsid w:val="00B54FD2"/>
    <w:rsid w:val="00B57B7A"/>
    <w:rsid w:val="00B62E65"/>
    <w:rsid w:val="00B643CB"/>
    <w:rsid w:val="00B64E7C"/>
    <w:rsid w:val="00B65D15"/>
    <w:rsid w:val="00B66168"/>
    <w:rsid w:val="00B66657"/>
    <w:rsid w:val="00B66BE2"/>
    <w:rsid w:val="00B715E8"/>
    <w:rsid w:val="00B735C9"/>
    <w:rsid w:val="00B73AA3"/>
    <w:rsid w:val="00B75186"/>
    <w:rsid w:val="00B7550B"/>
    <w:rsid w:val="00B759B2"/>
    <w:rsid w:val="00B76E1B"/>
    <w:rsid w:val="00B77B73"/>
    <w:rsid w:val="00B77B90"/>
    <w:rsid w:val="00B803C2"/>
    <w:rsid w:val="00B80641"/>
    <w:rsid w:val="00B82289"/>
    <w:rsid w:val="00B82C54"/>
    <w:rsid w:val="00B85A4D"/>
    <w:rsid w:val="00B876ED"/>
    <w:rsid w:val="00B87C05"/>
    <w:rsid w:val="00B87C36"/>
    <w:rsid w:val="00B901CC"/>
    <w:rsid w:val="00B90ED8"/>
    <w:rsid w:val="00B93FBE"/>
    <w:rsid w:val="00B9405B"/>
    <w:rsid w:val="00B94171"/>
    <w:rsid w:val="00B97CCE"/>
    <w:rsid w:val="00BA152E"/>
    <w:rsid w:val="00BA26C8"/>
    <w:rsid w:val="00BA366D"/>
    <w:rsid w:val="00BA4178"/>
    <w:rsid w:val="00BA4CD3"/>
    <w:rsid w:val="00BA6999"/>
    <w:rsid w:val="00BB0730"/>
    <w:rsid w:val="00BB16E6"/>
    <w:rsid w:val="00BB2A1B"/>
    <w:rsid w:val="00BB3757"/>
    <w:rsid w:val="00BB4017"/>
    <w:rsid w:val="00BB5492"/>
    <w:rsid w:val="00BB5C7B"/>
    <w:rsid w:val="00BB6286"/>
    <w:rsid w:val="00BB66E6"/>
    <w:rsid w:val="00BB6ECE"/>
    <w:rsid w:val="00BC30E2"/>
    <w:rsid w:val="00BC3646"/>
    <w:rsid w:val="00BC4ECF"/>
    <w:rsid w:val="00BC64D0"/>
    <w:rsid w:val="00BC6836"/>
    <w:rsid w:val="00BD00F2"/>
    <w:rsid w:val="00BD13D4"/>
    <w:rsid w:val="00BD1B83"/>
    <w:rsid w:val="00BD1F9A"/>
    <w:rsid w:val="00BD2CBC"/>
    <w:rsid w:val="00BD457E"/>
    <w:rsid w:val="00BD4BE4"/>
    <w:rsid w:val="00BD512F"/>
    <w:rsid w:val="00BE0962"/>
    <w:rsid w:val="00BE394F"/>
    <w:rsid w:val="00BE4B13"/>
    <w:rsid w:val="00BE5B2F"/>
    <w:rsid w:val="00BE6428"/>
    <w:rsid w:val="00BE7A91"/>
    <w:rsid w:val="00BF12F2"/>
    <w:rsid w:val="00BF12F4"/>
    <w:rsid w:val="00BF22B6"/>
    <w:rsid w:val="00BF391E"/>
    <w:rsid w:val="00BF41D4"/>
    <w:rsid w:val="00BF4D6D"/>
    <w:rsid w:val="00BF6F3D"/>
    <w:rsid w:val="00BF7B9A"/>
    <w:rsid w:val="00C05FC6"/>
    <w:rsid w:val="00C06184"/>
    <w:rsid w:val="00C113E9"/>
    <w:rsid w:val="00C11D34"/>
    <w:rsid w:val="00C11E9C"/>
    <w:rsid w:val="00C1222D"/>
    <w:rsid w:val="00C132B4"/>
    <w:rsid w:val="00C13EE0"/>
    <w:rsid w:val="00C14AAB"/>
    <w:rsid w:val="00C15176"/>
    <w:rsid w:val="00C17868"/>
    <w:rsid w:val="00C17944"/>
    <w:rsid w:val="00C221FA"/>
    <w:rsid w:val="00C22F6E"/>
    <w:rsid w:val="00C23105"/>
    <w:rsid w:val="00C23206"/>
    <w:rsid w:val="00C24E8B"/>
    <w:rsid w:val="00C255BF"/>
    <w:rsid w:val="00C31383"/>
    <w:rsid w:val="00C31BD8"/>
    <w:rsid w:val="00C31D7C"/>
    <w:rsid w:val="00C437AA"/>
    <w:rsid w:val="00C43A83"/>
    <w:rsid w:val="00C43F1E"/>
    <w:rsid w:val="00C4484A"/>
    <w:rsid w:val="00C46384"/>
    <w:rsid w:val="00C50A0D"/>
    <w:rsid w:val="00C50D70"/>
    <w:rsid w:val="00C520C7"/>
    <w:rsid w:val="00C525D3"/>
    <w:rsid w:val="00C54CDE"/>
    <w:rsid w:val="00C54D13"/>
    <w:rsid w:val="00C54D71"/>
    <w:rsid w:val="00C5613B"/>
    <w:rsid w:val="00C6037C"/>
    <w:rsid w:val="00C6287D"/>
    <w:rsid w:val="00C628B9"/>
    <w:rsid w:val="00C62ED9"/>
    <w:rsid w:val="00C645DD"/>
    <w:rsid w:val="00C652C6"/>
    <w:rsid w:val="00C65E47"/>
    <w:rsid w:val="00C664E1"/>
    <w:rsid w:val="00C70809"/>
    <w:rsid w:val="00C7227E"/>
    <w:rsid w:val="00C72CF7"/>
    <w:rsid w:val="00C74908"/>
    <w:rsid w:val="00C75236"/>
    <w:rsid w:val="00C76728"/>
    <w:rsid w:val="00C8051D"/>
    <w:rsid w:val="00C80AAC"/>
    <w:rsid w:val="00C80F8B"/>
    <w:rsid w:val="00C81795"/>
    <w:rsid w:val="00C83A47"/>
    <w:rsid w:val="00C85052"/>
    <w:rsid w:val="00C8518B"/>
    <w:rsid w:val="00C87EF0"/>
    <w:rsid w:val="00C90BD7"/>
    <w:rsid w:val="00C91E52"/>
    <w:rsid w:val="00C922FC"/>
    <w:rsid w:val="00C933CF"/>
    <w:rsid w:val="00C939D7"/>
    <w:rsid w:val="00C939F6"/>
    <w:rsid w:val="00C95E43"/>
    <w:rsid w:val="00C96227"/>
    <w:rsid w:val="00C97A8F"/>
    <w:rsid w:val="00CA0CDF"/>
    <w:rsid w:val="00CA1BDC"/>
    <w:rsid w:val="00CA3D65"/>
    <w:rsid w:val="00CA3D6E"/>
    <w:rsid w:val="00CA3F6B"/>
    <w:rsid w:val="00CA400C"/>
    <w:rsid w:val="00CA723C"/>
    <w:rsid w:val="00CA7ACE"/>
    <w:rsid w:val="00CA7CE3"/>
    <w:rsid w:val="00CA7F38"/>
    <w:rsid w:val="00CB05C7"/>
    <w:rsid w:val="00CB191B"/>
    <w:rsid w:val="00CB2E39"/>
    <w:rsid w:val="00CB4538"/>
    <w:rsid w:val="00CB6625"/>
    <w:rsid w:val="00CB6846"/>
    <w:rsid w:val="00CC3BE6"/>
    <w:rsid w:val="00CC4DB1"/>
    <w:rsid w:val="00CC520B"/>
    <w:rsid w:val="00CC70B7"/>
    <w:rsid w:val="00CD00CD"/>
    <w:rsid w:val="00CD1ED7"/>
    <w:rsid w:val="00CD302E"/>
    <w:rsid w:val="00CD4433"/>
    <w:rsid w:val="00CE0767"/>
    <w:rsid w:val="00CE0A00"/>
    <w:rsid w:val="00CE148D"/>
    <w:rsid w:val="00CE4196"/>
    <w:rsid w:val="00CE4631"/>
    <w:rsid w:val="00CE4E44"/>
    <w:rsid w:val="00CE53D1"/>
    <w:rsid w:val="00CE5990"/>
    <w:rsid w:val="00CE7674"/>
    <w:rsid w:val="00CE7D80"/>
    <w:rsid w:val="00CF15D5"/>
    <w:rsid w:val="00CF27FA"/>
    <w:rsid w:val="00CF2850"/>
    <w:rsid w:val="00CF2912"/>
    <w:rsid w:val="00CF34D8"/>
    <w:rsid w:val="00CF350E"/>
    <w:rsid w:val="00CF3AD7"/>
    <w:rsid w:val="00CF405F"/>
    <w:rsid w:val="00CF4599"/>
    <w:rsid w:val="00CF4B09"/>
    <w:rsid w:val="00CF5768"/>
    <w:rsid w:val="00CF6BC7"/>
    <w:rsid w:val="00CF6E1C"/>
    <w:rsid w:val="00CF729F"/>
    <w:rsid w:val="00CF79F2"/>
    <w:rsid w:val="00D008F6"/>
    <w:rsid w:val="00D01257"/>
    <w:rsid w:val="00D02F83"/>
    <w:rsid w:val="00D03BE4"/>
    <w:rsid w:val="00D04F4D"/>
    <w:rsid w:val="00D06121"/>
    <w:rsid w:val="00D12115"/>
    <w:rsid w:val="00D12786"/>
    <w:rsid w:val="00D12D7B"/>
    <w:rsid w:val="00D158CA"/>
    <w:rsid w:val="00D15F54"/>
    <w:rsid w:val="00D17EA3"/>
    <w:rsid w:val="00D20BFF"/>
    <w:rsid w:val="00D20E79"/>
    <w:rsid w:val="00D21D5C"/>
    <w:rsid w:val="00D2239F"/>
    <w:rsid w:val="00D234E5"/>
    <w:rsid w:val="00D23A9F"/>
    <w:rsid w:val="00D243D2"/>
    <w:rsid w:val="00D2589A"/>
    <w:rsid w:val="00D25C62"/>
    <w:rsid w:val="00D2718C"/>
    <w:rsid w:val="00D307A6"/>
    <w:rsid w:val="00D30F2C"/>
    <w:rsid w:val="00D32736"/>
    <w:rsid w:val="00D32EFA"/>
    <w:rsid w:val="00D34CF9"/>
    <w:rsid w:val="00D35FED"/>
    <w:rsid w:val="00D37190"/>
    <w:rsid w:val="00D40E71"/>
    <w:rsid w:val="00D41A5B"/>
    <w:rsid w:val="00D4230C"/>
    <w:rsid w:val="00D42C48"/>
    <w:rsid w:val="00D42D3C"/>
    <w:rsid w:val="00D42F89"/>
    <w:rsid w:val="00D43152"/>
    <w:rsid w:val="00D44314"/>
    <w:rsid w:val="00D44FB8"/>
    <w:rsid w:val="00D468F8"/>
    <w:rsid w:val="00D47049"/>
    <w:rsid w:val="00D47840"/>
    <w:rsid w:val="00D50227"/>
    <w:rsid w:val="00D5112D"/>
    <w:rsid w:val="00D5125C"/>
    <w:rsid w:val="00D522A1"/>
    <w:rsid w:val="00D55228"/>
    <w:rsid w:val="00D600A8"/>
    <w:rsid w:val="00D614B0"/>
    <w:rsid w:val="00D637CB"/>
    <w:rsid w:val="00D63989"/>
    <w:rsid w:val="00D63FF4"/>
    <w:rsid w:val="00D64148"/>
    <w:rsid w:val="00D72B52"/>
    <w:rsid w:val="00D73FAC"/>
    <w:rsid w:val="00D76B17"/>
    <w:rsid w:val="00D76F80"/>
    <w:rsid w:val="00D7718A"/>
    <w:rsid w:val="00D77BD2"/>
    <w:rsid w:val="00D77BE1"/>
    <w:rsid w:val="00D77F2D"/>
    <w:rsid w:val="00D8002C"/>
    <w:rsid w:val="00D80232"/>
    <w:rsid w:val="00D81F23"/>
    <w:rsid w:val="00D82791"/>
    <w:rsid w:val="00D839E7"/>
    <w:rsid w:val="00D84DEE"/>
    <w:rsid w:val="00D85776"/>
    <w:rsid w:val="00D86139"/>
    <w:rsid w:val="00D86B1B"/>
    <w:rsid w:val="00D879C6"/>
    <w:rsid w:val="00D900F1"/>
    <w:rsid w:val="00D902A4"/>
    <w:rsid w:val="00D90A09"/>
    <w:rsid w:val="00D9283F"/>
    <w:rsid w:val="00D9284E"/>
    <w:rsid w:val="00D92E08"/>
    <w:rsid w:val="00D933C9"/>
    <w:rsid w:val="00D93789"/>
    <w:rsid w:val="00D961F2"/>
    <w:rsid w:val="00DA15BC"/>
    <w:rsid w:val="00DA1692"/>
    <w:rsid w:val="00DA3CF9"/>
    <w:rsid w:val="00DA4201"/>
    <w:rsid w:val="00DA614C"/>
    <w:rsid w:val="00DA6902"/>
    <w:rsid w:val="00DB0907"/>
    <w:rsid w:val="00DB3124"/>
    <w:rsid w:val="00DB37B3"/>
    <w:rsid w:val="00DB3906"/>
    <w:rsid w:val="00DB3A56"/>
    <w:rsid w:val="00DB5417"/>
    <w:rsid w:val="00DB58C5"/>
    <w:rsid w:val="00DB75C5"/>
    <w:rsid w:val="00DC1CDB"/>
    <w:rsid w:val="00DC1D92"/>
    <w:rsid w:val="00DC2AF5"/>
    <w:rsid w:val="00DC31E8"/>
    <w:rsid w:val="00DC3D0B"/>
    <w:rsid w:val="00DC62AC"/>
    <w:rsid w:val="00DC7AB7"/>
    <w:rsid w:val="00DC7F5F"/>
    <w:rsid w:val="00DD03F6"/>
    <w:rsid w:val="00DD04A6"/>
    <w:rsid w:val="00DD180F"/>
    <w:rsid w:val="00DD2EDD"/>
    <w:rsid w:val="00DD3FD5"/>
    <w:rsid w:val="00DD52A1"/>
    <w:rsid w:val="00DD5638"/>
    <w:rsid w:val="00DD5E27"/>
    <w:rsid w:val="00DD6643"/>
    <w:rsid w:val="00DD6C78"/>
    <w:rsid w:val="00DE09E7"/>
    <w:rsid w:val="00DE224B"/>
    <w:rsid w:val="00DE24A2"/>
    <w:rsid w:val="00DE2785"/>
    <w:rsid w:val="00DE3BA1"/>
    <w:rsid w:val="00DE3F96"/>
    <w:rsid w:val="00DF25D2"/>
    <w:rsid w:val="00DF5DB4"/>
    <w:rsid w:val="00DF67BF"/>
    <w:rsid w:val="00DF7112"/>
    <w:rsid w:val="00DF714A"/>
    <w:rsid w:val="00E0036F"/>
    <w:rsid w:val="00E007F7"/>
    <w:rsid w:val="00E01F6D"/>
    <w:rsid w:val="00E02427"/>
    <w:rsid w:val="00E02F7A"/>
    <w:rsid w:val="00E03386"/>
    <w:rsid w:val="00E05B1D"/>
    <w:rsid w:val="00E06059"/>
    <w:rsid w:val="00E061E5"/>
    <w:rsid w:val="00E07AC2"/>
    <w:rsid w:val="00E1095A"/>
    <w:rsid w:val="00E10D54"/>
    <w:rsid w:val="00E13822"/>
    <w:rsid w:val="00E13912"/>
    <w:rsid w:val="00E149DE"/>
    <w:rsid w:val="00E16061"/>
    <w:rsid w:val="00E1613F"/>
    <w:rsid w:val="00E16344"/>
    <w:rsid w:val="00E17180"/>
    <w:rsid w:val="00E2077D"/>
    <w:rsid w:val="00E2256B"/>
    <w:rsid w:val="00E232C7"/>
    <w:rsid w:val="00E241EF"/>
    <w:rsid w:val="00E25F96"/>
    <w:rsid w:val="00E27654"/>
    <w:rsid w:val="00E3262E"/>
    <w:rsid w:val="00E34456"/>
    <w:rsid w:val="00E347C8"/>
    <w:rsid w:val="00E34E93"/>
    <w:rsid w:val="00E35BEA"/>
    <w:rsid w:val="00E36313"/>
    <w:rsid w:val="00E36768"/>
    <w:rsid w:val="00E37CEF"/>
    <w:rsid w:val="00E4055B"/>
    <w:rsid w:val="00E409FE"/>
    <w:rsid w:val="00E423F8"/>
    <w:rsid w:val="00E4476B"/>
    <w:rsid w:val="00E501C3"/>
    <w:rsid w:val="00E50C08"/>
    <w:rsid w:val="00E5370D"/>
    <w:rsid w:val="00E5640A"/>
    <w:rsid w:val="00E60B53"/>
    <w:rsid w:val="00E60D17"/>
    <w:rsid w:val="00E642DA"/>
    <w:rsid w:val="00E66116"/>
    <w:rsid w:val="00E73200"/>
    <w:rsid w:val="00E75AA6"/>
    <w:rsid w:val="00E77EBF"/>
    <w:rsid w:val="00E80756"/>
    <w:rsid w:val="00E81C9E"/>
    <w:rsid w:val="00E81F0D"/>
    <w:rsid w:val="00E83922"/>
    <w:rsid w:val="00E83ACB"/>
    <w:rsid w:val="00E83DFD"/>
    <w:rsid w:val="00E8663E"/>
    <w:rsid w:val="00E87060"/>
    <w:rsid w:val="00E870C1"/>
    <w:rsid w:val="00E87BBD"/>
    <w:rsid w:val="00E90421"/>
    <w:rsid w:val="00E93D8C"/>
    <w:rsid w:val="00E95CAC"/>
    <w:rsid w:val="00E972ED"/>
    <w:rsid w:val="00EA0C3F"/>
    <w:rsid w:val="00EA112C"/>
    <w:rsid w:val="00EA4EDD"/>
    <w:rsid w:val="00EA5A8E"/>
    <w:rsid w:val="00EA6004"/>
    <w:rsid w:val="00EA7476"/>
    <w:rsid w:val="00EB0968"/>
    <w:rsid w:val="00EB27D1"/>
    <w:rsid w:val="00EB3DE5"/>
    <w:rsid w:val="00EC08AA"/>
    <w:rsid w:val="00EC2E33"/>
    <w:rsid w:val="00EC566C"/>
    <w:rsid w:val="00EC5E89"/>
    <w:rsid w:val="00EC6308"/>
    <w:rsid w:val="00ED2240"/>
    <w:rsid w:val="00ED50C9"/>
    <w:rsid w:val="00EE14FC"/>
    <w:rsid w:val="00EE18F9"/>
    <w:rsid w:val="00EE32B3"/>
    <w:rsid w:val="00EF0AD3"/>
    <w:rsid w:val="00EF1D9D"/>
    <w:rsid w:val="00EF3F4B"/>
    <w:rsid w:val="00EF5F13"/>
    <w:rsid w:val="00EF7555"/>
    <w:rsid w:val="00EF7680"/>
    <w:rsid w:val="00EF7C42"/>
    <w:rsid w:val="00F024B0"/>
    <w:rsid w:val="00F0294A"/>
    <w:rsid w:val="00F0453F"/>
    <w:rsid w:val="00F0723D"/>
    <w:rsid w:val="00F07F58"/>
    <w:rsid w:val="00F10626"/>
    <w:rsid w:val="00F11AD6"/>
    <w:rsid w:val="00F12300"/>
    <w:rsid w:val="00F12EBB"/>
    <w:rsid w:val="00F1389A"/>
    <w:rsid w:val="00F1462C"/>
    <w:rsid w:val="00F1506F"/>
    <w:rsid w:val="00F21061"/>
    <w:rsid w:val="00F22DD4"/>
    <w:rsid w:val="00F263B7"/>
    <w:rsid w:val="00F318F0"/>
    <w:rsid w:val="00F31B71"/>
    <w:rsid w:val="00F339A0"/>
    <w:rsid w:val="00F33EDA"/>
    <w:rsid w:val="00F35601"/>
    <w:rsid w:val="00F358F6"/>
    <w:rsid w:val="00F401B7"/>
    <w:rsid w:val="00F410C7"/>
    <w:rsid w:val="00F425EC"/>
    <w:rsid w:val="00F43D0F"/>
    <w:rsid w:val="00F4427D"/>
    <w:rsid w:val="00F45E9B"/>
    <w:rsid w:val="00F46086"/>
    <w:rsid w:val="00F47127"/>
    <w:rsid w:val="00F5758C"/>
    <w:rsid w:val="00F57941"/>
    <w:rsid w:val="00F61E92"/>
    <w:rsid w:val="00F64727"/>
    <w:rsid w:val="00F657B6"/>
    <w:rsid w:val="00F733DF"/>
    <w:rsid w:val="00F73C0D"/>
    <w:rsid w:val="00F7502D"/>
    <w:rsid w:val="00F7553C"/>
    <w:rsid w:val="00F77D01"/>
    <w:rsid w:val="00F805EB"/>
    <w:rsid w:val="00F807FB"/>
    <w:rsid w:val="00F80846"/>
    <w:rsid w:val="00F80D79"/>
    <w:rsid w:val="00F81349"/>
    <w:rsid w:val="00F832EC"/>
    <w:rsid w:val="00F83A5E"/>
    <w:rsid w:val="00F841A9"/>
    <w:rsid w:val="00F8763F"/>
    <w:rsid w:val="00F87D9C"/>
    <w:rsid w:val="00F904FA"/>
    <w:rsid w:val="00F915F7"/>
    <w:rsid w:val="00F9435D"/>
    <w:rsid w:val="00FA4E38"/>
    <w:rsid w:val="00FA525F"/>
    <w:rsid w:val="00FA5D28"/>
    <w:rsid w:val="00FA73B8"/>
    <w:rsid w:val="00FA7861"/>
    <w:rsid w:val="00FB0F3C"/>
    <w:rsid w:val="00FB125C"/>
    <w:rsid w:val="00FB222D"/>
    <w:rsid w:val="00FB224B"/>
    <w:rsid w:val="00FB2F8F"/>
    <w:rsid w:val="00FB37E5"/>
    <w:rsid w:val="00FB37F4"/>
    <w:rsid w:val="00FB389C"/>
    <w:rsid w:val="00FB4D6D"/>
    <w:rsid w:val="00FB653F"/>
    <w:rsid w:val="00FC002B"/>
    <w:rsid w:val="00FC0C65"/>
    <w:rsid w:val="00FC1474"/>
    <w:rsid w:val="00FC1485"/>
    <w:rsid w:val="00FC1D96"/>
    <w:rsid w:val="00FC297D"/>
    <w:rsid w:val="00FC4B2B"/>
    <w:rsid w:val="00FC5034"/>
    <w:rsid w:val="00FC566C"/>
    <w:rsid w:val="00FC659E"/>
    <w:rsid w:val="00FC6ED4"/>
    <w:rsid w:val="00FD20DB"/>
    <w:rsid w:val="00FD2932"/>
    <w:rsid w:val="00FD2B12"/>
    <w:rsid w:val="00FD347C"/>
    <w:rsid w:val="00FD3A11"/>
    <w:rsid w:val="00FD3F33"/>
    <w:rsid w:val="00FD651A"/>
    <w:rsid w:val="00FD7252"/>
    <w:rsid w:val="00FD7DCD"/>
    <w:rsid w:val="00FD7E90"/>
    <w:rsid w:val="00FD7EBA"/>
    <w:rsid w:val="00FE0003"/>
    <w:rsid w:val="00FE0B70"/>
    <w:rsid w:val="00FE113D"/>
    <w:rsid w:val="00FE1389"/>
    <w:rsid w:val="00FE3CE9"/>
    <w:rsid w:val="00FE536A"/>
    <w:rsid w:val="00FE53B6"/>
    <w:rsid w:val="00FE55AF"/>
    <w:rsid w:val="00FE7370"/>
    <w:rsid w:val="00FF0386"/>
    <w:rsid w:val="00FF1941"/>
    <w:rsid w:val="00FF278E"/>
    <w:rsid w:val="00FF2826"/>
    <w:rsid w:val="00FF2D76"/>
    <w:rsid w:val="00FF37C5"/>
    <w:rsid w:val="00FF6321"/>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0918"/>
  <w15:docId w15:val="{81BC10BC-F627-4CF6-A5E9-1E364BA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C97A8F"/>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qFormat/>
    <w:rsid w:val="0078135F"/>
    <w:pPr>
      <w:ind w:left="720"/>
      <w:contextualSpacing/>
    </w:pPr>
  </w:style>
  <w:style w:type="paragraph" w:styleId="Bezatstarpm">
    <w:name w:val="No Spacing"/>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Normal bullet 2 Rakstz.,Bullet list Rakstz.,Virsraksti Rakstz."/>
    <w:link w:val="Sarakstarindkopa"/>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Parasts"/>
    <w:rsid w:val="006D4E5B"/>
    <w:pPr>
      <w:spacing w:before="100" w:beforeAutospacing="1" w:after="100" w:afterAutospacing="1"/>
    </w:pPr>
    <w:rPr>
      <w:color w:val="auto"/>
    </w:rPr>
  </w:style>
  <w:style w:type="character" w:customStyle="1" w:styleId="ApakvirsrakstsRakstz">
    <w:name w:val="Apakšvirsraksts Rakstz."/>
    <w:link w:val="Apakvirsraksts"/>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Komentrateksts">
    <w:name w:val="annotation text"/>
    <w:basedOn w:val="Parasts"/>
    <w:link w:val="KomentratekstsRakstz"/>
    <w:uiPriority w:val="99"/>
    <w:rsid w:val="00440946"/>
    <w:pPr>
      <w:suppressAutoHyphens/>
    </w:pPr>
    <w:rPr>
      <w:color w:val="auto"/>
      <w:sz w:val="20"/>
      <w:szCs w:val="20"/>
      <w:lang w:val="en-GB" w:eastAsia="ar-SA"/>
    </w:rPr>
  </w:style>
  <w:style w:type="character" w:customStyle="1" w:styleId="CommentTextChar">
    <w:name w:val="Comment Text Char"/>
    <w:basedOn w:val="Noklusjumarindkopasfonts"/>
    <w:uiPriority w:val="99"/>
    <w:semiHidden/>
    <w:rsid w:val="00440946"/>
    <w:rPr>
      <w:sz w:val="20"/>
      <w:szCs w:val="20"/>
    </w:rPr>
  </w:style>
  <w:style w:type="character" w:customStyle="1" w:styleId="KomentratekstsRakstz">
    <w:name w:val="Komentāra teksts Rakstz."/>
    <w:link w:val="Komentrateksts"/>
    <w:uiPriority w:val="99"/>
    <w:rsid w:val="00440946"/>
    <w:rPr>
      <w:color w:val="auto"/>
      <w:sz w:val="20"/>
      <w:szCs w:val="20"/>
      <w:lang w:val="en-GB" w:eastAsia="ar-SA"/>
    </w:rPr>
  </w:style>
  <w:style w:type="character" w:customStyle="1" w:styleId="Neatrisintapieminana1">
    <w:name w:val="Neatrisināta pieminēšana1"/>
    <w:basedOn w:val="Noklusjumarindkopasfonts"/>
    <w:uiPriority w:val="99"/>
    <w:semiHidden/>
    <w:unhideWhenUsed/>
    <w:rsid w:val="00E16061"/>
    <w:rPr>
      <w:color w:val="605E5C"/>
      <w:shd w:val="clear" w:color="auto" w:fill="E1DFDD"/>
    </w:rPr>
  </w:style>
  <w:style w:type="table" w:customStyle="1" w:styleId="Reatabula1">
    <w:name w:val="Režģa tabula1"/>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2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4047">
      <w:bodyDiv w:val="1"/>
      <w:marLeft w:val="0"/>
      <w:marRight w:val="0"/>
      <w:marTop w:val="0"/>
      <w:marBottom w:val="0"/>
      <w:divBdr>
        <w:top w:val="none" w:sz="0" w:space="0" w:color="auto"/>
        <w:left w:val="none" w:sz="0" w:space="0" w:color="auto"/>
        <w:bottom w:val="none" w:sz="0" w:space="0" w:color="auto"/>
        <w:right w:val="none" w:sz="0" w:space="0" w:color="auto"/>
      </w:divBdr>
    </w:div>
    <w:div w:id="210830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v.toponavi.com/" TargetMode="External"/><Relationship Id="rId18" Type="http://schemas.openxmlformats.org/officeDocument/2006/relationships/hyperlink" Target="http://lv.toponavi.com/" TargetMode="External"/><Relationship Id="rId26" Type="http://schemas.openxmlformats.org/officeDocument/2006/relationships/hyperlink" Target="http://eur-lex.europa.eu/legal-content/LV/TXT/PDF/?uri=CELEX:02007R1234-20130701&amp;rid=2" TargetMode="External"/><Relationship Id="rId3" Type="http://schemas.openxmlformats.org/officeDocument/2006/relationships/styles" Target="styles.xml"/><Relationship Id="rId21" Type="http://schemas.openxmlformats.org/officeDocument/2006/relationships/hyperlink" Target="https://registri.pvd.gov.lv/c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vd.gov.lv" TargetMode="External"/><Relationship Id="rId17" Type="http://schemas.openxmlformats.org/officeDocument/2006/relationships/hyperlink" Target="http://www.iub.gov.lv" TargetMode="External"/><Relationship Id="rId25" Type="http://schemas.openxmlformats.org/officeDocument/2006/relationships/hyperlink" Target="https://registri.pvd.gov.lv/c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gistri.pvd.gov.lv/cr" TargetMode="External"/><Relationship Id="rId20" Type="http://schemas.openxmlformats.org/officeDocument/2006/relationships/hyperlink" Target="http://www.vaad.gov.lv/sakums/registri/augu-aizsardziba/lauksaimniecibas-produktu-integretas-audzesanas-registrs.aspx" TargetMode="External"/><Relationship Id="rId29" Type="http://schemas.openxmlformats.org/officeDocument/2006/relationships/hyperlink" Target="http://eur-lex.europa.eu/legal-content/LV/TXT/PDF/?uri=CELEX:32004R0853&amp;qid=1446624923541&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24" Type="http://schemas.openxmlformats.org/officeDocument/2006/relationships/hyperlink" Target="http://lv.toponavi.com/" TargetMode="External"/><Relationship Id="rId32" Type="http://schemas.openxmlformats.org/officeDocument/2006/relationships/hyperlink" Target="http://eur-lex.europa.eu/eli/reg/2008/1333/oj/?locale=LV" TargetMode="External"/><Relationship Id="rId5" Type="http://schemas.openxmlformats.org/officeDocument/2006/relationships/webSettings" Target="webSettings.xml"/><Relationship Id="rId15" Type="http://schemas.openxmlformats.org/officeDocument/2006/relationships/hyperlink" Target="http://lv.toponavi.com/" TargetMode="External"/><Relationship Id="rId23" Type="http://schemas.openxmlformats.org/officeDocument/2006/relationships/hyperlink" Target="https://registri.pvd.gov.lv/cr" TargetMode="External"/><Relationship Id="rId28" Type="http://schemas.openxmlformats.org/officeDocument/2006/relationships/hyperlink" Target="http://eur-lex.europa.eu/LexUriServ/LexUriServ.do?uri=OJ:L:2011:304:0018:0063:LV:PDF" TargetMode="External"/><Relationship Id="rId10" Type="http://schemas.openxmlformats.org/officeDocument/2006/relationships/hyperlink" Target="https://www.eis.gov.lv/EKEIS/Supplier/Organizer/1392" TargetMode="External"/><Relationship Id="rId19" Type="http://schemas.openxmlformats.org/officeDocument/2006/relationships/hyperlink" Target="http://www.vaad.gov.lv/sakums/registri/augu-aizsardziba/lauksaimniecibas-produktu-integretas-audzesanas-registrs.aspx" TargetMode="External"/><Relationship Id="rId31" Type="http://schemas.openxmlformats.org/officeDocument/2006/relationships/hyperlink" Target="http://eur-lex.europa.eu/eli/reg/2008/1333/oj/?locale=LV" TargetMode="External"/><Relationship Id="rId4" Type="http://schemas.openxmlformats.org/officeDocument/2006/relationships/settings" Target="settings.xml"/><Relationship Id="rId9" Type="http://schemas.openxmlformats.org/officeDocument/2006/relationships/hyperlink" Target="https://www.eis.gov.lv/EKEIS/Supplier/Organizer/1392" TargetMode="External"/><Relationship Id="rId14" Type="http://schemas.openxmlformats.org/officeDocument/2006/relationships/hyperlink" Target="https://registri.pvd.gov.lv/cr" TargetMode="External"/><Relationship Id="rId22" Type="http://schemas.openxmlformats.org/officeDocument/2006/relationships/hyperlink" Target="http://lv.toponavi.com/" TargetMode="External"/><Relationship Id="rId27" Type="http://schemas.openxmlformats.org/officeDocument/2006/relationships/hyperlink" Target="http://eur-lex.europa.eu/LexUriServ/LexUriServ.do?uri=OJ:L:2011:157:0001:0163:LV:PDF" TargetMode="External"/><Relationship Id="rId30" Type="http://schemas.openxmlformats.org/officeDocument/2006/relationships/hyperlink" Target="http://eur-lex.europa.eu/eli/reg/2008/1333/oj/?locale=LV" TargetMode="External"/><Relationship Id="rId35" Type="http://schemas.openxmlformats.org/officeDocument/2006/relationships/theme" Target="theme/theme1.xml"/><Relationship Id="rId8" Type="http://schemas.openxmlformats.org/officeDocument/2006/relationships/hyperlink" Target="mailto:dome@rucava.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45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49CC-4E78-4646-895A-9838DB60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42</Pages>
  <Words>63559</Words>
  <Characters>36230</Characters>
  <Application>Microsoft Office Word</Application>
  <DocSecurity>0</DocSecurity>
  <Lines>301</Lines>
  <Paragraphs>199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szulge</cp:lastModifiedBy>
  <cp:revision>281</cp:revision>
  <cp:lastPrinted>2019-10-14T10:38:00Z</cp:lastPrinted>
  <dcterms:created xsi:type="dcterms:W3CDTF">2018-09-19T05:56:00Z</dcterms:created>
  <dcterms:modified xsi:type="dcterms:W3CDTF">2019-10-14T14:26:00Z</dcterms:modified>
</cp:coreProperties>
</file>