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6F" w:rsidRDefault="008B416F" w:rsidP="001B63D1">
      <w:pPr>
        <w:tabs>
          <w:tab w:val="center" w:pos="4153"/>
          <w:tab w:val="right" w:pos="8306"/>
        </w:tabs>
        <w:jc w:val="right"/>
        <w:rPr>
          <w:b/>
          <w:bCs/>
          <w:sz w:val="22"/>
          <w:szCs w:val="22"/>
        </w:rPr>
      </w:pPr>
    </w:p>
    <w:p w:rsidR="00FC66C3" w:rsidRDefault="00FC66C3" w:rsidP="00FC66C3">
      <w:pPr>
        <w:pStyle w:val="Virsraksts3"/>
        <w:keepNext w:val="0"/>
        <w:keepLines w:val="0"/>
        <w:numPr>
          <w:ilvl w:val="2"/>
          <w:numId w:val="12"/>
        </w:numPr>
        <w:tabs>
          <w:tab w:val="left" w:pos="5760"/>
          <w:tab w:val="left" w:pos="11520"/>
        </w:tabs>
        <w:suppressAutoHyphens/>
        <w:spacing w:before="0" w:after="0"/>
        <w:ind w:left="2880"/>
        <w:jc w:val="right"/>
        <w:rPr>
          <w:sz w:val="24"/>
          <w:szCs w:val="24"/>
        </w:rPr>
      </w:pPr>
      <w:r>
        <w:rPr>
          <w:sz w:val="24"/>
          <w:szCs w:val="24"/>
        </w:rPr>
        <w:t>APSTIPRINĀTS</w:t>
      </w:r>
    </w:p>
    <w:p w:rsidR="00FC66C3" w:rsidRDefault="00FC66C3" w:rsidP="00FC66C3">
      <w:pPr>
        <w:numPr>
          <w:ilvl w:val="0"/>
          <w:numId w:val="12"/>
        </w:numPr>
        <w:jc w:val="right"/>
      </w:pPr>
      <w:r>
        <w:t>Rucavas novada domes Iepirkumu komisijas</w:t>
      </w:r>
    </w:p>
    <w:p w:rsidR="00FC66C3" w:rsidRDefault="00FC66C3" w:rsidP="00FC66C3">
      <w:pPr>
        <w:numPr>
          <w:ilvl w:val="0"/>
          <w:numId w:val="12"/>
        </w:numPr>
        <w:tabs>
          <w:tab w:val="left" w:pos="288"/>
          <w:tab w:val="left" w:pos="613"/>
        </w:tabs>
        <w:jc w:val="right"/>
      </w:pPr>
      <w:r>
        <w:t>2019.</w:t>
      </w:r>
      <w:r w:rsidRPr="00B15DCC">
        <w:rPr>
          <w:color w:val="auto"/>
        </w:rPr>
        <w:t xml:space="preserve">gada 17.oktobra </w:t>
      </w:r>
      <w:r>
        <w:t>sēdē</w:t>
      </w:r>
    </w:p>
    <w:p w:rsidR="00FC66C3" w:rsidRDefault="00FC66C3" w:rsidP="00FC66C3">
      <w:pPr>
        <w:numPr>
          <w:ilvl w:val="2"/>
          <w:numId w:val="12"/>
        </w:numPr>
        <w:tabs>
          <w:tab w:val="left" w:pos="288"/>
          <w:tab w:val="left" w:pos="613"/>
        </w:tabs>
        <w:ind w:left="2880"/>
        <w:jc w:val="right"/>
      </w:pPr>
      <w:r>
        <w:t xml:space="preserve"> Protokols Nr.1 RND 2019/10</w:t>
      </w:r>
    </w:p>
    <w:p w:rsidR="008B416F" w:rsidRDefault="008B416F" w:rsidP="001B63D1">
      <w:pPr>
        <w:tabs>
          <w:tab w:val="center" w:pos="4153"/>
          <w:tab w:val="right" w:pos="8306"/>
        </w:tabs>
        <w:jc w:val="right"/>
        <w:rPr>
          <w:b/>
          <w:bCs/>
          <w:sz w:val="22"/>
          <w:szCs w:val="22"/>
        </w:rPr>
      </w:pPr>
    </w:p>
    <w:p w:rsidR="001B63D1" w:rsidRDefault="001B63D1" w:rsidP="001B63D1">
      <w:pPr>
        <w:spacing w:after="120"/>
        <w:jc w:val="right"/>
      </w:pPr>
    </w:p>
    <w:p w:rsidR="008B416F" w:rsidRDefault="008B416F" w:rsidP="001B63D1">
      <w:pPr>
        <w:spacing w:after="120"/>
        <w:jc w:val="right"/>
      </w:pPr>
    </w:p>
    <w:p w:rsidR="008B416F" w:rsidRDefault="008B416F" w:rsidP="001B63D1">
      <w:pPr>
        <w:spacing w:after="120"/>
        <w:jc w:val="right"/>
      </w:pPr>
    </w:p>
    <w:p w:rsidR="008B416F" w:rsidRDefault="001B63D1" w:rsidP="008B416F">
      <w:pPr>
        <w:tabs>
          <w:tab w:val="left" w:pos="288"/>
          <w:tab w:val="left" w:pos="613"/>
        </w:tabs>
        <w:jc w:val="center"/>
        <w:rPr>
          <w:sz w:val="28"/>
          <w:szCs w:val="28"/>
        </w:rPr>
      </w:pPr>
      <w:r>
        <w:rPr>
          <w:b/>
          <w:bCs/>
          <w:sz w:val="22"/>
          <w:szCs w:val="22"/>
        </w:rPr>
        <w:tab/>
      </w:r>
      <w:r>
        <w:rPr>
          <w:b/>
          <w:bCs/>
          <w:sz w:val="22"/>
          <w:szCs w:val="22"/>
        </w:rPr>
        <w:tab/>
      </w:r>
      <w:r>
        <w:rPr>
          <w:b/>
          <w:bCs/>
          <w:sz w:val="22"/>
          <w:szCs w:val="22"/>
        </w:rPr>
        <w:tab/>
        <w:t xml:space="preserve"> </w:t>
      </w:r>
      <w:r w:rsidR="008B416F">
        <w:rPr>
          <w:color w:val="auto"/>
          <w:sz w:val="28"/>
          <w:szCs w:val="28"/>
        </w:rPr>
        <w:t>RUCAVAS NOVADA DOMES</w:t>
      </w:r>
    </w:p>
    <w:p w:rsidR="008B416F" w:rsidRDefault="008B416F" w:rsidP="008B416F">
      <w:pPr>
        <w:shd w:val="clear" w:color="auto" w:fill="FFFFFF"/>
        <w:jc w:val="center"/>
        <w:rPr>
          <w:sz w:val="28"/>
          <w:szCs w:val="28"/>
        </w:rPr>
      </w:pPr>
      <w:r>
        <w:rPr>
          <w:bCs/>
          <w:color w:val="auto"/>
          <w:spacing w:val="-5"/>
          <w:sz w:val="28"/>
          <w:szCs w:val="28"/>
        </w:rPr>
        <w:t>IEPIRKUMS PUBLISKO IEPIRKUMU LIKUMA 9. PANTA KĀRTĪBĀ</w:t>
      </w:r>
    </w:p>
    <w:p w:rsidR="008B416F" w:rsidRDefault="008B416F" w:rsidP="008B416F">
      <w:pPr>
        <w:tabs>
          <w:tab w:val="left" w:pos="288"/>
          <w:tab w:val="left" w:pos="613"/>
        </w:tabs>
        <w:jc w:val="right"/>
        <w:rPr>
          <w:b/>
          <w:sz w:val="28"/>
          <w:szCs w:val="28"/>
        </w:rPr>
      </w:pPr>
    </w:p>
    <w:p w:rsidR="001B63D1" w:rsidRDefault="001B63D1" w:rsidP="001B63D1">
      <w:pPr>
        <w:tabs>
          <w:tab w:val="center" w:pos="4153"/>
          <w:tab w:val="right" w:pos="8306"/>
        </w:tabs>
        <w:jc w:val="right"/>
      </w:pPr>
    </w:p>
    <w:p w:rsidR="001B63D1" w:rsidRDefault="001B63D1" w:rsidP="001B63D1">
      <w:pPr>
        <w:jc w:val="center"/>
      </w:pPr>
    </w:p>
    <w:p w:rsidR="001B63D1" w:rsidRPr="008B416F" w:rsidRDefault="001B63D1" w:rsidP="001B63D1">
      <w:pPr>
        <w:tabs>
          <w:tab w:val="center" w:pos="4153"/>
          <w:tab w:val="right" w:pos="8306"/>
        </w:tabs>
        <w:jc w:val="center"/>
        <w:rPr>
          <w:b/>
          <w:bCs/>
          <w:sz w:val="32"/>
          <w:szCs w:val="32"/>
        </w:rPr>
      </w:pPr>
      <w:r w:rsidRPr="008B416F">
        <w:rPr>
          <w:b/>
          <w:bCs/>
          <w:sz w:val="32"/>
          <w:szCs w:val="32"/>
        </w:rPr>
        <w:t xml:space="preserve">„Celtniecības un remonta </w:t>
      </w:r>
      <w:r w:rsidRPr="0023185D">
        <w:rPr>
          <w:b/>
          <w:bCs/>
          <w:color w:val="auto"/>
          <w:sz w:val="32"/>
          <w:szCs w:val="32"/>
        </w:rPr>
        <w:t xml:space="preserve">materiālu piegāde </w:t>
      </w:r>
      <w:r w:rsidRPr="008B416F">
        <w:rPr>
          <w:b/>
          <w:bCs/>
          <w:sz w:val="32"/>
          <w:szCs w:val="32"/>
        </w:rPr>
        <w:t xml:space="preserve">Rucavas novada pašvaldības iestāžu vajadzībām” </w:t>
      </w:r>
    </w:p>
    <w:p w:rsidR="001B63D1" w:rsidRPr="00C87673" w:rsidRDefault="001B63D1" w:rsidP="001B63D1">
      <w:pPr>
        <w:tabs>
          <w:tab w:val="center" w:pos="4153"/>
          <w:tab w:val="right" w:pos="8306"/>
        </w:tabs>
        <w:jc w:val="center"/>
        <w:rPr>
          <w:b/>
          <w:bCs/>
        </w:rPr>
      </w:pPr>
    </w:p>
    <w:p w:rsidR="008B416F" w:rsidRDefault="008B416F" w:rsidP="001B63D1">
      <w:pPr>
        <w:tabs>
          <w:tab w:val="center" w:pos="4153"/>
          <w:tab w:val="right" w:pos="8306"/>
        </w:tabs>
        <w:jc w:val="center"/>
        <w:rPr>
          <w:b/>
          <w:bCs/>
        </w:rPr>
      </w:pPr>
    </w:p>
    <w:p w:rsidR="008B416F" w:rsidRDefault="008B416F" w:rsidP="008B416F">
      <w:pPr>
        <w:jc w:val="center"/>
        <w:rPr>
          <w:spacing w:val="1"/>
          <w:sz w:val="28"/>
        </w:rPr>
      </w:pPr>
      <w:r>
        <w:rPr>
          <w:color w:val="auto"/>
          <w:spacing w:val="1"/>
          <w:sz w:val="28"/>
          <w:szCs w:val="28"/>
        </w:rPr>
        <w:t>(IDENTIFIKĀCIJAS NUMURS RND 2019/</w:t>
      </w:r>
      <w:r w:rsidR="0091287A">
        <w:rPr>
          <w:color w:val="auto"/>
          <w:spacing w:val="1"/>
          <w:sz w:val="28"/>
          <w:szCs w:val="28"/>
        </w:rPr>
        <w:t>10</w:t>
      </w:r>
      <w:r>
        <w:rPr>
          <w:color w:val="auto"/>
          <w:spacing w:val="1"/>
          <w:sz w:val="28"/>
          <w:szCs w:val="28"/>
        </w:rPr>
        <w:t>)</w:t>
      </w:r>
    </w:p>
    <w:p w:rsidR="008B416F" w:rsidRDefault="008B416F" w:rsidP="001B63D1">
      <w:pPr>
        <w:tabs>
          <w:tab w:val="center" w:pos="4153"/>
          <w:tab w:val="right" w:pos="8306"/>
        </w:tabs>
        <w:jc w:val="center"/>
        <w:rPr>
          <w:b/>
          <w:bCs/>
        </w:rPr>
      </w:pPr>
    </w:p>
    <w:p w:rsidR="008B416F" w:rsidRDefault="008B416F" w:rsidP="001B63D1">
      <w:pPr>
        <w:tabs>
          <w:tab w:val="center" w:pos="4153"/>
          <w:tab w:val="right" w:pos="8306"/>
        </w:tabs>
        <w:jc w:val="center"/>
        <w:rPr>
          <w:b/>
          <w:bCs/>
        </w:rPr>
      </w:pPr>
    </w:p>
    <w:p w:rsidR="0091287A" w:rsidRDefault="0091287A" w:rsidP="001B63D1">
      <w:pPr>
        <w:tabs>
          <w:tab w:val="center" w:pos="4153"/>
          <w:tab w:val="right" w:pos="8306"/>
        </w:tabs>
        <w:jc w:val="center"/>
        <w:rPr>
          <w:b/>
          <w:bCs/>
          <w:sz w:val="28"/>
          <w:szCs w:val="28"/>
        </w:rPr>
      </w:pPr>
    </w:p>
    <w:p w:rsidR="0091287A" w:rsidRDefault="0091287A" w:rsidP="001B63D1">
      <w:pPr>
        <w:tabs>
          <w:tab w:val="center" w:pos="4153"/>
          <w:tab w:val="right" w:pos="8306"/>
        </w:tabs>
        <w:jc w:val="center"/>
        <w:rPr>
          <w:b/>
          <w:bCs/>
          <w:sz w:val="28"/>
          <w:szCs w:val="28"/>
        </w:rPr>
      </w:pPr>
    </w:p>
    <w:p w:rsidR="0091287A" w:rsidRDefault="0091287A" w:rsidP="001B63D1">
      <w:pPr>
        <w:tabs>
          <w:tab w:val="center" w:pos="4153"/>
          <w:tab w:val="right" w:pos="8306"/>
        </w:tabs>
        <w:jc w:val="center"/>
        <w:rPr>
          <w:b/>
          <w:bCs/>
          <w:sz w:val="28"/>
          <w:szCs w:val="28"/>
        </w:rPr>
      </w:pPr>
    </w:p>
    <w:p w:rsidR="001B63D1" w:rsidRPr="008B416F" w:rsidRDefault="001B63D1" w:rsidP="001B63D1">
      <w:pPr>
        <w:tabs>
          <w:tab w:val="center" w:pos="4153"/>
          <w:tab w:val="right" w:pos="8306"/>
        </w:tabs>
        <w:jc w:val="center"/>
        <w:rPr>
          <w:sz w:val="28"/>
          <w:szCs w:val="28"/>
        </w:rPr>
      </w:pPr>
      <w:r w:rsidRPr="008B416F">
        <w:rPr>
          <w:b/>
          <w:bCs/>
          <w:sz w:val="28"/>
          <w:szCs w:val="28"/>
        </w:rPr>
        <w:t>NOLIKUMS</w:t>
      </w:r>
    </w:p>
    <w:p w:rsidR="001B63D1" w:rsidRPr="00D23A9F" w:rsidRDefault="001B63D1" w:rsidP="001B63D1">
      <w:pPr>
        <w:tabs>
          <w:tab w:val="center" w:pos="4153"/>
          <w:tab w:val="right" w:pos="8306"/>
        </w:tabs>
        <w:jc w:val="center"/>
      </w:pPr>
    </w:p>
    <w:p w:rsidR="001B63D1" w:rsidRPr="00D23A9F" w:rsidRDefault="001B63D1" w:rsidP="001B63D1">
      <w:pPr>
        <w:tabs>
          <w:tab w:val="center" w:pos="4153"/>
          <w:tab w:val="right" w:pos="8306"/>
        </w:tabs>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8B416F" w:rsidRDefault="008B416F" w:rsidP="001B63D1">
      <w:pPr>
        <w:ind w:right="60"/>
      </w:pPr>
    </w:p>
    <w:p w:rsidR="008B416F" w:rsidRDefault="008B416F" w:rsidP="001B63D1">
      <w:pPr>
        <w:ind w:right="60"/>
      </w:pPr>
    </w:p>
    <w:p w:rsidR="008B416F" w:rsidRDefault="008B416F" w:rsidP="001B63D1">
      <w:pPr>
        <w:ind w:right="60"/>
      </w:pPr>
    </w:p>
    <w:p w:rsidR="008B416F" w:rsidRDefault="008B416F" w:rsidP="008B416F">
      <w:pPr>
        <w:jc w:val="center"/>
        <w:rPr>
          <w:b/>
        </w:rPr>
      </w:pPr>
      <w:r>
        <w:rPr>
          <w:color w:val="auto"/>
        </w:rPr>
        <w:t>Rucavas novads</w:t>
      </w:r>
    </w:p>
    <w:p w:rsidR="008B416F" w:rsidRDefault="008B416F" w:rsidP="008B416F">
      <w:pPr>
        <w:jc w:val="center"/>
        <w:rPr>
          <w:b/>
        </w:rPr>
      </w:pPr>
      <w:r>
        <w:rPr>
          <w:color w:val="auto"/>
        </w:rPr>
        <w:t xml:space="preserve"> 2019</w:t>
      </w:r>
    </w:p>
    <w:p w:rsidR="001B63D1" w:rsidRDefault="001B63D1" w:rsidP="001B63D1">
      <w:pPr>
        <w:ind w:right="60"/>
      </w:pPr>
    </w:p>
    <w:p w:rsidR="001B63D1" w:rsidRDefault="001B63D1" w:rsidP="001B63D1">
      <w:r>
        <w:br w:type="page"/>
      </w:r>
    </w:p>
    <w:p w:rsidR="001B63D1" w:rsidRPr="005A3A11" w:rsidRDefault="001B63D1" w:rsidP="006F557D">
      <w:pPr>
        <w:numPr>
          <w:ilvl w:val="0"/>
          <w:numId w:val="3"/>
        </w:numPr>
        <w:ind w:right="60" w:hanging="360"/>
        <w:jc w:val="center"/>
        <w:rPr>
          <w:b/>
          <w:bCs/>
          <w:sz w:val="22"/>
          <w:szCs w:val="22"/>
        </w:rPr>
      </w:pPr>
      <w:r w:rsidRPr="005A3A11">
        <w:rPr>
          <w:b/>
          <w:bCs/>
          <w:sz w:val="22"/>
          <w:szCs w:val="22"/>
        </w:rPr>
        <w:lastRenderedPageBreak/>
        <w:t>VISPĀRĪGĀ INFORMĀCIJA</w:t>
      </w:r>
    </w:p>
    <w:p w:rsidR="001B63D1" w:rsidRPr="005A3A11" w:rsidRDefault="001B63D1" w:rsidP="001B63D1">
      <w:pPr>
        <w:ind w:left="360" w:right="60"/>
        <w:rPr>
          <w:sz w:val="22"/>
          <w:szCs w:val="22"/>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rPr>
                <w:rFonts w:eastAsia="Calibri"/>
                <w:color w:val="auto"/>
                <w:sz w:val="22"/>
                <w:szCs w:val="22"/>
                <w:lang w:eastAsia="en-US"/>
              </w:rPr>
            </w:pPr>
            <w:r w:rsidRPr="005A3A11">
              <w:rPr>
                <w:rFonts w:eastAsia="Calibri"/>
                <w:b/>
                <w:color w:val="auto"/>
                <w:sz w:val="22"/>
                <w:szCs w:val="22"/>
                <w:lang w:eastAsia="en-US"/>
              </w:rPr>
              <w:t>Pasūtītājs</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tabs>
                <w:tab w:val="left" w:pos="284"/>
                <w:tab w:val="left" w:pos="709"/>
                <w:tab w:val="left" w:pos="1560"/>
              </w:tabs>
              <w:ind w:left="567" w:hanging="567"/>
              <w:jc w:val="both"/>
              <w:rPr>
                <w:rFonts w:eastAsia="Calibri"/>
                <w:color w:val="auto"/>
                <w:sz w:val="22"/>
                <w:szCs w:val="22"/>
                <w:lang w:eastAsia="en-US"/>
              </w:rPr>
            </w:pPr>
            <w:r w:rsidRPr="005A3A11">
              <w:rPr>
                <w:rFonts w:eastAsia="Calibri"/>
                <w:color w:val="auto"/>
                <w:sz w:val="22"/>
                <w:szCs w:val="22"/>
                <w:lang w:eastAsia="en-US"/>
              </w:rPr>
              <w:t>Rucavas novada dome</w:t>
            </w:r>
          </w:p>
          <w:p w:rsidR="00154A12" w:rsidRPr="005A3A11" w:rsidRDefault="00154A12" w:rsidP="00154A12">
            <w:pPr>
              <w:tabs>
                <w:tab w:val="left" w:pos="284"/>
                <w:tab w:val="left" w:pos="709"/>
                <w:tab w:val="left" w:pos="1560"/>
              </w:tabs>
              <w:ind w:left="567" w:hanging="567"/>
              <w:jc w:val="both"/>
              <w:rPr>
                <w:rFonts w:eastAsia="Calibri"/>
                <w:color w:val="auto"/>
                <w:sz w:val="22"/>
                <w:szCs w:val="22"/>
                <w:lang w:eastAsia="en-US"/>
              </w:rPr>
            </w:pPr>
            <w:r w:rsidRPr="005A3A11">
              <w:rPr>
                <w:rFonts w:eastAsia="Calibri"/>
                <w:color w:val="auto"/>
                <w:sz w:val="22"/>
                <w:szCs w:val="22"/>
                <w:lang w:eastAsia="en-US"/>
              </w:rPr>
              <w:t>Reģistrācijas Nr. 90000059230</w:t>
            </w:r>
          </w:p>
          <w:p w:rsidR="00154A12" w:rsidRPr="005A3A11" w:rsidRDefault="00154A12" w:rsidP="00154A12">
            <w:pPr>
              <w:tabs>
                <w:tab w:val="left" w:pos="284"/>
                <w:tab w:val="left" w:pos="709"/>
                <w:tab w:val="left" w:pos="1560"/>
              </w:tabs>
              <w:ind w:left="567" w:hanging="567"/>
              <w:jc w:val="both"/>
              <w:rPr>
                <w:rFonts w:eastAsia="Calibri"/>
                <w:color w:val="auto"/>
                <w:sz w:val="22"/>
                <w:szCs w:val="22"/>
                <w:lang w:eastAsia="en-US"/>
              </w:rPr>
            </w:pPr>
            <w:r w:rsidRPr="005A3A11">
              <w:rPr>
                <w:rFonts w:eastAsia="Calibri"/>
                <w:color w:val="auto"/>
                <w:sz w:val="22"/>
                <w:szCs w:val="22"/>
                <w:lang w:eastAsia="en-US"/>
              </w:rPr>
              <w:t>“Pagastmāja”, Rucava, Rucavas pagasts, Rucavas novads, LV-3477</w:t>
            </w:r>
          </w:p>
          <w:p w:rsidR="00154A12" w:rsidRPr="005A3A11" w:rsidRDefault="00154A12" w:rsidP="00154A12">
            <w:pPr>
              <w:tabs>
                <w:tab w:val="left" w:pos="284"/>
                <w:tab w:val="left" w:pos="709"/>
                <w:tab w:val="left" w:pos="1560"/>
              </w:tabs>
              <w:ind w:left="567" w:hanging="567"/>
              <w:jc w:val="both"/>
              <w:rPr>
                <w:rFonts w:eastAsia="Calibri"/>
                <w:color w:val="auto"/>
                <w:sz w:val="22"/>
                <w:szCs w:val="22"/>
                <w:lang w:eastAsia="en-US"/>
              </w:rPr>
            </w:pPr>
            <w:r w:rsidRPr="005A3A11">
              <w:rPr>
                <w:rFonts w:eastAsia="Calibri"/>
                <w:sz w:val="22"/>
                <w:szCs w:val="22"/>
                <w:lang w:eastAsia="en-US"/>
              </w:rPr>
              <w:t>Tālruņa numurs:</w:t>
            </w:r>
            <w:r w:rsidRPr="005A3A11">
              <w:rPr>
                <w:rFonts w:eastAsia="Calibri"/>
                <w:color w:val="auto"/>
                <w:sz w:val="22"/>
                <w:szCs w:val="22"/>
                <w:shd w:val="clear" w:color="auto" w:fill="FFFFFF"/>
                <w:lang w:eastAsia="en-US"/>
              </w:rPr>
              <w:t xml:space="preserve"> 63467054</w:t>
            </w:r>
          </w:p>
          <w:p w:rsidR="00154A12" w:rsidRPr="005A3A11" w:rsidRDefault="00154A12" w:rsidP="00154A12">
            <w:pPr>
              <w:tabs>
                <w:tab w:val="left" w:pos="284"/>
                <w:tab w:val="left" w:pos="709"/>
                <w:tab w:val="left" w:pos="1560"/>
              </w:tabs>
              <w:ind w:left="567" w:hanging="567"/>
              <w:jc w:val="both"/>
              <w:rPr>
                <w:rFonts w:eastAsia="Calibri"/>
                <w:color w:val="auto"/>
                <w:sz w:val="22"/>
                <w:szCs w:val="22"/>
                <w:lang w:eastAsia="en-US"/>
              </w:rPr>
            </w:pPr>
            <w:r w:rsidRPr="005A3A11">
              <w:rPr>
                <w:rFonts w:eastAsia="Calibri"/>
                <w:sz w:val="22"/>
                <w:szCs w:val="22"/>
                <w:lang w:eastAsia="en-US"/>
              </w:rPr>
              <w:t>Faksa numurs: 63461186</w:t>
            </w:r>
          </w:p>
          <w:p w:rsidR="00154A12" w:rsidRPr="005A3A11" w:rsidRDefault="00154A12" w:rsidP="00154A12">
            <w:pPr>
              <w:tabs>
                <w:tab w:val="left" w:pos="284"/>
                <w:tab w:val="left" w:pos="709"/>
                <w:tab w:val="left" w:pos="1560"/>
              </w:tabs>
              <w:ind w:left="567" w:hanging="567"/>
              <w:jc w:val="both"/>
              <w:rPr>
                <w:rFonts w:eastAsia="Calibri"/>
                <w:color w:val="auto"/>
                <w:sz w:val="22"/>
                <w:szCs w:val="22"/>
                <w:lang w:eastAsia="en-US"/>
              </w:rPr>
            </w:pPr>
            <w:r w:rsidRPr="005A3A11">
              <w:rPr>
                <w:rFonts w:eastAsia="Calibri"/>
                <w:sz w:val="22"/>
                <w:szCs w:val="22"/>
                <w:lang w:eastAsia="en-US"/>
              </w:rPr>
              <w:t xml:space="preserve">E-pasta adrese: </w:t>
            </w:r>
            <w:hyperlink r:id="rId8">
              <w:r w:rsidRPr="005A3A11">
                <w:rPr>
                  <w:rFonts w:eastAsia="Calibri"/>
                  <w:sz w:val="22"/>
                  <w:szCs w:val="22"/>
                  <w:u w:val="single"/>
                  <w:lang w:eastAsia="en-US"/>
                </w:rPr>
                <w:t>dome@rucava.lv</w:t>
              </w:r>
            </w:hyperlink>
          </w:p>
          <w:p w:rsidR="00492939" w:rsidRPr="005A3A11" w:rsidRDefault="00154A12" w:rsidP="00492939">
            <w:pPr>
              <w:tabs>
                <w:tab w:val="left" w:pos="284"/>
                <w:tab w:val="left" w:pos="709"/>
                <w:tab w:val="left" w:pos="1560"/>
              </w:tabs>
              <w:ind w:left="567" w:hanging="567"/>
              <w:jc w:val="both"/>
              <w:rPr>
                <w:rFonts w:eastAsia="Calibri"/>
                <w:color w:val="auto"/>
                <w:sz w:val="22"/>
                <w:szCs w:val="22"/>
                <w:lang w:eastAsia="en-US"/>
              </w:rPr>
            </w:pPr>
            <w:r w:rsidRPr="005A3A11">
              <w:rPr>
                <w:rFonts w:eastAsia="Calibri"/>
                <w:color w:val="auto"/>
                <w:sz w:val="22"/>
                <w:szCs w:val="22"/>
                <w:lang w:eastAsia="en-US"/>
              </w:rPr>
              <w:t>Darba laiks:</w:t>
            </w:r>
            <w:r w:rsidR="00492939" w:rsidRPr="005A3A11">
              <w:rPr>
                <w:rFonts w:eastAsia="Calibri"/>
                <w:color w:val="auto"/>
                <w:sz w:val="22"/>
                <w:szCs w:val="22"/>
                <w:lang w:eastAsia="en-US"/>
              </w:rPr>
              <w:t xml:space="preserve"> </w:t>
            </w:r>
          </w:p>
          <w:p w:rsidR="00154A12" w:rsidRPr="005A3A11" w:rsidRDefault="00492939" w:rsidP="00492939">
            <w:pPr>
              <w:tabs>
                <w:tab w:val="left" w:pos="284"/>
                <w:tab w:val="left" w:pos="709"/>
                <w:tab w:val="left" w:pos="1560"/>
              </w:tabs>
              <w:jc w:val="both"/>
              <w:rPr>
                <w:rFonts w:eastAsia="Calibri"/>
                <w:color w:val="auto"/>
                <w:sz w:val="22"/>
                <w:szCs w:val="22"/>
                <w:lang w:eastAsia="en-US"/>
              </w:rPr>
            </w:pPr>
            <w:r w:rsidRPr="005A3A11">
              <w:rPr>
                <w:rFonts w:eastAsia="Calibri"/>
                <w:color w:val="auto"/>
                <w:sz w:val="22"/>
                <w:szCs w:val="22"/>
                <w:lang w:eastAsia="en-US"/>
              </w:rPr>
              <w:t>p</w:t>
            </w:r>
            <w:r w:rsidR="00154A12" w:rsidRPr="005A3A11">
              <w:rPr>
                <w:rFonts w:eastAsia="Calibri"/>
                <w:color w:val="auto"/>
                <w:sz w:val="22"/>
                <w:szCs w:val="22"/>
                <w:lang w:eastAsia="en-US"/>
              </w:rPr>
              <w:t>irmdiena, otrdiena, trešdiena no 8.00 līdz 17.00, pusdienas pārtraukums no 12.00 līdz</w:t>
            </w:r>
            <w:r w:rsidRPr="005A3A11">
              <w:rPr>
                <w:rFonts w:eastAsia="Calibri"/>
                <w:color w:val="auto"/>
                <w:sz w:val="22"/>
                <w:szCs w:val="22"/>
                <w:lang w:eastAsia="en-US"/>
              </w:rPr>
              <w:t xml:space="preserve"> </w:t>
            </w:r>
            <w:r w:rsidR="00154A12" w:rsidRPr="005A3A11">
              <w:rPr>
                <w:rFonts w:eastAsia="Calibri"/>
                <w:color w:val="auto"/>
                <w:sz w:val="22"/>
                <w:szCs w:val="22"/>
                <w:lang w:eastAsia="en-US"/>
              </w:rPr>
              <w:t xml:space="preserve">12.30, ceturtdiena no 08.00 līdz 18.00, pusdienas pārtraukums no 12.00 līdz 12.30, piektdiena no 8.00 līdz 13.00 bez pusdienas pārtraukuma. </w:t>
            </w:r>
            <w:proofErr w:type="spellStart"/>
            <w:r w:rsidR="00154A12" w:rsidRPr="005A3A11">
              <w:rPr>
                <w:rFonts w:eastAsia="Calibri"/>
                <w:color w:val="auto"/>
                <w:sz w:val="22"/>
                <w:szCs w:val="22"/>
                <w:lang w:eastAsia="en-US"/>
              </w:rPr>
              <w:t>Pirmssvētku</w:t>
            </w:r>
            <w:proofErr w:type="spellEnd"/>
            <w:r w:rsidR="00154A12" w:rsidRPr="005A3A11">
              <w:rPr>
                <w:rFonts w:eastAsia="Calibri"/>
                <w:color w:val="auto"/>
                <w:sz w:val="22"/>
                <w:szCs w:val="22"/>
                <w:lang w:eastAsia="en-US"/>
              </w:rPr>
              <w:t xml:space="preserve"> dienās darba laiks saīsināts par 1 stundu.</w:t>
            </w:r>
          </w:p>
          <w:p w:rsidR="0079400F" w:rsidRPr="005A3A11" w:rsidRDefault="0079400F" w:rsidP="00154A12">
            <w:pPr>
              <w:tabs>
                <w:tab w:val="left" w:pos="284"/>
                <w:tab w:val="left" w:pos="709"/>
                <w:tab w:val="left" w:pos="1560"/>
              </w:tabs>
              <w:jc w:val="both"/>
              <w:rPr>
                <w:rFonts w:eastAsia="Calibri"/>
                <w:color w:val="0000FF"/>
                <w:sz w:val="22"/>
                <w:szCs w:val="22"/>
                <w:u w:val="single"/>
                <w:lang w:eastAsia="en-US"/>
              </w:rPr>
            </w:pPr>
          </w:p>
        </w:tc>
      </w:tr>
      <w:tr w:rsidR="00154A12" w:rsidRPr="005A3A11" w:rsidTr="00E778B5">
        <w:trPr>
          <w:trHeight w:val="33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rPr>
                <w:rFonts w:eastAsia="Calibri"/>
                <w:b/>
                <w:color w:val="auto"/>
                <w:sz w:val="22"/>
                <w:szCs w:val="22"/>
                <w:lang w:eastAsia="en-US"/>
              </w:rPr>
            </w:pPr>
            <w:r w:rsidRPr="005A3A11">
              <w:rPr>
                <w:rFonts w:eastAsia="Calibri"/>
                <w:b/>
                <w:color w:val="auto"/>
                <w:sz w:val="22"/>
                <w:szCs w:val="22"/>
                <w:lang w:eastAsia="en-US"/>
              </w:rPr>
              <w:t>Iepirkuma priekšmets</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AE2D11" w:rsidRPr="005A3A11" w:rsidRDefault="00AE2D11" w:rsidP="00154A12">
            <w:pPr>
              <w:suppressAutoHyphens/>
              <w:jc w:val="both"/>
              <w:rPr>
                <w:color w:val="auto"/>
                <w:sz w:val="22"/>
                <w:szCs w:val="22"/>
                <w:lang w:eastAsia="ar-SA"/>
              </w:rPr>
            </w:pPr>
            <w:bookmarkStart w:id="0" w:name="_Hlk22196951"/>
            <w:r w:rsidRPr="005A3A11">
              <w:rPr>
                <w:color w:val="auto"/>
                <w:sz w:val="22"/>
                <w:szCs w:val="22"/>
                <w:lang w:eastAsia="ar-SA"/>
              </w:rPr>
              <w:t xml:space="preserve">Celtniecības un remonta materiālu (turpmāk </w:t>
            </w:r>
            <w:r w:rsidRPr="00362F56">
              <w:rPr>
                <w:color w:val="auto"/>
                <w:sz w:val="22"/>
                <w:szCs w:val="22"/>
                <w:lang w:eastAsia="ar-SA"/>
              </w:rPr>
              <w:t>tekstā – Prece</w:t>
            </w:r>
            <w:r w:rsidR="00442E95" w:rsidRPr="00362F56">
              <w:rPr>
                <w:color w:val="auto"/>
                <w:sz w:val="22"/>
                <w:szCs w:val="22"/>
                <w:lang w:eastAsia="ar-SA"/>
              </w:rPr>
              <w:t>s</w:t>
            </w:r>
            <w:r w:rsidRPr="00362F56">
              <w:rPr>
                <w:color w:val="auto"/>
                <w:sz w:val="22"/>
                <w:szCs w:val="22"/>
                <w:lang w:eastAsia="ar-SA"/>
              </w:rPr>
              <w:t xml:space="preserve">) piegāde </w:t>
            </w:r>
            <w:r w:rsidRPr="005A3A11">
              <w:rPr>
                <w:color w:val="auto"/>
                <w:sz w:val="22"/>
                <w:szCs w:val="22"/>
                <w:lang w:eastAsia="ar-SA"/>
              </w:rPr>
              <w:t xml:space="preserve">Rucavas novada pašvaldības iestāžu vajadzībām atbilstoši Nolikumam un saskaņā ar tehnisko specifikāciju (nolikuma </w:t>
            </w:r>
            <w:r w:rsidR="00CD6001" w:rsidRPr="005A3A11">
              <w:rPr>
                <w:color w:val="auto"/>
                <w:sz w:val="22"/>
                <w:szCs w:val="22"/>
                <w:lang w:eastAsia="ar-SA"/>
              </w:rPr>
              <w:t>5</w:t>
            </w:r>
            <w:r w:rsidRPr="005A3A11">
              <w:rPr>
                <w:color w:val="auto"/>
                <w:sz w:val="22"/>
                <w:szCs w:val="22"/>
                <w:lang w:eastAsia="ar-SA"/>
              </w:rPr>
              <w:t>.pielikums - Tehniskā specifikācija/tehniskais piedāvājums).</w:t>
            </w:r>
          </w:p>
          <w:bookmarkEnd w:id="0"/>
          <w:p w:rsidR="00154A12" w:rsidRPr="005A3A11" w:rsidRDefault="00154A12" w:rsidP="003F1BCA">
            <w:pPr>
              <w:suppressAutoHyphens/>
              <w:jc w:val="both"/>
              <w:rPr>
                <w:color w:val="auto"/>
                <w:sz w:val="22"/>
                <w:szCs w:val="22"/>
                <w:lang w:eastAsia="ar-SA"/>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rPr>
                <w:rFonts w:eastAsia="Calibri"/>
                <w:b/>
                <w:color w:val="auto"/>
                <w:sz w:val="22"/>
                <w:szCs w:val="22"/>
                <w:lang w:eastAsia="en-US"/>
              </w:rPr>
            </w:pPr>
            <w:r w:rsidRPr="005A3A11">
              <w:rPr>
                <w:rFonts w:eastAsia="Calibri"/>
                <w:b/>
                <w:color w:val="auto"/>
                <w:sz w:val="22"/>
                <w:szCs w:val="22"/>
                <w:lang w:eastAsia="en-US"/>
              </w:rPr>
              <w:t>CPV kods</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3F1BCA" w:rsidP="00154A12">
            <w:pPr>
              <w:jc w:val="both"/>
              <w:textAlignment w:val="baseline"/>
              <w:rPr>
                <w:rFonts w:eastAsia="Calibri"/>
                <w:color w:val="auto"/>
                <w:sz w:val="22"/>
                <w:szCs w:val="22"/>
                <w:lang w:eastAsia="en-US"/>
              </w:rPr>
            </w:pPr>
            <w:r w:rsidRPr="005A3A11">
              <w:rPr>
                <w:rFonts w:eastAsia="Calibri"/>
                <w:color w:val="auto"/>
                <w:sz w:val="22"/>
                <w:szCs w:val="22"/>
                <w:lang w:eastAsia="en-US"/>
              </w:rPr>
              <w:t>CPV kods: 44000000-0 Būvkonstrukcijas un materiāli, būvniecības palīgmateriāli (izņemot elektroierīces).</w:t>
            </w:r>
          </w:p>
          <w:p w:rsidR="00D110FE" w:rsidRPr="005A3A11" w:rsidRDefault="00D110FE" w:rsidP="00154A12">
            <w:pPr>
              <w:jc w:val="both"/>
              <w:textAlignment w:val="baseline"/>
              <w:rPr>
                <w:rFonts w:eastAsia="Calibri"/>
                <w:color w:val="auto"/>
                <w:sz w:val="22"/>
                <w:szCs w:val="22"/>
                <w:lang w:eastAsia="en-US"/>
              </w:rPr>
            </w:pPr>
          </w:p>
        </w:tc>
      </w:tr>
      <w:tr w:rsidR="00AA504F"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AA504F" w:rsidRPr="005A3A11" w:rsidRDefault="00AA504F" w:rsidP="00AA504F">
            <w:pPr>
              <w:pStyle w:val="Sarakstarindkopa"/>
              <w:numPr>
                <w:ilvl w:val="1"/>
                <w:numId w:val="13"/>
              </w:numPr>
              <w:jc w:val="both"/>
              <w:textAlignment w:val="baseline"/>
              <w:rPr>
                <w:rFonts w:eastAsia="Calibri"/>
                <w:color w:val="auto"/>
                <w:sz w:val="22"/>
                <w:szCs w:val="22"/>
                <w:lang w:eastAsia="en-US"/>
              </w:rPr>
            </w:pPr>
            <w:r w:rsidRPr="005A3A11">
              <w:rPr>
                <w:rFonts w:eastAsia="Calibri"/>
                <w:b/>
                <w:color w:val="auto"/>
                <w:sz w:val="22"/>
                <w:szCs w:val="22"/>
                <w:lang w:eastAsia="en-US"/>
              </w:rPr>
              <w:t>Paredzamā līgumcena:</w:t>
            </w:r>
            <w:r w:rsidRPr="005A3A11">
              <w:rPr>
                <w:rFonts w:eastAsia="Calibri"/>
                <w:color w:val="auto"/>
                <w:sz w:val="22"/>
                <w:szCs w:val="22"/>
                <w:lang w:eastAsia="en-US"/>
              </w:rPr>
              <w:t xml:space="preserve"> </w:t>
            </w:r>
            <w:r w:rsidRPr="005A3A11">
              <w:rPr>
                <w:rFonts w:eastAsia="Calibri"/>
                <w:b/>
                <w:color w:val="auto"/>
                <w:sz w:val="22"/>
                <w:szCs w:val="22"/>
                <w:lang w:eastAsia="en-US"/>
              </w:rPr>
              <w:t>41900.00 EUR bez PVN.</w:t>
            </w:r>
          </w:p>
        </w:tc>
      </w:tr>
      <w:tr w:rsidR="00AA504F"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AA504F" w:rsidRPr="005A3A11" w:rsidRDefault="00AA504F" w:rsidP="00154A12">
            <w:pPr>
              <w:jc w:val="both"/>
              <w:textAlignment w:val="baseline"/>
              <w:rPr>
                <w:rFonts w:eastAsia="Calibri"/>
                <w:color w:val="auto"/>
                <w:sz w:val="22"/>
                <w:szCs w:val="22"/>
                <w:lang w:eastAsia="en-US"/>
              </w:rPr>
            </w:pPr>
          </w:p>
        </w:tc>
      </w:tr>
      <w:tr w:rsidR="00154A12" w:rsidRPr="005A3A11" w:rsidTr="001E7BD4">
        <w:trPr>
          <w:trHeight w:val="138"/>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uppressAutoHyphens/>
              <w:spacing w:after="160" w:line="259" w:lineRule="auto"/>
              <w:rPr>
                <w:rFonts w:eastAsia="Calibri"/>
                <w:b/>
                <w:color w:val="auto"/>
                <w:sz w:val="22"/>
                <w:szCs w:val="22"/>
                <w:lang w:eastAsia="ar-SA"/>
              </w:rPr>
            </w:pPr>
            <w:r w:rsidRPr="005A3A11">
              <w:rPr>
                <w:rFonts w:eastAsia="Calibri"/>
                <w:b/>
                <w:color w:val="auto"/>
                <w:sz w:val="22"/>
                <w:szCs w:val="22"/>
                <w:lang w:eastAsia="ar-SA"/>
              </w:rPr>
              <w:t xml:space="preserve"> Līguma izpildes termiņš, vieta</w:t>
            </w:r>
          </w:p>
        </w:tc>
      </w:tr>
      <w:tr w:rsidR="00154A12" w:rsidRPr="005A3A11" w:rsidTr="00E778B5">
        <w:trPr>
          <w:trHeight w:val="97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DA618D" w:rsidRPr="005A3A11" w:rsidRDefault="00154A12" w:rsidP="00154A12">
            <w:pPr>
              <w:shd w:val="clear" w:color="auto" w:fill="FFFFFF"/>
              <w:jc w:val="both"/>
              <w:rPr>
                <w:sz w:val="22"/>
                <w:szCs w:val="22"/>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 xml:space="preserve">.1. </w:t>
            </w:r>
            <w:r w:rsidR="00646C35" w:rsidRPr="005A3A11">
              <w:rPr>
                <w:rFonts w:eastAsia="Calibri"/>
                <w:color w:val="auto"/>
                <w:sz w:val="22"/>
                <w:szCs w:val="22"/>
                <w:lang w:eastAsia="en-US"/>
              </w:rPr>
              <w:t xml:space="preserve">Līguma izpildes termiņš </w:t>
            </w:r>
            <w:r w:rsidR="00492939" w:rsidRPr="005A3A11">
              <w:rPr>
                <w:rFonts w:eastAsia="Calibri"/>
                <w:b/>
                <w:color w:val="auto"/>
                <w:sz w:val="22"/>
                <w:szCs w:val="22"/>
                <w:lang w:eastAsia="en-US"/>
              </w:rPr>
              <w:t>24 (divdesmit četri)</w:t>
            </w:r>
            <w:r w:rsidRPr="005A3A11">
              <w:rPr>
                <w:rFonts w:eastAsia="Calibri"/>
                <w:b/>
                <w:color w:val="auto"/>
                <w:sz w:val="22"/>
                <w:szCs w:val="22"/>
                <w:lang w:eastAsia="en-US"/>
              </w:rPr>
              <w:t xml:space="preserve"> mēneši</w:t>
            </w:r>
            <w:r w:rsidRPr="005A3A11">
              <w:rPr>
                <w:rFonts w:eastAsia="Calibri"/>
                <w:color w:val="auto"/>
                <w:sz w:val="22"/>
                <w:szCs w:val="22"/>
                <w:lang w:eastAsia="en-US"/>
              </w:rPr>
              <w:t xml:space="preserve"> no līguma noslēgšanas brīža</w:t>
            </w:r>
            <w:r w:rsidR="001405BF" w:rsidRPr="005A3A11">
              <w:rPr>
                <w:sz w:val="22"/>
                <w:szCs w:val="22"/>
              </w:rPr>
              <w:t xml:space="preserve"> </w:t>
            </w:r>
            <w:r w:rsidR="00DA618D" w:rsidRPr="005A3A11">
              <w:rPr>
                <w:rFonts w:eastAsia="Calibri"/>
                <w:color w:val="auto"/>
                <w:sz w:val="22"/>
                <w:szCs w:val="22"/>
                <w:lang w:eastAsia="en-US"/>
              </w:rPr>
              <w:t>vai līdz brīdim, kad summa par P</w:t>
            </w:r>
            <w:r w:rsidR="00A56130" w:rsidRPr="005A3A11">
              <w:rPr>
                <w:rFonts w:eastAsia="Calibri"/>
                <w:color w:val="auto"/>
                <w:sz w:val="22"/>
                <w:szCs w:val="22"/>
                <w:lang w:eastAsia="en-US"/>
              </w:rPr>
              <w:t>reču</w:t>
            </w:r>
            <w:r w:rsidR="00DA618D" w:rsidRPr="005A3A11">
              <w:rPr>
                <w:rFonts w:eastAsia="Calibri"/>
                <w:color w:val="auto"/>
                <w:sz w:val="22"/>
                <w:szCs w:val="22"/>
                <w:lang w:eastAsia="en-US"/>
              </w:rPr>
              <w:t xml:space="preserve"> iegādi ir sasniegusi kopējo līgumcenu 41900.00 EUR bez PVN (atkarībā no tā, kurš no nosacījumiem iestājas pirmais).</w:t>
            </w:r>
          </w:p>
          <w:p w:rsidR="00154A12" w:rsidRPr="005A3A11" w:rsidRDefault="00154A12" w:rsidP="00154A12">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.2. Izpildes vieta: Rucavas novads</w:t>
            </w:r>
            <w:r w:rsidR="001936D1" w:rsidRPr="005A3A11">
              <w:rPr>
                <w:rFonts w:eastAsia="Calibri"/>
                <w:color w:val="auto"/>
                <w:sz w:val="22"/>
                <w:szCs w:val="22"/>
                <w:lang w:eastAsia="en-US"/>
              </w:rPr>
              <w:t>.</w:t>
            </w:r>
          </w:p>
          <w:p w:rsidR="001936D1" w:rsidRPr="005A3A11" w:rsidRDefault="00154A12"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w:t>
            </w:r>
            <w:r w:rsidR="001936D1" w:rsidRPr="005A3A11">
              <w:rPr>
                <w:rFonts w:eastAsia="Calibri"/>
                <w:color w:val="auto"/>
                <w:sz w:val="22"/>
                <w:szCs w:val="22"/>
                <w:lang w:eastAsia="en-US"/>
              </w:rPr>
              <w:t>3</w:t>
            </w:r>
            <w:r w:rsidRPr="005A3A11">
              <w:rPr>
                <w:rFonts w:eastAsia="Calibri"/>
                <w:color w:val="auto"/>
                <w:sz w:val="22"/>
                <w:szCs w:val="22"/>
                <w:lang w:eastAsia="en-US"/>
              </w:rPr>
              <w:t xml:space="preserve">. </w:t>
            </w:r>
            <w:r w:rsidR="001936D1" w:rsidRPr="005A3A11">
              <w:rPr>
                <w:rFonts w:eastAsia="Calibri"/>
                <w:color w:val="auto"/>
                <w:sz w:val="22"/>
                <w:szCs w:val="22"/>
                <w:lang w:eastAsia="en-US"/>
              </w:rPr>
              <w:t>Rucavas novada pašvaldības iestādes, kas iegādāsies celtniecības un remonta materiālus:</w:t>
            </w:r>
          </w:p>
          <w:p w:rsidR="001936D1" w:rsidRPr="005A3A11" w:rsidRDefault="001936D1"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.3.1. Rucavas novada dome, adrese: ’’Pagastmāja’’, Rucava, Rucavas pagasts, Rucavas novads;</w:t>
            </w:r>
          </w:p>
          <w:p w:rsidR="001936D1" w:rsidRPr="005A3A11" w:rsidRDefault="001936D1"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.3.2. Rucavas pamatskola, adrese: “Rucavas pamatskola”, Rucava, Rucavas pagasts Rucavas novads;</w:t>
            </w:r>
          </w:p>
          <w:p w:rsidR="001936D1" w:rsidRPr="005A3A11" w:rsidRDefault="001936D1"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.3.3. Rucavas pirmskolas izglītības iestāde “Zvaniņš”, adrese: ’’Zvaniņš’’, Rucava, Rucavas pagasts, Rucavas novads;</w:t>
            </w:r>
          </w:p>
          <w:p w:rsidR="001936D1" w:rsidRPr="005A3A11" w:rsidRDefault="001936D1"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 xml:space="preserve">.3.4. </w:t>
            </w:r>
            <w:proofErr w:type="spellStart"/>
            <w:r w:rsidRPr="005A3A11">
              <w:rPr>
                <w:rFonts w:eastAsia="Calibri"/>
                <w:color w:val="auto"/>
                <w:sz w:val="22"/>
                <w:szCs w:val="22"/>
                <w:lang w:eastAsia="en-US"/>
              </w:rPr>
              <w:t>Sikšņu</w:t>
            </w:r>
            <w:proofErr w:type="spellEnd"/>
            <w:r w:rsidRPr="005A3A11">
              <w:rPr>
                <w:rFonts w:eastAsia="Calibri"/>
                <w:color w:val="auto"/>
                <w:sz w:val="22"/>
                <w:szCs w:val="22"/>
                <w:lang w:eastAsia="en-US"/>
              </w:rPr>
              <w:t xml:space="preserve"> pamatskola, adrese: “</w:t>
            </w:r>
            <w:proofErr w:type="spellStart"/>
            <w:r w:rsidRPr="005A3A11">
              <w:rPr>
                <w:rFonts w:eastAsia="Calibri"/>
                <w:color w:val="auto"/>
                <w:sz w:val="22"/>
                <w:szCs w:val="22"/>
                <w:lang w:eastAsia="en-US"/>
              </w:rPr>
              <w:t>Sikšņu</w:t>
            </w:r>
            <w:proofErr w:type="spellEnd"/>
            <w:r w:rsidRPr="005A3A11">
              <w:rPr>
                <w:rFonts w:eastAsia="Calibri"/>
                <w:color w:val="auto"/>
                <w:sz w:val="22"/>
                <w:szCs w:val="22"/>
                <w:lang w:eastAsia="en-US"/>
              </w:rPr>
              <w:t xml:space="preserve"> pamatskola”, </w:t>
            </w:r>
            <w:proofErr w:type="spellStart"/>
            <w:r w:rsidRPr="005A3A11">
              <w:rPr>
                <w:rFonts w:eastAsia="Calibri"/>
                <w:color w:val="auto"/>
                <w:sz w:val="22"/>
                <w:szCs w:val="22"/>
                <w:lang w:eastAsia="en-US"/>
              </w:rPr>
              <w:t>Sikšņi</w:t>
            </w:r>
            <w:proofErr w:type="spellEnd"/>
            <w:r w:rsidRPr="005A3A11">
              <w:rPr>
                <w:rFonts w:eastAsia="Calibri"/>
                <w:color w:val="auto"/>
                <w:sz w:val="22"/>
                <w:szCs w:val="22"/>
                <w:lang w:eastAsia="en-US"/>
              </w:rPr>
              <w:t>, Dunikas pagasts, Rucavas novads;</w:t>
            </w:r>
          </w:p>
          <w:p w:rsidR="001936D1" w:rsidRPr="005A3A11" w:rsidRDefault="001936D1"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 xml:space="preserve">.3.5. Dunikas pagasta pārvalde,  adrese: ’’Purenītes’’, </w:t>
            </w:r>
            <w:proofErr w:type="spellStart"/>
            <w:r w:rsidRPr="005A3A11">
              <w:rPr>
                <w:rFonts w:eastAsia="Calibri"/>
                <w:color w:val="auto"/>
                <w:sz w:val="22"/>
                <w:szCs w:val="22"/>
                <w:lang w:eastAsia="en-US"/>
              </w:rPr>
              <w:t>Sikšņi</w:t>
            </w:r>
            <w:proofErr w:type="spellEnd"/>
            <w:r w:rsidRPr="005A3A11">
              <w:rPr>
                <w:rFonts w:eastAsia="Calibri"/>
                <w:color w:val="auto"/>
                <w:sz w:val="22"/>
                <w:szCs w:val="22"/>
                <w:lang w:eastAsia="en-US"/>
              </w:rPr>
              <w:t>, Dunikas pagasts, Rucavas novads;</w:t>
            </w:r>
          </w:p>
          <w:p w:rsidR="00154A12" w:rsidRPr="005A3A11" w:rsidRDefault="001936D1" w:rsidP="001936D1">
            <w:pPr>
              <w:shd w:val="clear" w:color="auto" w:fill="FFFFFF"/>
              <w:jc w:val="both"/>
              <w:rPr>
                <w:rFonts w:eastAsia="Calibri"/>
                <w:color w:val="auto"/>
                <w:sz w:val="22"/>
                <w:szCs w:val="22"/>
                <w:lang w:eastAsia="en-US"/>
              </w:rPr>
            </w:pPr>
            <w:r w:rsidRPr="005A3A11">
              <w:rPr>
                <w:rFonts w:eastAsia="Calibri"/>
                <w:color w:val="auto"/>
                <w:sz w:val="22"/>
                <w:szCs w:val="22"/>
                <w:lang w:eastAsia="en-US"/>
              </w:rPr>
              <w:t>1.</w:t>
            </w:r>
            <w:r w:rsidR="00A56130" w:rsidRPr="005A3A11">
              <w:rPr>
                <w:rFonts w:eastAsia="Calibri"/>
                <w:color w:val="auto"/>
                <w:sz w:val="22"/>
                <w:szCs w:val="22"/>
                <w:lang w:eastAsia="en-US"/>
              </w:rPr>
              <w:t>5</w:t>
            </w:r>
            <w:r w:rsidRPr="005A3A11">
              <w:rPr>
                <w:rFonts w:eastAsia="Calibri"/>
                <w:color w:val="auto"/>
                <w:sz w:val="22"/>
                <w:szCs w:val="22"/>
                <w:lang w:eastAsia="en-US"/>
              </w:rPr>
              <w:t xml:space="preserve">.3.6. Rucavas novada sociālais dienests, adrese: ”Līvas”, </w:t>
            </w:r>
            <w:proofErr w:type="spellStart"/>
            <w:r w:rsidRPr="005A3A11">
              <w:rPr>
                <w:rFonts w:eastAsia="Calibri"/>
                <w:color w:val="auto"/>
                <w:sz w:val="22"/>
                <w:szCs w:val="22"/>
                <w:lang w:eastAsia="en-US"/>
              </w:rPr>
              <w:t>Sikšņi</w:t>
            </w:r>
            <w:proofErr w:type="spellEnd"/>
            <w:r w:rsidRPr="005A3A11">
              <w:rPr>
                <w:rFonts w:eastAsia="Calibri"/>
                <w:color w:val="auto"/>
                <w:sz w:val="22"/>
                <w:szCs w:val="22"/>
                <w:lang w:eastAsia="en-US"/>
              </w:rPr>
              <w:t>, Dunikas pagasts, Rucavas novads.</w:t>
            </w:r>
          </w:p>
          <w:p w:rsidR="00154A12" w:rsidRPr="005A3A11" w:rsidRDefault="00154A12" w:rsidP="008778BC">
            <w:pPr>
              <w:shd w:val="clear" w:color="auto" w:fill="FFFFFF"/>
              <w:jc w:val="both"/>
              <w:rPr>
                <w:rFonts w:eastAsia="Calibri"/>
                <w:color w:val="auto"/>
                <w:sz w:val="22"/>
                <w:szCs w:val="22"/>
                <w:lang w:eastAsia="en-US"/>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rPr>
                <w:rFonts w:eastAsia="Calibri"/>
                <w:b/>
                <w:color w:val="auto"/>
                <w:sz w:val="22"/>
                <w:szCs w:val="22"/>
                <w:lang w:eastAsia="en-US"/>
              </w:rPr>
            </w:pPr>
            <w:r w:rsidRPr="005A3A11">
              <w:rPr>
                <w:rFonts w:eastAsia="Calibri"/>
                <w:b/>
                <w:color w:val="auto"/>
                <w:sz w:val="22"/>
                <w:szCs w:val="22"/>
                <w:lang w:eastAsia="en-US"/>
              </w:rPr>
              <w:t xml:space="preserve"> </w:t>
            </w:r>
            <w:r w:rsidRPr="005A3A11">
              <w:rPr>
                <w:rFonts w:eastAsia="Calibri"/>
                <w:b/>
                <w:bCs/>
                <w:color w:val="auto"/>
                <w:sz w:val="22"/>
                <w:szCs w:val="22"/>
                <w:lang w:eastAsia="en-US"/>
              </w:rPr>
              <w:t>Piemērojamā iepirkuma metode:</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E76D9" w:rsidRPr="005A3A11" w:rsidRDefault="00154A12" w:rsidP="004B6769">
            <w:pPr>
              <w:contextualSpacing/>
              <w:jc w:val="both"/>
              <w:rPr>
                <w:b/>
                <w:bCs/>
                <w:color w:val="FF0000"/>
                <w:sz w:val="22"/>
                <w:szCs w:val="22"/>
              </w:rPr>
            </w:pPr>
            <w:r w:rsidRPr="005A3A11">
              <w:rPr>
                <w:rFonts w:eastAsia="Calibri"/>
                <w:color w:val="auto"/>
                <w:sz w:val="22"/>
                <w:szCs w:val="22"/>
                <w:lang w:eastAsia="en-US"/>
              </w:rPr>
              <w:t xml:space="preserve">1.5.1. </w:t>
            </w:r>
            <w:r w:rsidR="001E76D9" w:rsidRPr="005A3A11">
              <w:rPr>
                <w:sz w:val="22"/>
                <w:szCs w:val="22"/>
              </w:rPr>
              <w:t>Iepirkum</w:t>
            </w:r>
            <w:r w:rsidR="004B6769" w:rsidRPr="005A3A11">
              <w:rPr>
                <w:sz w:val="22"/>
                <w:szCs w:val="22"/>
              </w:rPr>
              <w:t>s</w:t>
            </w:r>
            <w:r w:rsidR="001E76D9" w:rsidRPr="005A3A11">
              <w:rPr>
                <w:sz w:val="22"/>
                <w:szCs w:val="22"/>
              </w:rPr>
              <w:t xml:space="preserve"> tiek veikt</w:t>
            </w:r>
            <w:r w:rsidR="004B6769" w:rsidRPr="005A3A11">
              <w:rPr>
                <w:sz w:val="22"/>
                <w:szCs w:val="22"/>
              </w:rPr>
              <w:t>s atbilstoši</w:t>
            </w:r>
            <w:r w:rsidR="001E76D9" w:rsidRPr="005A3A11">
              <w:rPr>
                <w:sz w:val="22"/>
                <w:szCs w:val="22"/>
              </w:rPr>
              <w:t xml:space="preserve"> </w:t>
            </w:r>
            <w:r w:rsidR="001E76D9" w:rsidRPr="005A3A11">
              <w:rPr>
                <w:rFonts w:eastAsia="Calibri"/>
                <w:color w:val="auto"/>
                <w:sz w:val="22"/>
                <w:szCs w:val="22"/>
                <w:lang w:eastAsia="ar-SA"/>
              </w:rPr>
              <w:t>Publisko iepirkumu likumam</w:t>
            </w:r>
            <w:r w:rsidR="001E76D9" w:rsidRPr="005A3A11">
              <w:rPr>
                <w:rFonts w:eastAsia="Calibri"/>
                <w:sz w:val="22"/>
                <w:szCs w:val="22"/>
                <w:vertAlign w:val="superscript"/>
                <w:lang w:eastAsia="ar-SA"/>
              </w:rPr>
              <w:footnoteReference w:id="1"/>
            </w:r>
            <w:r w:rsidR="001E76D9" w:rsidRPr="005A3A11">
              <w:rPr>
                <w:rFonts w:eastAsia="Calibri"/>
                <w:color w:val="auto"/>
                <w:sz w:val="22"/>
                <w:szCs w:val="22"/>
                <w:lang w:eastAsia="ar-SA"/>
              </w:rPr>
              <w:t xml:space="preserve"> un Ministru kabineta 2017.gada 28.februāra noteikumiem Nr.107 “Iepirkuma procedūru un metu konkursu norises kārtība”</w:t>
            </w:r>
            <w:r w:rsidR="001E76D9" w:rsidRPr="005A3A11">
              <w:rPr>
                <w:rFonts w:eastAsia="Calibri"/>
                <w:sz w:val="22"/>
                <w:szCs w:val="22"/>
                <w:vertAlign w:val="superscript"/>
                <w:lang w:eastAsia="ar-SA"/>
              </w:rPr>
              <w:footnoteReference w:id="2"/>
            </w:r>
            <w:r w:rsidR="001E76D9" w:rsidRPr="005A3A11">
              <w:rPr>
                <w:rFonts w:eastAsia="Calibri"/>
                <w:color w:val="auto"/>
                <w:sz w:val="22"/>
                <w:szCs w:val="22"/>
                <w:lang w:eastAsia="ar-SA"/>
              </w:rPr>
              <w:t>.</w:t>
            </w:r>
            <w:r w:rsidR="004B6769" w:rsidRPr="005A3A11">
              <w:rPr>
                <w:rFonts w:eastAsia="Calibri"/>
                <w:color w:val="auto"/>
                <w:sz w:val="22"/>
                <w:szCs w:val="22"/>
                <w:lang w:eastAsia="ar-SA"/>
              </w:rPr>
              <w:t xml:space="preserve"> </w:t>
            </w:r>
            <w:r w:rsidR="001E76D9" w:rsidRPr="005A3A11">
              <w:rPr>
                <w:rFonts w:eastAsia="Calibri"/>
                <w:color w:val="auto"/>
                <w:sz w:val="22"/>
                <w:szCs w:val="22"/>
                <w:lang w:eastAsia="ar-SA"/>
              </w:rPr>
              <w:t xml:space="preserve">Iepirkumam piemērota pasūtījuma piešķiršanas metode atbilstoši Publisko iepirkumu likuma 9.panta nosacījumiem. </w:t>
            </w:r>
            <w:r w:rsidR="001E76D9" w:rsidRPr="005A3A11">
              <w:rPr>
                <w:sz w:val="22"/>
                <w:szCs w:val="22"/>
              </w:rPr>
              <w:t>Iepirkuma līguma slēgšanas tiesību piešķiršana, nedalot iepirkumu daļās ir: viens pretendentu loks; viens pakalpojuma veikšanas laiks.</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1.5.2. Nolikumā minētajai numerācijai un atsaucei uz punktiem ir informatīvs raksturs, jebkura neprecizitāte vai nepareiza atsauce jāskata kopsakarībā ar Nolikuma tekstu un prasībām.</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lastRenderedPageBreak/>
              <w:t>1.5.3. Jebkurš nolikumā minētais nosacījums, kas ir pretrunā Publisko iepirkumu likumam vai uz tā pamata izdotajiem normatīvajiem aktiem, izpildāms atbilstoši Publisko iepirkumu likumā un uz tā pamata izdotajos normatīvajos aktos noteiktajam.</w:t>
            </w:r>
          </w:p>
          <w:p w:rsidR="00154A12" w:rsidRPr="005A3A11" w:rsidRDefault="00154A12" w:rsidP="00154A12">
            <w:pPr>
              <w:jc w:val="both"/>
              <w:rPr>
                <w:rFonts w:eastAsia="Calibri"/>
                <w:color w:val="auto"/>
                <w:sz w:val="22"/>
                <w:szCs w:val="22"/>
                <w:lang w:eastAsia="en-US"/>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rPr>
                <w:rFonts w:eastAsia="Calibri"/>
                <w:b/>
                <w:color w:val="auto"/>
                <w:sz w:val="22"/>
                <w:szCs w:val="22"/>
                <w:lang w:eastAsia="en-US"/>
              </w:rPr>
            </w:pPr>
            <w:r w:rsidRPr="005A3A11">
              <w:rPr>
                <w:rFonts w:eastAsia="Calibri"/>
                <w:b/>
                <w:color w:val="auto"/>
                <w:sz w:val="22"/>
                <w:szCs w:val="22"/>
                <w:lang w:eastAsia="en-US"/>
              </w:rPr>
              <w:lastRenderedPageBreak/>
              <w:t>Kontaktpersona</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rFonts w:eastAsia="Calibri"/>
                <w:bCs/>
                <w:color w:val="auto"/>
                <w:sz w:val="22"/>
                <w:szCs w:val="22"/>
                <w:lang w:eastAsia="en-US"/>
              </w:rPr>
            </w:pPr>
            <w:r w:rsidRPr="005A3A11">
              <w:rPr>
                <w:rFonts w:eastAsia="Calibri"/>
                <w:bCs/>
                <w:color w:val="auto"/>
                <w:sz w:val="22"/>
                <w:szCs w:val="22"/>
                <w:lang w:eastAsia="en-US"/>
              </w:rPr>
              <w:t xml:space="preserve">Kontaktpersona </w:t>
            </w:r>
            <w:r w:rsidRPr="005A3A11">
              <w:rPr>
                <w:rFonts w:eastAsia="Calibri"/>
                <w:b/>
                <w:bCs/>
                <w:color w:val="auto"/>
                <w:sz w:val="22"/>
                <w:szCs w:val="22"/>
                <w:lang w:eastAsia="en-US"/>
              </w:rPr>
              <w:t>par iepirkumu</w:t>
            </w:r>
            <w:r w:rsidRPr="005A3A11">
              <w:rPr>
                <w:rFonts w:eastAsia="Calibri"/>
                <w:bCs/>
                <w:color w:val="auto"/>
                <w:sz w:val="22"/>
                <w:szCs w:val="22"/>
                <w:lang w:eastAsia="en-US"/>
              </w:rPr>
              <w:t xml:space="preserve">: iepirkumu speciālists, tālr. 29904301, e-pasts: iepirkumi@rucava.lv. </w:t>
            </w:r>
          </w:p>
          <w:p w:rsidR="00154A12" w:rsidRPr="005A3A11" w:rsidRDefault="00154A12" w:rsidP="00154A12">
            <w:pPr>
              <w:jc w:val="both"/>
              <w:rPr>
                <w:rFonts w:eastAsia="Calibri"/>
                <w:color w:val="0000FF"/>
                <w:sz w:val="22"/>
                <w:szCs w:val="22"/>
                <w:u w:val="single"/>
                <w:lang w:eastAsia="en-US"/>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jc w:val="both"/>
              <w:rPr>
                <w:rFonts w:eastAsia="Calibri"/>
                <w:b/>
                <w:color w:val="auto"/>
                <w:sz w:val="22"/>
                <w:szCs w:val="22"/>
                <w:lang w:eastAsia="en-US"/>
              </w:rPr>
            </w:pPr>
            <w:r w:rsidRPr="005A3A11">
              <w:rPr>
                <w:rFonts w:eastAsia="Calibri"/>
                <w:b/>
                <w:color w:val="auto"/>
                <w:sz w:val="22"/>
                <w:szCs w:val="22"/>
                <w:lang w:eastAsia="en-US"/>
              </w:rPr>
              <w:t>Piedāvājumu iesniegšanas termiņš</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color w:val="FF0000"/>
                <w:sz w:val="22"/>
                <w:szCs w:val="22"/>
              </w:rPr>
            </w:pPr>
            <w:r w:rsidRPr="005A3A11">
              <w:rPr>
                <w:rFonts w:eastAsia="Calibri"/>
                <w:color w:val="auto"/>
                <w:sz w:val="22"/>
                <w:szCs w:val="22"/>
                <w:lang w:eastAsia="en-US"/>
              </w:rPr>
              <w:t xml:space="preserve">1.7.1. Piedāvājumi iesniedzami Elektronisko iepirkumu sistēmas (turpmāk tekstā – EIS) e-konkursu apakšsistēmā </w:t>
            </w:r>
            <w:hyperlink r:id="rId9" w:history="1">
              <w:r w:rsidRPr="005A3A11">
                <w:rPr>
                  <w:rFonts w:eastAsia="Calibri"/>
                  <w:color w:val="0000FF"/>
                  <w:sz w:val="22"/>
                  <w:szCs w:val="22"/>
                  <w:u w:val="single"/>
                  <w:lang w:eastAsia="en-US"/>
                </w:rPr>
                <w:t>https://www.eis.gov.lv/EKEIS/Supplier</w:t>
              </w:r>
            </w:hyperlink>
            <w:r w:rsidRPr="005A3A11">
              <w:rPr>
                <w:rFonts w:eastAsia="Calibri"/>
                <w:color w:val="auto"/>
                <w:sz w:val="22"/>
                <w:szCs w:val="22"/>
                <w:lang w:eastAsia="en-US"/>
              </w:rPr>
              <w:t xml:space="preserve"> </w:t>
            </w:r>
            <w:r w:rsidRPr="005A3A11">
              <w:rPr>
                <w:rFonts w:eastAsia="Calibri"/>
                <w:color w:val="FF0000"/>
                <w:sz w:val="22"/>
                <w:szCs w:val="22"/>
                <w:lang w:eastAsia="en-US"/>
              </w:rPr>
              <w:t xml:space="preserve">līdz </w:t>
            </w:r>
            <w:r w:rsidRPr="005A3A11">
              <w:rPr>
                <w:rFonts w:eastAsia="Calibri"/>
                <w:b/>
                <w:color w:val="FF0000"/>
                <w:sz w:val="22"/>
                <w:szCs w:val="22"/>
                <w:lang w:eastAsia="en-US"/>
              </w:rPr>
              <w:t>2019.gada 28.oktobrim plkst.1</w:t>
            </w:r>
            <w:r w:rsidR="003E652A">
              <w:rPr>
                <w:rFonts w:eastAsia="Calibri"/>
                <w:b/>
                <w:color w:val="FF0000"/>
                <w:sz w:val="22"/>
                <w:szCs w:val="22"/>
                <w:lang w:eastAsia="en-US"/>
              </w:rPr>
              <w:t>5</w:t>
            </w:r>
            <w:bookmarkStart w:id="1" w:name="_GoBack"/>
            <w:bookmarkEnd w:id="1"/>
            <w:r w:rsidRPr="005A3A11">
              <w:rPr>
                <w:rFonts w:eastAsia="Calibri"/>
                <w:b/>
                <w:color w:val="FF0000"/>
                <w:sz w:val="22"/>
                <w:szCs w:val="22"/>
                <w:lang w:eastAsia="en-US"/>
              </w:rPr>
              <w:t>:00.</w:t>
            </w:r>
            <w:r w:rsidRPr="005A3A11">
              <w:rPr>
                <w:color w:val="FF0000"/>
                <w:sz w:val="22"/>
                <w:szCs w:val="22"/>
              </w:rPr>
              <w:t xml:space="preserve"> </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1.7.2.</w:t>
            </w:r>
            <w:r w:rsidRPr="005A3A11">
              <w:rPr>
                <w:rFonts w:eastAsia="Calibri"/>
                <w:color w:val="auto"/>
                <w:sz w:val="22"/>
                <w:szCs w:val="22"/>
                <w:lang w:eastAsia="en-US"/>
              </w:rPr>
              <w:tab/>
              <w:t>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1.6.3.</w:t>
            </w:r>
            <w:r w:rsidRPr="005A3A11">
              <w:rPr>
                <w:rFonts w:eastAsia="Calibri"/>
                <w:color w:val="auto"/>
                <w:sz w:val="22"/>
                <w:szCs w:val="22"/>
                <w:lang w:eastAsia="en-US"/>
              </w:rPr>
              <w:tab/>
              <w:t xml:space="preserve">Piedāvājumu noformē atbilstoši nolikuma </w:t>
            </w:r>
            <w:r w:rsidR="00FA0460" w:rsidRPr="005A3A11">
              <w:rPr>
                <w:rFonts w:eastAsia="Calibri"/>
                <w:color w:val="auto"/>
                <w:sz w:val="22"/>
                <w:szCs w:val="22"/>
                <w:lang w:eastAsia="en-US"/>
              </w:rPr>
              <w:t>6</w:t>
            </w:r>
            <w:r w:rsidRPr="005A3A11">
              <w:rPr>
                <w:rFonts w:eastAsia="Calibri"/>
                <w:color w:val="auto"/>
                <w:sz w:val="22"/>
                <w:szCs w:val="22"/>
                <w:lang w:eastAsia="en-US"/>
              </w:rPr>
              <w:t>.pielikuma “Prasības piedāvājumu noformēšanai un iesniegšanai” noteikumiem</w:t>
            </w:r>
          </w:p>
          <w:p w:rsidR="00154A12" w:rsidRPr="005A3A11" w:rsidRDefault="00154A12" w:rsidP="00154A12">
            <w:pPr>
              <w:jc w:val="both"/>
              <w:rPr>
                <w:rFonts w:eastAsia="Calibri"/>
                <w:color w:val="auto"/>
                <w:sz w:val="22"/>
                <w:szCs w:val="22"/>
                <w:lang w:eastAsia="en-US"/>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numPr>
                <w:ilvl w:val="1"/>
                <w:numId w:val="13"/>
              </w:numPr>
              <w:spacing w:after="160" w:line="259" w:lineRule="auto"/>
              <w:contextualSpacing/>
              <w:jc w:val="both"/>
              <w:rPr>
                <w:rFonts w:eastAsia="Calibri"/>
                <w:b/>
                <w:color w:val="auto"/>
                <w:sz w:val="22"/>
                <w:szCs w:val="22"/>
                <w:lang w:eastAsia="en-US"/>
              </w:rPr>
            </w:pPr>
            <w:r w:rsidRPr="005A3A11">
              <w:rPr>
                <w:rFonts w:eastAsia="Calibri"/>
                <w:b/>
                <w:color w:val="auto"/>
                <w:sz w:val="22"/>
                <w:szCs w:val="22"/>
                <w:lang w:eastAsia="en-US"/>
              </w:rPr>
              <w:t>Piedāvājumu atvēršanas vieta un laiks</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1.8.1. Piedāvājumu atvēršanas sanāksme ir atklāta un tajā var piedalīties visas ieinteresētās personas, reģistrējoties piedāvājumu atvēršanas sanāksmes reģistrācijas lapā.</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1.8.2.Piedāvājumu atvēršana notiek EIS e-konkursu apakšsistēmā, uzreiz pēc piedāvājumu iesniegšanas termiņa beigām.</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1.8.3.Iesniegto piedāvājumu atvēršanas procesam var sekot līdzi tiešsaistes režīmā EIS e-konkursu apakšsistēmā vai piedalīties atvēršanas sanāksmē Rucavas novada domē, „Pagastmāja”, Rucava, Rucavas pagasts, Rucavas novads.</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1.8.4.Pēc visu piedāvājumu atvēršanas piedāvājumu atvēršanas sanāksme tiek slēgta.</w:t>
            </w:r>
          </w:p>
          <w:p w:rsidR="00154A12" w:rsidRPr="005A3A11" w:rsidRDefault="00154A12" w:rsidP="00154A12">
            <w:pPr>
              <w:jc w:val="both"/>
              <w:rPr>
                <w:rFonts w:eastAsia="Calibri"/>
                <w:color w:val="auto"/>
                <w:sz w:val="22"/>
                <w:szCs w:val="22"/>
                <w:lang w:eastAsia="en-US"/>
              </w:rPr>
            </w:pPr>
            <w:r w:rsidRPr="005A3A11">
              <w:rPr>
                <w:rFonts w:eastAsia="Calibri"/>
                <w:color w:val="auto"/>
                <w:sz w:val="22"/>
                <w:szCs w:val="22"/>
                <w:lang w:eastAsia="en-US"/>
              </w:rPr>
              <w:t>1.8.5.Elektronisko iepirkumu sistēmas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154A12" w:rsidRPr="005A3A11" w:rsidRDefault="00154A12" w:rsidP="00154A12">
            <w:pPr>
              <w:jc w:val="both"/>
              <w:rPr>
                <w:rFonts w:eastAsia="Calibri"/>
                <w:color w:val="auto"/>
                <w:sz w:val="22"/>
                <w:szCs w:val="22"/>
                <w:lang w:eastAsia="en-US"/>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rFonts w:eastAsia="Calibri"/>
                <w:color w:val="auto"/>
                <w:sz w:val="22"/>
                <w:szCs w:val="22"/>
                <w:lang w:eastAsia="en-US"/>
              </w:rPr>
            </w:pPr>
            <w:r w:rsidRPr="005A3A11">
              <w:rPr>
                <w:rFonts w:eastAsia="Calibri"/>
                <w:b/>
                <w:color w:val="auto"/>
                <w:sz w:val="22"/>
                <w:szCs w:val="22"/>
                <w:lang w:eastAsia="en-US"/>
              </w:rPr>
              <w:t>1.9 . Iepirkuma procedūras dokumenti</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rFonts w:eastAsia="Calibri"/>
                <w:bCs/>
                <w:color w:val="auto"/>
                <w:sz w:val="22"/>
                <w:szCs w:val="22"/>
                <w:lang w:eastAsia="en-US"/>
              </w:rPr>
            </w:pPr>
            <w:r w:rsidRPr="005A3A11">
              <w:rPr>
                <w:rFonts w:eastAsia="Calibri"/>
                <w:bCs/>
                <w:color w:val="auto"/>
                <w:sz w:val="22"/>
                <w:szCs w:val="22"/>
                <w:lang w:eastAsia="en-US"/>
              </w:rPr>
              <w:t xml:space="preserve">1.9.1.Nolikumam ar pielikumiem ir nodrošināta tieša un brīva elektroniskā pieeja Rucavas novada domes pircēja profilā elektronisko iepirkumu sistēmas (turpmāk tekstā – EIS) e-konkursu apakšsistēmā </w:t>
            </w:r>
            <w:hyperlink r:id="rId10" w:history="1">
              <w:r w:rsidRPr="005A3A11">
                <w:rPr>
                  <w:rFonts w:eastAsia="Calibri"/>
                  <w:bCs/>
                  <w:color w:val="0000FF"/>
                  <w:sz w:val="22"/>
                  <w:szCs w:val="22"/>
                  <w:u w:val="single"/>
                  <w:lang w:eastAsia="en-US"/>
                </w:rPr>
                <w:t>https://www.eis.gov.lv/EKEIS/Supplier/Organizer/1392</w:t>
              </w:r>
            </w:hyperlink>
            <w:r w:rsidRPr="005A3A11">
              <w:rPr>
                <w:rFonts w:eastAsia="Calibri"/>
                <w:bCs/>
                <w:color w:val="auto"/>
                <w:sz w:val="22"/>
                <w:szCs w:val="22"/>
                <w:lang w:eastAsia="en-US"/>
              </w:rPr>
              <w:t xml:space="preserve"> </w:t>
            </w:r>
            <w:r w:rsidRPr="005A3A11">
              <w:rPr>
                <w:color w:val="auto"/>
                <w:sz w:val="22"/>
                <w:szCs w:val="22"/>
              </w:rPr>
              <w:t>un Rucavas novada pašvaldības mājas lapā http://www.rucava.lv/lv/publiskie-iepirkumi/</w:t>
            </w:r>
            <w:r w:rsidRPr="005A3A11">
              <w:rPr>
                <w:rFonts w:eastAsia="Calibri"/>
                <w:bCs/>
                <w:color w:val="auto"/>
                <w:sz w:val="22"/>
                <w:szCs w:val="22"/>
                <w:highlight w:val="white"/>
                <w:lang w:eastAsia="en-US"/>
              </w:rPr>
              <w:t>.</w:t>
            </w:r>
          </w:p>
          <w:p w:rsidR="00154A12" w:rsidRPr="005A3A11" w:rsidRDefault="00154A12" w:rsidP="00154A12">
            <w:pPr>
              <w:jc w:val="both"/>
              <w:rPr>
                <w:rFonts w:eastAsia="Calibri"/>
                <w:bCs/>
                <w:color w:val="auto"/>
                <w:sz w:val="22"/>
                <w:szCs w:val="22"/>
                <w:lang w:eastAsia="en-US"/>
              </w:rPr>
            </w:pPr>
            <w:r w:rsidRPr="005A3A11">
              <w:rPr>
                <w:rFonts w:eastAsia="Calibri"/>
                <w:bCs/>
                <w:color w:val="auto"/>
                <w:sz w:val="22"/>
                <w:szCs w:val="22"/>
                <w:lang w:eastAsia="en-US"/>
              </w:rPr>
              <w:t>1.9.2.Elektronisko iepirkumu sistēmā reģistrēta ieinteresētā persona var reģistrēties kā Nolikuma saņēmējs,skatīt:https://www.eis.gov.lv/EIS/Publications/PublicationView.aspx?PublicationId=883.</w:t>
            </w:r>
          </w:p>
          <w:p w:rsidR="00FA0460" w:rsidRPr="005A3A11" w:rsidRDefault="00FA0460" w:rsidP="00154A12">
            <w:pPr>
              <w:jc w:val="both"/>
              <w:rPr>
                <w:rFonts w:eastAsia="Calibri"/>
                <w:bCs/>
                <w:color w:val="auto"/>
                <w:sz w:val="22"/>
                <w:szCs w:val="22"/>
                <w:lang w:eastAsia="en-US"/>
              </w:rPr>
            </w:pP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rFonts w:eastAsia="Calibri"/>
                <w:color w:val="auto"/>
                <w:sz w:val="22"/>
                <w:szCs w:val="22"/>
                <w:lang w:eastAsia="en-US"/>
              </w:rPr>
            </w:pPr>
            <w:r w:rsidRPr="005A3A11">
              <w:rPr>
                <w:rFonts w:eastAsia="Calibri"/>
                <w:b/>
                <w:color w:val="auto"/>
                <w:sz w:val="22"/>
                <w:szCs w:val="22"/>
                <w:lang w:eastAsia="en-US"/>
              </w:rPr>
              <w:t>1.10. Papildu informācija</w:t>
            </w:r>
          </w:p>
        </w:tc>
      </w:tr>
      <w:tr w:rsidR="00154A12" w:rsidRPr="005A3A11" w:rsidTr="00E778B5">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154A12" w:rsidRPr="005A3A11" w:rsidRDefault="00154A12" w:rsidP="00154A12">
            <w:pPr>
              <w:jc w:val="both"/>
              <w:rPr>
                <w:rFonts w:eastAsia="Calibri"/>
                <w:color w:val="auto"/>
                <w:sz w:val="22"/>
                <w:szCs w:val="22"/>
                <w:lang w:eastAsia="en-US"/>
              </w:rPr>
            </w:pPr>
            <w:r w:rsidRPr="005A3A11">
              <w:rPr>
                <w:rFonts w:eastAsia="Helvetica"/>
                <w:color w:val="auto"/>
                <w:sz w:val="22"/>
                <w:szCs w:val="22"/>
                <w:lang w:eastAsia="en-US"/>
              </w:rPr>
              <w:t xml:space="preserve">1.10.1. Jebkura papildu informācija, kas tiks sniegta saistībā ar šo iepirkuma procedūru, tiks publicēta </w:t>
            </w:r>
            <w:r w:rsidRPr="005A3A11">
              <w:rPr>
                <w:rFonts w:eastAsia="Calibri"/>
                <w:bCs/>
                <w:color w:val="auto"/>
                <w:sz w:val="22"/>
                <w:szCs w:val="22"/>
                <w:lang w:eastAsia="en-US"/>
              </w:rPr>
              <w:t>Rucavas novada domes pircēja profilā</w:t>
            </w:r>
            <w:r w:rsidRPr="005A3A11">
              <w:rPr>
                <w:rFonts w:eastAsia="Calibri"/>
                <w:color w:val="auto"/>
                <w:sz w:val="22"/>
                <w:szCs w:val="22"/>
                <w:lang w:eastAsia="en-US"/>
              </w:rPr>
              <w:t xml:space="preserve"> EIS e-konkursu apakšsistēmā https://www.eis.gov.lv/EKEIS/Supplier/Organizer/1392</w:t>
            </w:r>
            <w:r w:rsidRPr="005A3A11">
              <w:rPr>
                <w:color w:val="FF0000"/>
                <w:sz w:val="22"/>
                <w:szCs w:val="22"/>
              </w:rPr>
              <w:t>.</w:t>
            </w:r>
            <w:r w:rsidRPr="005A3A11">
              <w:rPr>
                <w:rFonts w:eastAsia="Calibri"/>
                <w:bCs/>
                <w:color w:val="FF0000"/>
                <w:sz w:val="22"/>
                <w:szCs w:val="22"/>
                <w:lang w:eastAsia="en-US"/>
              </w:rPr>
              <w:t xml:space="preserve"> </w:t>
            </w:r>
            <w:r w:rsidRPr="005A3A11">
              <w:rPr>
                <w:rFonts w:eastAsia="Helvetica"/>
                <w:color w:val="auto"/>
                <w:sz w:val="22"/>
                <w:szCs w:val="22"/>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154A12" w:rsidRPr="005A3A11" w:rsidRDefault="00154A12" w:rsidP="00154A12">
            <w:pPr>
              <w:jc w:val="both"/>
              <w:rPr>
                <w:rFonts w:eastAsia="Calibri"/>
                <w:color w:val="auto"/>
                <w:sz w:val="22"/>
                <w:szCs w:val="22"/>
                <w:lang w:eastAsia="en-US"/>
              </w:rPr>
            </w:pPr>
            <w:r w:rsidRPr="005A3A11">
              <w:rPr>
                <w:rFonts w:eastAsia="Helvetica"/>
                <w:color w:val="auto"/>
                <w:sz w:val="22"/>
                <w:szCs w:val="22"/>
                <w:lang w:eastAsia="en-US"/>
              </w:rPr>
              <w:t>1.10.2.</w:t>
            </w:r>
            <w:r w:rsidRPr="005A3A11">
              <w:rPr>
                <w:rFonts w:eastAsia="Helvetica"/>
                <w:b/>
                <w:color w:val="auto"/>
                <w:sz w:val="22"/>
                <w:szCs w:val="22"/>
                <w:lang w:eastAsia="en-US"/>
              </w:rPr>
              <w:t xml:space="preserve"> </w:t>
            </w:r>
            <w:r w:rsidRPr="005A3A11">
              <w:rPr>
                <w:rFonts w:eastAsia="Calibri"/>
                <w:bCs/>
                <w:color w:val="auto"/>
                <w:sz w:val="22"/>
                <w:szCs w:val="22"/>
                <w:lang w:eastAsia="en-US"/>
              </w:rPr>
              <w:t xml:space="preserve">Ja piegādātājs ir laikus pieprasījis papildu informāciju par iepirkuma procedūras dokumentos iekļautajām prasībām, Komisija to sniedz </w:t>
            </w:r>
            <w:r w:rsidRPr="005A3A11">
              <w:rPr>
                <w:rFonts w:eastAsia="Helvetica"/>
                <w:bCs/>
                <w:color w:val="auto"/>
                <w:sz w:val="22"/>
                <w:szCs w:val="22"/>
                <w:lang w:eastAsia="en-US"/>
              </w:rPr>
              <w:t>triju darbdienu laikā, bet ne vēlāk kā četras dienas pirms piedāvājumu iesniegšanas termiņa beigām.</w:t>
            </w:r>
          </w:p>
          <w:p w:rsidR="00154A12" w:rsidRPr="005A3A11" w:rsidRDefault="00154A12" w:rsidP="00154A12">
            <w:pPr>
              <w:jc w:val="both"/>
              <w:rPr>
                <w:rFonts w:eastAsia="Calibri"/>
                <w:color w:val="auto"/>
                <w:sz w:val="22"/>
                <w:szCs w:val="22"/>
                <w:lang w:eastAsia="en-US"/>
              </w:rPr>
            </w:pPr>
            <w:r w:rsidRPr="005A3A11">
              <w:rPr>
                <w:rFonts w:eastAsia="Helvetica"/>
                <w:color w:val="auto"/>
                <w:sz w:val="22"/>
                <w:szCs w:val="22"/>
                <w:lang w:eastAsia="en-US"/>
              </w:rPr>
              <w:t xml:space="preserve">1.10.3. Komisija papildu informāciju </w:t>
            </w:r>
            <w:proofErr w:type="spellStart"/>
            <w:r w:rsidRPr="005A3A11">
              <w:rPr>
                <w:rFonts w:eastAsia="Helvetica"/>
                <w:color w:val="auto"/>
                <w:sz w:val="22"/>
                <w:szCs w:val="22"/>
                <w:lang w:eastAsia="en-US"/>
              </w:rPr>
              <w:t>nosūta</w:t>
            </w:r>
            <w:proofErr w:type="spellEnd"/>
            <w:r w:rsidRPr="005A3A11">
              <w:rPr>
                <w:rFonts w:eastAsia="Helvetica"/>
                <w:color w:val="auto"/>
                <w:sz w:val="22"/>
                <w:szCs w:val="22"/>
                <w:lang w:eastAsia="en-US"/>
              </w:rPr>
              <w:t xml:space="preserve"> piegādātājam, kas uzdevis jautājumu, un vienlaikus ievieto šo informāciju pircēja profilā, kur ir pieejami iepirkuma procedūras dokumenti, norādot arī uzdoto jautājumu.</w:t>
            </w:r>
          </w:p>
          <w:p w:rsidR="00154A12" w:rsidRPr="005A3A11" w:rsidRDefault="00154A12" w:rsidP="00154A12">
            <w:pPr>
              <w:jc w:val="both"/>
              <w:rPr>
                <w:rFonts w:eastAsia="Helvetica"/>
                <w:color w:val="auto"/>
                <w:sz w:val="22"/>
                <w:szCs w:val="22"/>
                <w:lang w:eastAsia="en-US"/>
              </w:rPr>
            </w:pPr>
            <w:r w:rsidRPr="005A3A11">
              <w:rPr>
                <w:rFonts w:eastAsia="Helvetica"/>
                <w:color w:val="auto"/>
                <w:sz w:val="22"/>
                <w:szCs w:val="22"/>
                <w:lang w:eastAsia="en-US"/>
              </w:rPr>
              <w:t>1.10.4.  Nepietiekama finansējuma gadījumā Pasūtītājam ir tiesības neslēgt paredzamo līgumu.</w:t>
            </w:r>
          </w:p>
          <w:p w:rsidR="00154A12" w:rsidRPr="005A3A11" w:rsidRDefault="00154A12" w:rsidP="00154A12">
            <w:pPr>
              <w:jc w:val="both"/>
              <w:rPr>
                <w:rFonts w:eastAsia="Calibri"/>
                <w:color w:val="auto"/>
                <w:sz w:val="22"/>
                <w:szCs w:val="22"/>
                <w:lang w:eastAsia="en-US"/>
              </w:rPr>
            </w:pPr>
          </w:p>
        </w:tc>
      </w:tr>
    </w:tbl>
    <w:p w:rsidR="00154A12" w:rsidRDefault="00154A12" w:rsidP="001B63D1">
      <w:pPr>
        <w:ind w:left="360" w:right="60"/>
        <w:rPr>
          <w:sz w:val="22"/>
          <w:szCs w:val="22"/>
        </w:rPr>
      </w:pPr>
    </w:p>
    <w:p w:rsidR="00AB3488" w:rsidRPr="005A3A11" w:rsidRDefault="00AB3488" w:rsidP="00AB3488">
      <w:pPr>
        <w:jc w:val="center"/>
        <w:rPr>
          <w:b/>
          <w:sz w:val="22"/>
          <w:szCs w:val="22"/>
        </w:rPr>
      </w:pPr>
      <w:r w:rsidRPr="005A3A11">
        <w:rPr>
          <w:b/>
          <w:sz w:val="22"/>
          <w:szCs w:val="22"/>
        </w:rPr>
        <w:lastRenderedPageBreak/>
        <w:t>II SADAĻA</w:t>
      </w:r>
    </w:p>
    <w:p w:rsidR="00AB3488" w:rsidRPr="005A3A11" w:rsidRDefault="00AB3488" w:rsidP="00AB3488">
      <w:pPr>
        <w:jc w:val="center"/>
        <w:rPr>
          <w:b/>
          <w:sz w:val="22"/>
          <w:szCs w:val="22"/>
        </w:rPr>
      </w:pPr>
      <w:r w:rsidRPr="005A3A11">
        <w:rPr>
          <w:b/>
          <w:sz w:val="22"/>
          <w:szCs w:val="22"/>
        </w:rPr>
        <w:t>INFORMĀCIJA PAR IEPIRKUMA PRIEKŠMETU</w:t>
      </w:r>
    </w:p>
    <w:p w:rsidR="00AB3488" w:rsidRPr="005A3A11" w:rsidRDefault="00AB3488" w:rsidP="00AB3488">
      <w:pPr>
        <w:rPr>
          <w:b/>
          <w:sz w:val="22"/>
          <w:szCs w:val="22"/>
        </w:rPr>
      </w:pPr>
    </w:p>
    <w:p w:rsidR="00AB3488" w:rsidRPr="005A3A11" w:rsidRDefault="00AB3488" w:rsidP="00AB3488">
      <w:pPr>
        <w:jc w:val="both"/>
        <w:rPr>
          <w:b/>
          <w:sz w:val="22"/>
          <w:szCs w:val="22"/>
        </w:rPr>
      </w:pPr>
      <w:r w:rsidRPr="005A3A11">
        <w:rPr>
          <w:b/>
          <w:sz w:val="22"/>
          <w:szCs w:val="22"/>
        </w:rPr>
        <w:t>2.1. Iepirkuma priekšmets</w:t>
      </w:r>
    </w:p>
    <w:p w:rsidR="000D5336" w:rsidRPr="005A3A11" w:rsidRDefault="000D5336" w:rsidP="00AB3488">
      <w:pPr>
        <w:ind w:left="426"/>
        <w:jc w:val="both"/>
        <w:rPr>
          <w:sz w:val="22"/>
          <w:szCs w:val="22"/>
        </w:rPr>
      </w:pPr>
    </w:p>
    <w:p w:rsidR="000D5336" w:rsidRPr="005A3A11" w:rsidRDefault="000D5336" w:rsidP="000D5336">
      <w:pPr>
        <w:suppressAutoHyphens/>
        <w:jc w:val="both"/>
        <w:rPr>
          <w:color w:val="auto"/>
          <w:sz w:val="22"/>
          <w:szCs w:val="22"/>
          <w:lang w:eastAsia="ar-SA"/>
        </w:rPr>
      </w:pPr>
      <w:r w:rsidRPr="005A3A11">
        <w:rPr>
          <w:color w:val="auto"/>
          <w:sz w:val="22"/>
          <w:szCs w:val="22"/>
          <w:lang w:eastAsia="ar-SA"/>
        </w:rPr>
        <w:t xml:space="preserve">Celtniecības un remonta materiālu piegāde Rucavas novada pašvaldības iestāžu vajadzībām atbilstoši Nolikumam un saskaņā ar tehnisko specifikāciju (nolikuma </w:t>
      </w:r>
      <w:r w:rsidR="005A3A11" w:rsidRPr="005A3A11">
        <w:rPr>
          <w:color w:val="auto"/>
          <w:sz w:val="22"/>
          <w:szCs w:val="22"/>
          <w:lang w:eastAsia="ar-SA"/>
        </w:rPr>
        <w:t>5</w:t>
      </w:r>
      <w:r w:rsidRPr="005A3A11">
        <w:rPr>
          <w:color w:val="auto"/>
          <w:sz w:val="22"/>
          <w:szCs w:val="22"/>
          <w:lang w:eastAsia="ar-SA"/>
        </w:rPr>
        <w:t>.pielikums - Tehniskā specifikācija/tehniskais piedāvājums).</w:t>
      </w:r>
    </w:p>
    <w:p w:rsidR="00AB3488" w:rsidRPr="005A3A11" w:rsidRDefault="00AB3488" w:rsidP="00AB3488">
      <w:pPr>
        <w:ind w:left="426"/>
        <w:jc w:val="both"/>
        <w:rPr>
          <w:b/>
          <w:sz w:val="22"/>
          <w:szCs w:val="22"/>
        </w:rPr>
      </w:pPr>
    </w:p>
    <w:p w:rsidR="00AB3488" w:rsidRPr="005A3A11" w:rsidRDefault="00AB3488" w:rsidP="00AB3488">
      <w:pPr>
        <w:jc w:val="both"/>
        <w:rPr>
          <w:b/>
          <w:sz w:val="22"/>
          <w:szCs w:val="22"/>
        </w:rPr>
      </w:pPr>
      <w:r w:rsidRPr="005A3A11">
        <w:rPr>
          <w:b/>
          <w:sz w:val="22"/>
          <w:szCs w:val="22"/>
        </w:rPr>
        <w:t>2.2. Tehniskais apraksts</w:t>
      </w:r>
    </w:p>
    <w:p w:rsidR="00154A12" w:rsidRPr="005A3A11" w:rsidRDefault="00154A12" w:rsidP="00AB3488">
      <w:pPr>
        <w:ind w:left="360" w:right="60" w:firstLine="720"/>
        <w:rPr>
          <w:sz w:val="22"/>
          <w:szCs w:val="22"/>
        </w:rPr>
      </w:pPr>
    </w:p>
    <w:p w:rsidR="00961860" w:rsidRPr="000F5633" w:rsidRDefault="00002434" w:rsidP="00961860">
      <w:pPr>
        <w:spacing w:after="160" w:line="259" w:lineRule="auto"/>
        <w:jc w:val="both"/>
        <w:rPr>
          <w:rFonts w:eastAsia="Calibri"/>
          <w:color w:val="auto"/>
          <w:sz w:val="22"/>
          <w:szCs w:val="22"/>
          <w:lang w:eastAsia="en-US"/>
        </w:rPr>
      </w:pPr>
      <w:r w:rsidRPr="00002434">
        <w:rPr>
          <w:rFonts w:eastAsia="Calibri"/>
          <w:color w:val="auto"/>
          <w:sz w:val="22"/>
          <w:szCs w:val="22"/>
          <w:lang w:eastAsia="en-US"/>
        </w:rPr>
        <w:t>2.2.1. Pasūtītājs tehniskajā specifikācijā norādītās Preces Līguma izpildes laikā var iepirkt tādā apjomā, kāds tam ir nepieciešams.</w:t>
      </w:r>
      <w:r w:rsidRPr="00002434">
        <w:rPr>
          <w:rFonts w:eastAsia="Calibri"/>
          <w:color w:val="FF0000"/>
          <w:sz w:val="22"/>
          <w:szCs w:val="22"/>
          <w:lang w:eastAsia="en-US"/>
        </w:rPr>
        <w:t xml:space="preserve"> </w:t>
      </w:r>
      <w:r w:rsidRPr="00002434">
        <w:rPr>
          <w:rFonts w:eastAsia="Calibri"/>
          <w:color w:val="auto"/>
          <w:sz w:val="22"/>
          <w:szCs w:val="22"/>
          <w:lang w:eastAsia="en-US"/>
        </w:rPr>
        <w:t>Pasūtītājam nav pienākums pirkt visas tehniskajā specifikācijā minētās Preces. Konkrēti Preču pirkumi un pasūtījumi tiks veikti pēc Pasūtītāja nepieciešamības.</w:t>
      </w:r>
      <w:r w:rsidRPr="00002434">
        <w:rPr>
          <w:rFonts w:eastAsia="Calibri"/>
          <w:color w:val="FF0000"/>
          <w:sz w:val="22"/>
          <w:szCs w:val="22"/>
          <w:lang w:eastAsia="en-US"/>
        </w:rPr>
        <w:t xml:space="preserve">  </w:t>
      </w:r>
      <w:r w:rsidR="00961860" w:rsidRPr="005A3A11">
        <w:rPr>
          <w:color w:val="auto"/>
          <w:sz w:val="22"/>
          <w:szCs w:val="22"/>
          <w:lang w:eastAsia="ar-SA"/>
        </w:rPr>
        <w:t xml:space="preserve">Tehniskā specifikācija (nolikuma </w:t>
      </w:r>
      <w:r w:rsidR="005A3A11" w:rsidRPr="005A3A11">
        <w:rPr>
          <w:color w:val="auto"/>
          <w:sz w:val="22"/>
          <w:szCs w:val="22"/>
          <w:lang w:eastAsia="ar-SA"/>
        </w:rPr>
        <w:t>5</w:t>
      </w:r>
      <w:r w:rsidR="00961860" w:rsidRPr="005A3A11">
        <w:rPr>
          <w:color w:val="auto"/>
          <w:sz w:val="22"/>
          <w:szCs w:val="22"/>
          <w:lang w:eastAsia="ar-SA"/>
        </w:rPr>
        <w:t xml:space="preserve">.pielikums) neatspoguļo visu Pasūtītājām iespējamo materiālu un preču sarakstu, kas varētu būt nepieciešams līguma darbības laikā, līdz ar to Preces, kuras nav uzskaitītas </w:t>
      </w:r>
      <w:r w:rsidR="008B5D9E">
        <w:rPr>
          <w:color w:val="auto"/>
          <w:sz w:val="22"/>
          <w:szCs w:val="22"/>
          <w:lang w:eastAsia="ar-SA"/>
        </w:rPr>
        <w:t>5</w:t>
      </w:r>
      <w:r w:rsidR="00961860" w:rsidRPr="005A3A11">
        <w:rPr>
          <w:color w:val="auto"/>
          <w:sz w:val="22"/>
          <w:szCs w:val="22"/>
          <w:lang w:eastAsia="ar-SA"/>
        </w:rPr>
        <w:t>.pielikumā, bet Pasūtītājam var būt nepieciešamas, tiks iegādātas saskaņā ar Pretendenta tirdzniecības vietas preču cenrādi, kam tiks piemērota atlaide</w:t>
      </w:r>
      <w:r w:rsidR="00961860" w:rsidRPr="000F5633">
        <w:rPr>
          <w:color w:val="auto"/>
          <w:sz w:val="22"/>
          <w:szCs w:val="22"/>
          <w:lang w:eastAsia="ar-SA"/>
        </w:rPr>
        <w:t>.</w:t>
      </w:r>
      <w:r w:rsidR="00961860" w:rsidRPr="000F5633">
        <w:rPr>
          <w:color w:val="auto"/>
          <w:sz w:val="22"/>
          <w:szCs w:val="22"/>
        </w:rPr>
        <w:t xml:space="preserve"> </w:t>
      </w:r>
      <w:r w:rsidR="0015320C" w:rsidRPr="000F5633">
        <w:rPr>
          <w:color w:val="auto"/>
          <w:sz w:val="22"/>
          <w:szCs w:val="22"/>
        </w:rPr>
        <w:t xml:space="preserve">Līguma darbības laikā atlaide precēm var tikt palielināta. </w:t>
      </w:r>
    </w:p>
    <w:p w:rsidR="00002434" w:rsidRPr="00002434" w:rsidRDefault="00002434" w:rsidP="00002434">
      <w:pPr>
        <w:spacing w:after="160" w:line="259" w:lineRule="auto"/>
        <w:jc w:val="both"/>
        <w:rPr>
          <w:rFonts w:eastAsia="Calibri"/>
          <w:color w:val="auto"/>
          <w:sz w:val="22"/>
          <w:szCs w:val="22"/>
          <w:lang w:eastAsia="en-US"/>
        </w:rPr>
      </w:pPr>
      <w:r w:rsidRPr="00002434">
        <w:rPr>
          <w:rFonts w:eastAsia="Calibri"/>
          <w:color w:val="auto"/>
          <w:sz w:val="22"/>
          <w:szCs w:val="22"/>
          <w:lang w:eastAsia="en-US"/>
        </w:rPr>
        <w:t xml:space="preserve">2.2.2. Preču garantijas termiņš (ja ražotājs noteicis Preču garantijas termiņu):  ne mazāk kā ražotāja noteiktais. </w:t>
      </w:r>
    </w:p>
    <w:p w:rsidR="00002434" w:rsidRPr="00002434" w:rsidRDefault="00002434" w:rsidP="00002434">
      <w:pPr>
        <w:spacing w:after="160" w:line="259" w:lineRule="auto"/>
        <w:jc w:val="both"/>
        <w:rPr>
          <w:rFonts w:eastAsia="Calibri"/>
          <w:color w:val="auto"/>
          <w:sz w:val="22"/>
          <w:szCs w:val="22"/>
          <w:lang w:eastAsia="en-US"/>
        </w:rPr>
      </w:pPr>
      <w:r w:rsidRPr="00002434">
        <w:rPr>
          <w:rFonts w:eastAsia="Calibri"/>
          <w:color w:val="auto"/>
          <w:sz w:val="22"/>
          <w:szCs w:val="22"/>
          <w:lang w:eastAsia="en-US"/>
        </w:rPr>
        <w:t>Preču derīguma termiņš (ja ražotājs noteicis Preču derīguma termiņu):  Precēm, to saņemšanas brīdī, jāatbilst ražotāja noteiktajam maksimālajam derīguma termiņam.</w:t>
      </w:r>
    </w:p>
    <w:p w:rsidR="00002434" w:rsidRPr="00002434" w:rsidRDefault="00002434" w:rsidP="00002434">
      <w:pPr>
        <w:spacing w:after="160" w:line="259" w:lineRule="auto"/>
        <w:jc w:val="both"/>
        <w:rPr>
          <w:rFonts w:eastAsia="Calibri"/>
          <w:color w:val="auto"/>
          <w:sz w:val="22"/>
          <w:szCs w:val="22"/>
          <w:lang w:eastAsia="en-US"/>
        </w:rPr>
      </w:pPr>
      <w:r w:rsidRPr="00002434">
        <w:rPr>
          <w:rFonts w:eastAsia="Calibri"/>
          <w:color w:val="auto"/>
          <w:sz w:val="22"/>
          <w:szCs w:val="22"/>
          <w:lang w:eastAsia="en-US"/>
        </w:rPr>
        <w:t>2.2.3. Ja tehniskajā specifikācijā Preču tehnisko un funkcionālo prasību aprakstā  Pasūtītājs ir norādījis konkrētu ražotāju, zīmolu, specifisku Preču veidu, marku, standartu, Pretendents var piedāvāt piegādāt jebkura cita ražotāja Preces, kas ir ekvivalentas, ietverot savā piedāvājumā Pasūtītāja tehniskajā specifikācijā prasīto Preces funkcionalitāti un tehniskos parametrus pilnā apjomā. Pretendenta piedāvājumā nedrīkst būt vairāki tehniskie vai finanšu piedāvājumu varianti.</w:t>
      </w:r>
    </w:p>
    <w:p w:rsidR="00002434" w:rsidRPr="005A3A11" w:rsidRDefault="00002434" w:rsidP="00002434">
      <w:pPr>
        <w:spacing w:after="160" w:line="259" w:lineRule="auto"/>
        <w:jc w:val="both"/>
        <w:rPr>
          <w:rFonts w:eastAsia="Calibri"/>
          <w:color w:val="auto"/>
          <w:sz w:val="22"/>
          <w:szCs w:val="22"/>
          <w:lang w:eastAsia="en-US"/>
        </w:rPr>
      </w:pPr>
      <w:r w:rsidRPr="00002434">
        <w:rPr>
          <w:rFonts w:eastAsia="Calibri"/>
          <w:color w:val="auto"/>
          <w:sz w:val="22"/>
          <w:szCs w:val="22"/>
          <w:lang w:eastAsia="en-US"/>
        </w:rPr>
        <w:t>2.2.4.Pretendentam jānodrošina, lai Preces būtu jaunas, nelietotas, oriģinālajā ražotājfirmas iepakojumā ar klāt pievienotu lietošanas instrukciju valsts valodā.</w:t>
      </w:r>
    </w:p>
    <w:p w:rsidR="005A3A11" w:rsidRDefault="005A3A11" w:rsidP="00002434">
      <w:pPr>
        <w:spacing w:after="160" w:line="259" w:lineRule="auto"/>
        <w:jc w:val="both"/>
        <w:rPr>
          <w:rFonts w:eastAsia="Calibri"/>
          <w:color w:val="auto"/>
          <w:sz w:val="22"/>
          <w:szCs w:val="22"/>
          <w:lang w:eastAsia="en-US"/>
        </w:rPr>
      </w:pPr>
    </w:p>
    <w:p w:rsidR="00362F56" w:rsidRDefault="00362F56">
      <w:pPr>
        <w:spacing w:after="160" w:line="259" w:lineRule="auto"/>
        <w:rPr>
          <w:b/>
        </w:rPr>
      </w:pPr>
      <w:r>
        <w:rPr>
          <w:b/>
        </w:rPr>
        <w:br w:type="page"/>
      </w:r>
    </w:p>
    <w:p w:rsidR="00002434" w:rsidRPr="004863D1" w:rsidRDefault="00002434" w:rsidP="00002434">
      <w:pPr>
        <w:jc w:val="center"/>
        <w:rPr>
          <w:b/>
          <w:sz w:val="22"/>
          <w:szCs w:val="22"/>
        </w:rPr>
      </w:pPr>
      <w:r w:rsidRPr="004863D1">
        <w:rPr>
          <w:b/>
          <w:sz w:val="22"/>
          <w:szCs w:val="22"/>
        </w:rPr>
        <w:lastRenderedPageBreak/>
        <w:t>III SADAĻA</w:t>
      </w:r>
    </w:p>
    <w:p w:rsidR="001B63D1" w:rsidRPr="004863D1" w:rsidRDefault="001B63D1" w:rsidP="00002434">
      <w:pPr>
        <w:ind w:left="360"/>
        <w:jc w:val="center"/>
        <w:rPr>
          <w:color w:val="auto"/>
          <w:sz w:val="22"/>
          <w:szCs w:val="22"/>
        </w:rPr>
      </w:pPr>
      <w:r w:rsidRPr="004863D1">
        <w:rPr>
          <w:b/>
          <w:bCs/>
          <w:color w:val="auto"/>
          <w:sz w:val="22"/>
          <w:szCs w:val="22"/>
        </w:rPr>
        <w:t xml:space="preserve">PRASĪBAS </w:t>
      </w:r>
      <w:r w:rsidR="004863D1" w:rsidRPr="004863D1">
        <w:rPr>
          <w:b/>
          <w:sz w:val="22"/>
          <w:szCs w:val="22"/>
        </w:rPr>
        <w:t>PRETENDENTIEM</w:t>
      </w:r>
      <w:r w:rsidR="004863D1" w:rsidRPr="004863D1">
        <w:rPr>
          <w:b/>
          <w:bCs/>
          <w:color w:val="auto"/>
          <w:sz w:val="22"/>
          <w:szCs w:val="22"/>
        </w:rPr>
        <w:t xml:space="preserve"> </w:t>
      </w:r>
      <w:r w:rsidRPr="004863D1">
        <w:rPr>
          <w:b/>
          <w:bCs/>
          <w:color w:val="auto"/>
          <w:sz w:val="22"/>
          <w:szCs w:val="22"/>
        </w:rPr>
        <w:t>UN IESNIEDZAMIE DOKUMENTI</w:t>
      </w:r>
    </w:p>
    <w:p w:rsidR="00C14D33" w:rsidRPr="004863D1" w:rsidRDefault="00C14D33" w:rsidP="00C14D33">
      <w:pPr>
        <w:ind w:left="360"/>
        <w:rPr>
          <w:color w:val="auto"/>
          <w:sz w:val="22"/>
          <w:szCs w:val="22"/>
        </w:rPr>
      </w:pPr>
    </w:p>
    <w:tbl>
      <w:tblPr>
        <w:tblW w:w="9207"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557"/>
      </w:tblGrid>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rPr>
                <w:rFonts w:eastAsia="Calibri"/>
                <w:b/>
                <w:bCs/>
                <w:color w:val="auto"/>
                <w:sz w:val="22"/>
                <w:szCs w:val="22"/>
                <w:lang w:eastAsia="en-US"/>
              </w:rPr>
            </w:pPr>
            <w:r w:rsidRPr="004863D1">
              <w:rPr>
                <w:rFonts w:eastAsia="Calibri"/>
                <w:b/>
                <w:bCs/>
                <w:color w:val="auto"/>
                <w:sz w:val="22"/>
                <w:szCs w:val="22"/>
                <w:lang w:eastAsia="en-US"/>
              </w:rPr>
              <w:t>Prasība:</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rPr>
                <w:rFonts w:eastAsia="Calibri"/>
                <w:b/>
                <w:bCs/>
                <w:color w:val="auto"/>
                <w:sz w:val="22"/>
                <w:szCs w:val="22"/>
                <w:lang w:eastAsia="en-US"/>
              </w:rPr>
            </w:pPr>
            <w:r w:rsidRPr="004863D1">
              <w:rPr>
                <w:rFonts w:eastAsia="Calibri"/>
                <w:b/>
                <w:bCs/>
                <w:color w:val="auto"/>
                <w:sz w:val="22"/>
                <w:szCs w:val="22"/>
                <w:lang w:eastAsia="en-US"/>
              </w:rPr>
              <w:t>Iesniedzamais dokuments:</w:t>
            </w: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rFonts w:eastAsia="Helvetica"/>
                <w:b/>
                <w:color w:val="auto"/>
                <w:sz w:val="22"/>
                <w:szCs w:val="22"/>
                <w:lang w:eastAsia="ar-SA"/>
              </w:rPr>
            </w:pPr>
            <w:r w:rsidRPr="004863D1">
              <w:rPr>
                <w:rFonts w:eastAsia="Helvetica"/>
                <w:b/>
                <w:color w:val="auto"/>
                <w:sz w:val="22"/>
                <w:szCs w:val="22"/>
                <w:lang w:eastAsia="ar-SA"/>
              </w:rPr>
              <w:t>3.1.</w:t>
            </w:r>
            <w:r w:rsidRPr="004863D1">
              <w:rPr>
                <w:rFonts w:eastAsia="Helvetica"/>
                <w:color w:val="auto"/>
                <w:sz w:val="22"/>
                <w:szCs w:val="22"/>
                <w:lang w:eastAsia="ar-SA"/>
              </w:rPr>
              <w:t xml:space="preserve"> </w:t>
            </w:r>
            <w:r w:rsidRPr="004863D1">
              <w:rPr>
                <w:rFonts w:eastAsia="Helvetica"/>
                <w:b/>
                <w:color w:val="auto"/>
                <w:sz w:val="22"/>
                <w:szCs w:val="22"/>
                <w:lang w:eastAsia="ar-SA"/>
              </w:rPr>
              <w:t>Pretendents</w:t>
            </w:r>
            <w:r w:rsidRPr="004863D1">
              <w:rPr>
                <w:rFonts w:eastAsia="Helvetica"/>
                <w:color w:val="auto"/>
                <w:sz w:val="22"/>
                <w:szCs w:val="22"/>
                <w:lang w:eastAsia="ar-SA"/>
              </w:rPr>
              <w:t> ir piegādātājs, kurš ir iesniedzis piedāvājumu.</w:t>
            </w:r>
            <w:r w:rsidRPr="004863D1">
              <w:rPr>
                <w:rFonts w:eastAsia="Helvetica"/>
                <w:b/>
                <w:color w:val="auto"/>
                <w:sz w:val="22"/>
                <w:szCs w:val="22"/>
                <w:lang w:eastAsia="ar-SA"/>
              </w:rPr>
              <w:t xml:space="preserve"> Piegādātājs</w:t>
            </w:r>
            <w:r w:rsidRPr="004863D1">
              <w:rPr>
                <w:rFonts w:eastAsia="Helvetica"/>
                <w:color w:val="auto"/>
                <w:sz w:val="22"/>
                <w:szCs w:val="22"/>
                <w:lang w:eastAsia="ar-SA"/>
              </w:rPr>
              <w:t> var būt fiziskā vai juridiskā persona vai pasūtītājs, šādu personu apvienība jebkurā to kombinācijā, kas attiecīgi piedāvā tirgū veikt būvdarbus, piegādāt preces vai sniegt pakalpojumus.</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4863D1" w:rsidRDefault="00D90C25" w:rsidP="00D90C25">
            <w:pPr>
              <w:suppressAutoHyphens/>
              <w:jc w:val="both"/>
              <w:rPr>
                <w:color w:val="auto"/>
                <w:sz w:val="22"/>
                <w:szCs w:val="22"/>
                <w:lang w:eastAsia="ar-SA"/>
              </w:rPr>
            </w:pPr>
            <w:r w:rsidRPr="004863D1">
              <w:rPr>
                <w:b/>
                <w:color w:val="auto"/>
                <w:sz w:val="22"/>
                <w:szCs w:val="22"/>
                <w:lang w:eastAsia="ar-SA"/>
              </w:rPr>
              <w:t>a)</w:t>
            </w:r>
            <w:r w:rsidRPr="004863D1">
              <w:rPr>
                <w:color w:val="auto"/>
                <w:sz w:val="22"/>
                <w:szCs w:val="22"/>
                <w:lang w:eastAsia="ar-SA"/>
              </w:rPr>
              <w:t xml:space="preserve"> Pieteikums dalībai iepirkumā (pēc formas – nolikuma 1.pielikums),</w:t>
            </w:r>
          </w:p>
          <w:p w:rsidR="00253C5E" w:rsidRPr="004863D1" w:rsidRDefault="00B36C29" w:rsidP="00D90C25">
            <w:pPr>
              <w:suppressAutoHyphens/>
              <w:jc w:val="both"/>
              <w:rPr>
                <w:color w:val="auto"/>
                <w:sz w:val="22"/>
                <w:szCs w:val="22"/>
                <w:lang w:eastAsia="ar-SA"/>
              </w:rPr>
            </w:pPr>
            <w:r w:rsidRPr="004863D1">
              <w:rPr>
                <w:b/>
                <w:color w:val="auto"/>
                <w:sz w:val="22"/>
                <w:szCs w:val="22"/>
                <w:lang w:eastAsia="ar-SA"/>
              </w:rPr>
              <w:t>b)</w:t>
            </w:r>
            <w:r w:rsidRPr="004863D1">
              <w:rPr>
                <w:color w:val="auto"/>
                <w:sz w:val="22"/>
                <w:szCs w:val="22"/>
                <w:lang w:eastAsia="ar-SA"/>
              </w:rPr>
              <w:t xml:space="preserve"> Finanšu piedāvājums (pēc formas – nolikuma 2.pielikums).</w:t>
            </w:r>
          </w:p>
          <w:p w:rsidR="00B36C29" w:rsidRPr="004863D1" w:rsidRDefault="00B36C29" w:rsidP="006730B9">
            <w:pPr>
              <w:suppressAutoHyphens/>
              <w:jc w:val="both"/>
              <w:rPr>
                <w:color w:val="auto"/>
                <w:sz w:val="22"/>
                <w:szCs w:val="22"/>
                <w:lang w:eastAsia="ar-SA"/>
              </w:rPr>
            </w:pPr>
            <w:r w:rsidRPr="004863D1">
              <w:rPr>
                <w:b/>
                <w:color w:val="auto"/>
                <w:sz w:val="22"/>
                <w:szCs w:val="22"/>
                <w:lang w:eastAsia="ar-SA"/>
              </w:rPr>
              <w:t>c</w:t>
            </w:r>
            <w:r w:rsidR="00D90C25" w:rsidRPr="004863D1">
              <w:rPr>
                <w:b/>
                <w:color w:val="auto"/>
                <w:sz w:val="22"/>
                <w:szCs w:val="22"/>
                <w:lang w:eastAsia="ar-SA"/>
              </w:rPr>
              <w:t>)</w:t>
            </w:r>
            <w:r w:rsidR="00D90C25" w:rsidRPr="004863D1">
              <w:rPr>
                <w:color w:val="auto"/>
                <w:sz w:val="22"/>
                <w:szCs w:val="22"/>
                <w:lang w:eastAsia="ar-SA"/>
              </w:rPr>
              <w:t xml:space="preserve"> </w:t>
            </w:r>
            <w:r w:rsidRPr="004863D1">
              <w:rPr>
                <w:color w:val="auto"/>
                <w:sz w:val="22"/>
                <w:szCs w:val="22"/>
                <w:lang w:eastAsia="ar-SA"/>
              </w:rPr>
              <w:t xml:space="preserve">Tehniskā specifikācija/tehniskais piedāvājums (pēc formas – nolikuma </w:t>
            </w:r>
            <w:r w:rsidR="004863D1" w:rsidRPr="004863D1">
              <w:rPr>
                <w:color w:val="auto"/>
                <w:sz w:val="22"/>
                <w:szCs w:val="22"/>
                <w:lang w:eastAsia="ar-SA"/>
              </w:rPr>
              <w:t>5</w:t>
            </w:r>
            <w:r w:rsidRPr="004863D1">
              <w:rPr>
                <w:color w:val="auto"/>
                <w:sz w:val="22"/>
                <w:szCs w:val="22"/>
                <w:lang w:eastAsia="ar-SA"/>
              </w:rPr>
              <w:t>.pielikums)</w:t>
            </w:r>
            <w:r w:rsidR="00C177A6" w:rsidRPr="004863D1">
              <w:rPr>
                <w:color w:val="auto"/>
                <w:sz w:val="22"/>
                <w:szCs w:val="22"/>
                <w:lang w:eastAsia="ar-SA"/>
              </w:rPr>
              <w:t xml:space="preserve"> *</w:t>
            </w:r>
            <w:r w:rsidRPr="004863D1">
              <w:rPr>
                <w:color w:val="auto"/>
                <w:sz w:val="22"/>
                <w:szCs w:val="22"/>
                <w:lang w:eastAsia="ar-SA"/>
              </w:rPr>
              <w:t>.</w:t>
            </w:r>
          </w:p>
          <w:p w:rsidR="00D90C25" w:rsidRPr="004863D1" w:rsidRDefault="00D90C25" w:rsidP="00B36C29">
            <w:pPr>
              <w:suppressAutoHyphens/>
              <w:jc w:val="both"/>
              <w:rPr>
                <w:color w:val="auto"/>
                <w:sz w:val="22"/>
                <w:szCs w:val="22"/>
                <w:lang w:eastAsia="ar-SA"/>
              </w:rPr>
            </w:pPr>
          </w:p>
        </w:tc>
      </w:tr>
      <w:tr w:rsidR="00C14D33" w:rsidRPr="004863D1" w:rsidTr="00C93652">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tcPr>
          <w:p w:rsidR="00B14590" w:rsidRPr="004863D1" w:rsidRDefault="00EC29A4" w:rsidP="00EC29A4">
            <w:pPr>
              <w:spacing w:after="160" w:line="259" w:lineRule="auto"/>
              <w:ind w:left="34"/>
              <w:jc w:val="both"/>
              <w:rPr>
                <w:color w:val="auto"/>
                <w:sz w:val="22"/>
                <w:szCs w:val="22"/>
                <w:lang w:eastAsia="ar-SA"/>
              </w:rPr>
            </w:pPr>
            <w:r w:rsidRPr="004863D1">
              <w:rPr>
                <w:color w:val="auto"/>
                <w:sz w:val="22"/>
                <w:szCs w:val="22"/>
                <w:lang w:eastAsia="ar-SA"/>
              </w:rPr>
              <w:t>*Pretendentam jānorāda materiāliem un precēm piedāvāto atlaidi % (procentos), kas nedrīkst būt izteikta 0% (nulle procenti), pretējā gadījumā Pretendenta piedāvājums turpmāk netiks vērtēts.</w:t>
            </w: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color w:val="auto"/>
                <w:sz w:val="22"/>
                <w:szCs w:val="22"/>
                <w:lang w:eastAsia="ar-SA"/>
              </w:rPr>
            </w:pPr>
            <w:r w:rsidRPr="004863D1">
              <w:rPr>
                <w:b/>
                <w:color w:val="auto"/>
                <w:sz w:val="22"/>
                <w:szCs w:val="22"/>
                <w:lang w:eastAsia="ar-SA"/>
              </w:rPr>
              <w:t xml:space="preserve">3.2. </w:t>
            </w:r>
            <w:r w:rsidRPr="004863D1">
              <w:rPr>
                <w:color w:val="auto"/>
                <w:sz w:val="22"/>
                <w:szCs w:val="22"/>
                <w:lang w:eastAsia="ar-SA"/>
              </w:rPr>
              <w:t>Piegādātājs var balstīties uz citu personu saimnieciskajām un finansiālajām iespējām, ja tas ir nepieciešams konkrētā līguma izpildei, neatkarīgi no savstarpējo attiecību tiesiskā rakstura.</w:t>
            </w:r>
          </w:p>
          <w:p w:rsidR="00D90C25" w:rsidRPr="004863D1" w:rsidRDefault="00D90C25" w:rsidP="00D90C25">
            <w:pPr>
              <w:suppressAutoHyphens/>
              <w:jc w:val="both"/>
              <w:rPr>
                <w:rFonts w:eastAsia="Helvetica"/>
                <w:b/>
                <w:color w:val="auto"/>
                <w:sz w:val="22"/>
                <w:szCs w:val="22"/>
                <w:lang w:eastAsia="ar-SA"/>
              </w:rPr>
            </w:pPr>
            <w:r w:rsidRPr="004863D1">
              <w:rPr>
                <w:color w:val="auto"/>
                <w:sz w:val="22"/>
                <w:szCs w:val="22"/>
                <w:u w:val="single"/>
                <w:lang w:eastAsia="ar-SA"/>
              </w:rPr>
              <w:t>Šajā gadījumā piegādātājs un persona, uz kuras saimnieciskajām un finansiālajām iespējām tas balstās, ir solidāri atbildīgi par iepirkuma līguma izpildi.</w:t>
            </w:r>
            <w:r w:rsidRPr="004863D1">
              <w:rPr>
                <w:color w:val="auto"/>
                <w:sz w:val="22"/>
                <w:szCs w:val="22"/>
                <w:lang w:eastAsia="ar-SA"/>
              </w:rPr>
              <w:t xml:space="preserve"> </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4863D1" w:rsidRDefault="00D90C25" w:rsidP="00D90C25">
            <w:pPr>
              <w:numPr>
                <w:ilvl w:val="0"/>
                <w:numId w:val="9"/>
              </w:numPr>
              <w:spacing w:after="160" w:line="259" w:lineRule="auto"/>
              <w:ind w:left="0" w:firstLine="34"/>
              <w:jc w:val="both"/>
              <w:rPr>
                <w:color w:val="auto"/>
                <w:sz w:val="22"/>
                <w:szCs w:val="22"/>
                <w:lang w:eastAsia="ar-SA"/>
              </w:rPr>
            </w:pPr>
            <w:r w:rsidRPr="004863D1">
              <w:rPr>
                <w:color w:val="auto"/>
                <w:sz w:val="22"/>
                <w:szCs w:val="22"/>
                <w:lang w:eastAsia="ar-SA"/>
              </w:rPr>
              <w:t>Pretendents pierāda Komisijai, ka viņa rīcībā būs nepieciešamie resursi, iesniedzot, piemēram, šo personu apliecinājumu vai vienošanos par sadarbību konkrētā līguma izpildē.</w:t>
            </w:r>
          </w:p>
          <w:p w:rsidR="00D90C25" w:rsidRPr="004863D1" w:rsidRDefault="00D90C25" w:rsidP="00D90C25">
            <w:pPr>
              <w:numPr>
                <w:ilvl w:val="0"/>
                <w:numId w:val="9"/>
              </w:numPr>
              <w:spacing w:after="160" w:line="259" w:lineRule="auto"/>
              <w:ind w:left="0" w:firstLine="34"/>
              <w:jc w:val="both"/>
              <w:rPr>
                <w:color w:val="auto"/>
                <w:sz w:val="22"/>
                <w:szCs w:val="22"/>
                <w:lang w:eastAsia="ar-SA"/>
              </w:rPr>
            </w:pPr>
            <w:r w:rsidRPr="004863D1">
              <w:rPr>
                <w:color w:val="auto"/>
                <w:sz w:val="22"/>
                <w:szCs w:val="22"/>
                <w:lang w:eastAsia="ar-SA"/>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color w:val="auto"/>
                <w:sz w:val="22"/>
                <w:szCs w:val="22"/>
                <w:lang w:eastAsia="ar-SA"/>
              </w:rPr>
            </w:pPr>
            <w:r w:rsidRPr="004863D1">
              <w:rPr>
                <w:b/>
                <w:color w:val="auto"/>
                <w:sz w:val="22"/>
                <w:szCs w:val="22"/>
                <w:lang w:eastAsia="ar-SA"/>
              </w:rPr>
              <w:t xml:space="preserve">3.3. </w:t>
            </w:r>
            <w:r w:rsidRPr="004863D1">
              <w:rPr>
                <w:color w:val="auto"/>
                <w:sz w:val="22"/>
                <w:szCs w:val="22"/>
                <w:lang w:eastAsia="ar-SA"/>
              </w:rPr>
              <w:t xml:space="preserve">Piegādātājs var balstīties uz citu personu tehniskajām un profesionālajām iespējām, ja tas ir nepieciešams konkrētā iepirkuma līguma izpildei, neatkarīgi no savstarpējo attiecību tiesiskā rakstura. </w:t>
            </w:r>
          </w:p>
          <w:p w:rsidR="00D90C25" w:rsidRPr="004863D1" w:rsidRDefault="00D90C25" w:rsidP="00D90C25">
            <w:pPr>
              <w:suppressAutoHyphens/>
              <w:jc w:val="both"/>
              <w:rPr>
                <w:rFonts w:eastAsia="Helvetica"/>
                <w:b/>
                <w:color w:val="auto"/>
                <w:sz w:val="22"/>
                <w:szCs w:val="22"/>
                <w:lang w:eastAsia="ar-SA"/>
              </w:rPr>
            </w:pPr>
            <w:r w:rsidRPr="004863D1">
              <w:rPr>
                <w:color w:val="auto"/>
                <w:sz w:val="22"/>
                <w:szCs w:val="22"/>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4863D1" w:rsidRDefault="00D90C25" w:rsidP="00D90C25">
            <w:pPr>
              <w:suppressAutoHyphens/>
              <w:jc w:val="both"/>
              <w:rPr>
                <w:color w:val="auto"/>
                <w:sz w:val="22"/>
                <w:szCs w:val="22"/>
                <w:lang w:eastAsia="ar-SA"/>
              </w:rPr>
            </w:pPr>
            <w:r w:rsidRPr="004863D1">
              <w:rPr>
                <w:color w:val="auto"/>
                <w:sz w:val="22"/>
                <w:szCs w:val="22"/>
                <w:lang w:eastAsia="ar-SA"/>
              </w:rPr>
              <w:t>Pretendents pierāda Komisijai, ka tā rīcībā būs nepieciešamie resursi, iesniedzot šo personu apliecinājumu vai vienošanos par nepieciešamo resursu nodošanu piegādātāja rīcībā.</w:t>
            </w: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p w:rsidR="00EE26DF" w:rsidRPr="004863D1" w:rsidRDefault="00EE26DF" w:rsidP="00D90C25">
            <w:pPr>
              <w:suppressAutoHyphens/>
              <w:jc w:val="both"/>
              <w:rPr>
                <w:color w:val="auto"/>
                <w:sz w:val="22"/>
                <w:szCs w:val="22"/>
                <w:lang w:eastAsia="ar-SA"/>
              </w:rPr>
            </w:pP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b/>
                <w:color w:val="auto"/>
                <w:sz w:val="22"/>
                <w:szCs w:val="22"/>
                <w:lang w:eastAsia="ar-SA"/>
              </w:rPr>
            </w:pPr>
            <w:r w:rsidRPr="004863D1">
              <w:rPr>
                <w:b/>
                <w:color w:val="auto"/>
                <w:sz w:val="22"/>
                <w:szCs w:val="22"/>
                <w:lang w:eastAsia="ar-SA"/>
              </w:rPr>
              <w:t xml:space="preserve">3.4. </w:t>
            </w:r>
            <w:r w:rsidRPr="004863D1">
              <w:rPr>
                <w:color w:val="auto"/>
                <w:sz w:val="22"/>
                <w:szCs w:val="22"/>
                <w:lang w:eastAsia="ar-SA"/>
              </w:rPr>
              <w:t>Ja piedāvājumu iesniedz piegādātāju apvienība, piedāvājuma dokumentus paraksta atbilstoši piegādātāju savstarpējās vienošanās nosacījumiem.</w:t>
            </w:r>
            <w:r w:rsidRPr="004863D1">
              <w:rPr>
                <w:b/>
                <w:color w:val="auto"/>
                <w:sz w:val="22"/>
                <w:szCs w:val="22"/>
                <w:lang w:eastAsia="ar-SA"/>
              </w:rPr>
              <w:t xml:space="preserve"> </w:t>
            </w:r>
          </w:p>
        </w:tc>
        <w:tc>
          <w:tcPr>
            <w:tcW w:w="4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4863D1" w:rsidRDefault="00D90C25" w:rsidP="00D90C25">
            <w:pPr>
              <w:suppressAutoHyphens/>
              <w:jc w:val="both"/>
              <w:rPr>
                <w:color w:val="auto"/>
                <w:sz w:val="22"/>
                <w:szCs w:val="22"/>
                <w:lang w:eastAsia="ar-SA"/>
              </w:rPr>
            </w:pPr>
            <w:r w:rsidRPr="004863D1">
              <w:rPr>
                <w:color w:val="auto"/>
                <w:sz w:val="22"/>
                <w:szCs w:val="22"/>
                <w:lang w:eastAsia="ar-SA"/>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color w:val="auto"/>
                <w:sz w:val="22"/>
                <w:szCs w:val="22"/>
                <w:lang w:eastAsia="ar-SA"/>
              </w:rPr>
            </w:pPr>
            <w:r w:rsidRPr="004863D1">
              <w:rPr>
                <w:b/>
                <w:color w:val="auto"/>
                <w:sz w:val="22"/>
                <w:szCs w:val="22"/>
                <w:lang w:eastAsia="ar-SA"/>
              </w:rPr>
              <w:t>3.5.</w:t>
            </w:r>
            <w:r w:rsidRPr="004863D1">
              <w:rPr>
                <w:color w:val="auto"/>
                <w:sz w:val="22"/>
                <w:szCs w:val="22"/>
                <w:lang w:eastAsia="ar-SA"/>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p w:rsidR="00D90C25" w:rsidRPr="004863D1" w:rsidRDefault="00D90C25" w:rsidP="00D90C25">
            <w:pPr>
              <w:suppressAutoHyphens/>
              <w:jc w:val="both"/>
              <w:rPr>
                <w:rFonts w:eastAsia="Helvetica"/>
                <w:color w:val="auto"/>
                <w:sz w:val="22"/>
                <w:szCs w:val="22"/>
                <w:lang w:eastAsia="ar-SA"/>
              </w:rPr>
            </w:pPr>
          </w:p>
        </w:tc>
        <w:tc>
          <w:tcPr>
            <w:tcW w:w="4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4863D1" w:rsidRDefault="00D90C25" w:rsidP="00D90C25">
            <w:pPr>
              <w:suppressAutoHyphens/>
              <w:rPr>
                <w:color w:val="auto"/>
                <w:sz w:val="22"/>
                <w:szCs w:val="22"/>
                <w:lang w:eastAsia="ar-SA"/>
              </w:rPr>
            </w:pP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b/>
                <w:color w:val="auto"/>
                <w:sz w:val="22"/>
                <w:szCs w:val="22"/>
                <w:lang w:eastAsia="ar-SA"/>
              </w:rPr>
            </w:pPr>
            <w:r w:rsidRPr="004863D1">
              <w:rPr>
                <w:rFonts w:eastAsia="TimesNewRomanPSMT"/>
                <w:b/>
                <w:color w:val="auto"/>
                <w:sz w:val="22"/>
                <w:szCs w:val="22"/>
                <w:lang w:eastAsia="ar-SA"/>
              </w:rPr>
              <w:t>3.6.</w:t>
            </w:r>
            <w:r w:rsidRPr="004863D1">
              <w:rPr>
                <w:rFonts w:eastAsia="TimesNewRomanPSMT"/>
                <w:color w:val="auto"/>
                <w:sz w:val="22"/>
                <w:szCs w:val="22"/>
                <w:lang w:eastAsia="ar-SA"/>
              </w:rPr>
              <w:t xml:space="preserve"> </w:t>
            </w:r>
            <w:r w:rsidRPr="004863D1">
              <w:rPr>
                <w:rFonts w:eastAsia="Arial"/>
                <w:color w:val="auto"/>
                <w:kern w:val="2"/>
                <w:sz w:val="22"/>
                <w:szCs w:val="22"/>
                <w:lang w:eastAsia="ar-SA"/>
              </w:rPr>
              <w:t>Uz pretendentu neattiecas Publisko iepirkumu likuma 9. panta astotajā daļā noteiktie izslēgšanas nosacījumi.</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4863D1" w:rsidRDefault="00D90C25" w:rsidP="00D90C25">
            <w:pPr>
              <w:suppressAutoHyphens/>
              <w:jc w:val="both"/>
              <w:rPr>
                <w:color w:val="auto"/>
                <w:sz w:val="22"/>
                <w:szCs w:val="22"/>
                <w:lang w:eastAsia="ar-SA"/>
              </w:rPr>
            </w:pPr>
            <w:r w:rsidRPr="004863D1">
              <w:rPr>
                <w:rFonts w:eastAsia="Arial"/>
                <w:color w:val="auto"/>
                <w:kern w:val="2"/>
                <w:sz w:val="22"/>
                <w:szCs w:val="22"/>
                <w:lang w:eastAsia="ar-SA"/>
              </w:rPr>
              <w:t>Komisija pārbauda, ievērojot Publisko iepirkumu likuma 9.pantā noteikto kārtību.</w:t>
            </w: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color w:val="auto"/>
                <w:sz w:val="22"/>
                <w:szCs w:val="22"/>
                <w:lang w:eastAsia="ar-SA"/>
              </w:rPr>
            </w:pPr>
            <w:r w:rsidRPr="004863D1">
              <w:rPr>
                <w:b/>
                <w:color w:val="auto"/>
                <w:sz w:val="22"/>
                <w:szCs w:val="22"/>
                <w:lang w:eastAsia="ar-SA"/>
              </w:rPr>
              <w:t>3.7.</w:t>
            </w:r>
            <w:r w:rsidRPr="004863D1">
              <w:rPr>
                <w:color w:val="auto"/>
                <w:sz w:val="22"/>
                <w:szCs w:val="22"/>
                <w:lang w:eastAsia="ar-SA"/>
              </w:rPr>
              <w:t xml:space="preserve"> Pretendents ir reģistrēts, licencēts un/vai sertificēts atbilstoši attiecīgās valsts normatīvo aktu prasībām, tiesīgs veikt Pasūtītājam nepieciešamo piegādi.</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D90C25" w:rsidRPr="004863D1" w:rsidRDefault="00D90C25" w:rsidP="00D90C25">
            <w:pPr>
              <w:suppressAutoHyphens/>
              <w:jc w:val="both"/>
              <w:rPr>
                <w:color w:val="auto"/>
                <w:sz w:val="22"/>
                <w:szCs w:val="22"/>
                <w:lang w:eastAsia="ar-SA"/>
              </w:rPr>
            </w:pPr>
            <w:r w:rsidRPr="004863D1">
              <w:rPr>
                <w:color w:val="auto"/>
                <w:sz w:val="22"/>
                <w:szCs w:val="22"/>
                <w:lang w:eastAsia="ar-SA"/>
              </w:rPr>
              <w:t>a)Komisija pārliecinās par pretendenta reģistrācijas faktu, saņemot izziņas Elektronisko iepirkumu sistēmā (</w:t>
            </w:r>
            <w:hyperlink r:id="rId11">
              <w:r w:rsidRPr="004863D1">
                <w:rPr>
                  <w:color w:val="auto"/>
                  <w:sz w:val="22"/>
                  <w:szCs w:val="22"/>
                  <w:u w:val="single"/>
                  <w:lang w:eastAsia="ar-SA"/>
                </w:rPr>
                <w:t>https://www.eis.gov.lv/</w:t>
              </w:r>
            </w:hyperlink>
            <w:r w:rsidRPr="004863D1">
              <w:rPr>
                <w:color w:val="auto"/>
                <w:sz w:val="22"/>
                <w:szCs w:val="22"/>
                <w:lang w:eastAsia="ar-SA"/>
              </w:rPr>
              <w:t xml:space="preserve">). </w:t>
            </w:r>
          </w:p>
          <w:p w:rsidR="00D90C25" w:rsidRPr="004863D1" w:rsidRDefault="00F25BE1" w:rsidP="00D90C25">
            <w:pPr>
              <w:suppressAutoHyphens/>
              <w:jc w:val="both"/>
              <w:rPr>
                <w:color w:val="auto"/>
                <w:sz w:val="22"/>
                <w:szCs w:val="22"/>
                <w:lang w:eastAsia="ar-SA"/>
              </w:rPr>
            </w:pPr>
            <w:r w:rsidRPr="004863D1">
              <w:rPr>
                <w:color w:val="auto"/>
                <w:sz w:val="22"/>
                <w:szCs w:val="22"/>
                <w:lang w:eastAsia="ar-SA"/>
              </w:rPr>
              <w:t>b</w:t>
            </w:r>
            <w:r w:rsidR="00D90C25" w:rsidRPr="004863D1">
              <w:rPr>
                <w:color w:val="auto"/>
                <w:sz w:val="22"/>
                <w:szCs w:val="22"/>
                <w:lang w:eastAsia="ar-SA"/>
              </w:rPr>
              <w:t>)</w:t>
            </w:r>
            <w:r w:rsidR="00D90C25" w:rsidRPr="004863D1">
              <w:rPr>
                <w:color w:val="auto"/>
                <w:sz w:val="22"/>
                <w:szCs w:val="22"/>
              </w:rPr>
              <w:t>Ārvalstī reģistrētam pretendentam, kas nav reģistrēts Uzņēmumu reģistrā, jāpievieno attiecīgos faktus apliecinoši dokumenti (kopijas)</w:t>
            </w:r>
            <w:r w:rsidR="00D90C25" w:rsidRPr="004863D1">
              <w:rPr>
                <w:color w:val="auto"/>
                <w:sz w:val="22"/>
                <w:szCs w:val="22"/>
                <w:lang w:eastAsia="ar-SA"/>
              </w:rPr>
              <w:t>.</w:t>
            </w:r>
          </w:p>
          <w:p w:rsidR="00D90C25" w:rsidRPr="004863D1" w:rsidRDefault="00D90C25" w:rsidP="00D90C25">
            <w:pPr>
              <w:tabs>
                <w:tab w:val="left" w:pos="317"/>
              </w:tabs>
              <w:ind w:left="34"/>
              <w:contextualSpacing/>
              <w:jc w:val="both"/>
              <w:rPr>
                <w:rFonts w:eastAsia="Calibri"/>
                <w:color w:val="auto"/>
                <w:sz w:val="22"/>
                <w:szCs w:val="22"/>
                <w:lang w:eastAsia="en-US"/>
              </w:rPr>
            </w:pPr>
          </w:p>
        </w:tc>
      </w:tr>
      <w:tr w:rsidR="00C14D33"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52DB6" w:rsidRPr="004863D1" w:rsidRDefault="00E52DB6" w:rsidP="00E52DB6">
            <w:pPr>
              <w:jc w:val="both"/>
              <w:rPr>
                <w:rFonts w:eastAsia="Calibri"/>
                <w:color w:val="auto"/>
                <w:sz w:val="22"/>
                <w:szCs w:val="22"/>
                <w:lang w:eastAsia="en-US"/>
              </w:rPr>
            </w:pPr>
            <w:r w:rsidRPr="004863D1">
              <w:rPr>
                <w:rFonts w:eastAsia="Calibri"/>
                <w:b/>
                <w:color w:val="auto"/>
                <w:sz w:val="22"/>
                <w:szCs w:val="22"/>
                <w:lang w:eastAsia="en-US"/>
              </w:rPr>
              <w:t>3.8.</w:t>
            </w:r>
            <w:r w:rsidRPr="004863D1">
              <w:rPr>
                <w:color w:val="auto"/>
                <w:sz w:val="22"/>
                <w:szCs w:val="22"/>
              </w:rPr>
              <w:t xml:space="preserve"> </w:t>
            </w:r>
            <w:r w:rsidRPr="004863D1">
              <w:rPr>
                <w:rFonts w:eastAsia="Calibri"/>
                <w:color w:val="auto"/>
                <w:sz w:val="22"/>
                <w:szCs w:val="22"/>
                <w:lang w:eastAsia="en-US"/>
              </w:rPr>
              <w:t>Pretendentam iepriekšējo 3 (trīs) gadu laikā (</w:t>
            </w:r>
            <w:r w:rsidR="006730B9" w:rsidRPr="004863D1">
              <w:rPr>
                <w:rFonts w:eastAsia="Calibri"/>
                <w:color w:val="auto"/>
                <w:sz w:val="22"/>
                <w:szCs w:val="22"/>
                <w:lang w:eastAsia="en-US"/>
              </w:rPr>
              <w:t xml:space="preserve">2016., </w:t>
            </w:r>
            <w:r w:rsidRPr="004863D1">
              <w:rPr>
                <w:rFonts w:eastAsia="Calibri"/>
                <w:color w:val="auto"/>
                <w:sz w:val="22"/>
                <w:szCs w:val="22"/>
                <w:lang w:eastAsia="en-US"/>
              </w:rPr>
              <w:t>2017., 2018.gadā un 2019.gadā līdz piedāvājumu iesniegšanas termiņa beigām) ir pieredze vismaz viena līdzīga* līguma izpildē.</w:t>
            </w:r>
          </w:p>
          <w:p w:rsidR="00E52DB6" w:rsidRPr="004863D1" w:rsidRDefault="00E52DB6" w:rsidP="00E52DB6">
            <w:pPr>
              <w:jc w:val="both"/>
              <w:rPr>
                <w:rFonts w:eastAsia="Calibri"/>
                <w:color w:val="auto"/>
                <w:sz w:val="22"/>
                <w:szCs w:val="22"/>
                <w:lang w:eastAsia="en-US"/>
              </w:rPr>
            </w:pPr>
            <w:r w:rsidRPr="004863D1">
              <w:rPr>
                <w:rFonts w:eastAsia="Calibri"/>
                <w:color w:val="auto"/>
                <w:sz w:val="22"/>
                <w:szCs w:val="22"/>
                <w:lang w:eastAsia="en-US"/>
              </w:rPr>
              <w:t xml:space="preserve"> </w:t>
            </w:r>
          </w:p>
          <w:p w:rsidR="00D90C25" w:rsidRPr="004863D1" w:rsidRDefault="00E52DB6" w:rsidP="00E52DB6">
            <w:pPr>
              <w:jc w:val="both"/>
              <w:rPr>
                <w:rFonts w:eastAsia="Calibri"/>
                <w:color w:val="auto"/>
                <w:sz w:val="22"/>
                <w:szCs w:val="22"/>
                <w:lang w:eastAsia="en-US"/>
              </w:rPr>
            </w:pPr>
            <w:r w:rsidRPr="004863D1">
              <w:rPr>
                <w:rFonts w:eastAsia="Calibri"/>
                <w:color w:val="auto"/>
                <w:sz w:val="22"/>
                <w:szCs w:val="22"/>
                <w:lang w:eastAsia="en-US"/>
              </w:rPr>
              <w:t xml:space="preserve">*Par līdzīgu pieredzi atzīst viena līguma ietvaros veiktu celtniecības un remonta materiālu </w:t>
            </w:r>
            <w:r w:rsidR="00D6239B">
              <w:rPr>
                <w:rFonts w:eastAsia="Calibri"/>
                <w:color w:val="auto"/>
                <w:sz w:val="22"/>
                <w:szCs w:val="22"/>
                <w:lang w:eastAsia="en-US"/>
              </w:rPr>
              <w:t>pārdošanu</w:t>
            </w:r>
            <w:r w:rsidRPr="004863D1">
              <w:rPr>
                <w:rFonts w:eastAsia="Calibri"/>
                <w:color w:val="auto"/>
                <w:sz w:val="22"/>
                <w:szCs w:val="22"/>
                <w:lang w:eastAsia="en-US"/>
              </w:rPr>
              <w:t xml:space="preserve">/piegādi par  līguma summu  </w:t>
            </w:r>
            <w:r w:rsidR="0084741E">
              <w:rPr>
                <w:rFonts w:eastAsia="Calibri"/>
                <w:color w:val="auto"/>
                <w:sz w:val="22"/>
                <w:szCs w:val="22"/>
                <w:lang w:eastAsia="en-US"/>
              </w:rPr>
              <w:t xml:space="preserve">vismaz </w:t>
            </w:r>
            <w:r w:rsidRPr="004863D1">
              <w:rPr>
                <w:rFonts w:eastAsia="Calibri"/>
                <w:color w:val="auto"/>
                <w:sz w:val="22"/>
                <w:szCs w:val="22"/>
                <w:lang w:eastAsia="en-US"/>
              </w:rPr>
              <w:t>20 000 EUR bez PVN.</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D90C25" w:rsidRDefault="008773DA" w:rsidP="00D90C25">
            <w:pPr>
              <w:suppressAutoHyphens/>
              <w:jc w:val="both"/>
              <w:rPr>
                <w:color w:val="auto"/>
                <w:sz w:val="22"/>
                <w:szCs w:val="22"/>
                <w:lang w:eastAsia="ar-SA"/>
              </w:rPr>
            </w:pPr>
            <w:r w:rsidRPr="004863D1">
              <w:rPr>
                <w:color w:val="auto"/>
                <w:sz w:val="22"/>
                <w:szCs w:val="22"/>
                <w:lang w:eastAsia="ar-SA"/>
              </w:rPr>
              <w:t xml:space="preserve">Apliecinājums par pieredzi pēdējo trīs gadu laikā vai īsākā periodā, norādot līguma summu, līguma izpildes laiku un pasūtītāju, aizpildot nolikuma  </w:t>
            </w:r>
            <w:r w:rsidR="00844EAF" w:rsidRPr="004863D1">
              <w:rPr>
                <w:color w:val="auto"/>
                <w:sz w:val="22"/>
                <w:szCs w:val="22"/>
                <w:lang w:eastAsia="ar-SA"/>
              </w:rPr>
              <w:t>3</w:t>
            </w:r>
            <w:r w:rsidRPr="004863D1">
              <w:rPr>
                <w:color w:val="auto"/>
                <w:sz w:val="22"/>
                <w:szCs w:val="22"/>
                <w:lang w:eastAsia="ar-SA"/>
              </w:rPr>
              <w:t>.pielikuma veidlapas formu.</w:t>
            </w:r>
          </w:p>
          <w:p w:rsidR="00D6239B" w:rsidRDefault="00D6239B" w:rsidP="00D90C25">
            <w:pPr>
              <w:suppressAutoHyphens/>
              <w:jc w:val="both"/>
              <w:rPr>
                <w:color w:val="auto"/>
                <w:sz w:val="22"/>
                <w:szCs w:val="22"/>
                <w:lang w:eastAsia="ar-SA"/>
              </w:rPr>
            </w:pPr>
          </w:p>
          <w:p w:rsidR="00D6239B" w:rsidRPr="004863D1" w:rsidRDefault="00D6239B" w:rsidP="00D90C25">
            <w:pPr>
              <w:suppressAutoHyphens/>
              <w:jc w:val="both"/>
              <w:rPr>
                <w:color w:val="auto"/>
                <w:sz w:val="22"/>
                <w:szCs w:val="22"/>
                <w:lang w:eastAsia="ar-SA"/>
              </w:rPr>
            </w:pPr>
            <w:r w:rsidRPr="00D6239B">
              <w:rPr>
                <w:color w:val="auto"/>
                <w:sz w:val="22"/>
                <w:szCs w:val="22"/>
                <w:lang w:eastAsia="ar-SA"/>
              </w:rPr>
              <w:t xml:space="preserve">Pasūtītāja atsauksme par pretendenta norādīto līdzvērtīgo pieredzi </w:t>
            </w:r>
            <w:r w:rsidR="007E32A1" w:rsidRPr="007E32A1">
              <w:rPr>
                <w:color w:val="auto"/>
                <w:sz w:val="22"/>
                <w:szCs w:val="22"/>
                <w:lang w:eastAsia="ar-SA"/>
              </w:rPr>
              <w:t>celtniecības un remonta materiālu pārdošan</w:t>
            </w:r>
            <w:r w:rsidR="007E32A1">
              <w:rPr>
                <w:color w:val="auto"/>
                <w:sz w:val="22"/>
                <w:szCs w:val="22"/>
                <w:lang w:eastAsia="ar-SA"/>
              </w:rPr>
              <w:t>ā</w:t>
            </w:r>
            <w:r w:rsidR="007E32A1" w:rsidRPr="007E32A1">
              <w:rPr>
                <w:color w:val="auto"/>
                <w:sz w:val="22"/>
                <w:szCs w:val="22"/>
                <w:lang w:eastAsia="ar-SA"/>
              </w:rPr>
              <w:t>/piegād</w:t>
            </w:r>
            <w:r w:rsidR="007E32A1">
              <w:rPr>
                <w:color w:val="auto"/>
                <w:sz w:val="22"/>
                <w:szCs w:val="22"/>
                <w:lang w:eastAsia="ar-SA"/>
              </w:rPr>
              <w:t>ē</w:t>
            </w:r>
            <w:r w:rsidRPr="00D6239B">
              <w:rPr>
                <w:color w:val="auto"/>
                <w:sz w:val="22"/>
                <w:szCs w:val="22"/>
                <w:lang w:eastAsia="ar-SA"/>
              </w:rPr>
              <w:t>.</w:t>
            </w:r>
          </w:p>
        </w:tc>
      </w:tr>
      <w:tr w:rsidR="006F1DF0"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1DF0" w:rsidRPr="004863D1" w:rsidRDefault="006F1DF0" w:rsidP="006F1DF0">
            <w:pPr>
              <w:jc w:val="both"/>
              <w:rPr>
                <w:rFonts w:eastAsia="Calibri"/>
                <w:color w:val="auto"/>
                <w:sz w:val="22"/>
                <w:szCs w:val="22"/>
                <w:lang w:eastAsia="en-US"/>
              </w:rPr>
            </w:pPr>
            <w:r w:rsidRPr="004863D1">
              <w:rPr>
                <w:rFonts w:eastAsia="Calibri"/>
                <w:b/>
                <w:color w:val="auto"/>
                <w:sz w:val="22"/>
                <w:szCs w:val="22"/>
                <w:lang w:eastAsia="en-US"/>
              </w:rPr>
              <w:t>3.</w:t>
            </w:r>
            <w:r>
              <w:rPr>
                <w:rFonts w:eastAsia="Calibri"/>
                <w:b/>
                <w:color w:val="auto"/>
                <w:sz w:val="22"/>
                <w:szCs w:val="22"/>
                <w:lang w:eastAsia="en-US"/>
              </w:rPr>
              <w:t>9</w:t>
            </w:r>
            <w:r w:rsidRPr="004863D1">
              <w:rPr>
                <w:rFonts w:eastAsia="Calibri"/>
                <w:b/>
                <w:color w:val="auto"/>
                <w:sz w:val="22"/>
                <w:szCs w:val="22"/>
                <w:lang w:eastAsia="en-US"/>
              </w:rPr>
              <w:t>.</w:t>
            </w:r>
            <w:r w:rsidRPr="004863D1">
              <w:rPr>
                <w:rFonts w:eastAsia="Calibri"/>
                <w:color w:val="auto"/>
                <w:sz w:val="22"/>
                <w:szCs w:val="22"/>
                <w:lang w:eastAsia="en-US"/>
              </w:rPr>
              <w:t>Pretendenta rīcībā ir visi nepieciešamie resursi savlaicīgai un kvalitatīvai līguma izpildei.</w:t>
            </w:r>
          </w:p>
          <w:p w:rsidR="006F1DF0" w:rsidRPr="004863D1" w:rsidRDefault="006F1DF0" w:rsidP="006F1DF0">
            <w:pPr>
              <w:jc w:val="both"/>
              <w:rPr>
                <w:rFonts w:eastAsia="Calibri"/>
                <w:color w:val="auto"/>
                <w:sz w:val="22"/>
                <w:szCs w:val="22"/>
                <w:lang w:eastAsia="en-US"/>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6F1DF0" w:rsidRPr="004863D1" w:rsidRDefault="006F1DF0" w:rsidP="006F1DF0">
            <w:pPr>
              <w:suppressAutoHyphens/>
              <w:jc w:val="both"/>
              <w:rPr>
                <w:color w:val="auto"/>
                <w:sz w:val="22"/>
                <w:szCs w:val="22"/>
                <w:lang w:eastAsia="ar-SA"/>
              </w:rPr>
            </w:pPr>
            <w:bookmarkStart w:id="2" w:name="_Hlk20384859"/>
            <w:r w:rsidRPr="004863D1">
              <w:rPr>
                <w:color w:val="auto"/>
                <w:sz w:val="22"/>
                <w:szCs w:val="22"/>
                <w:lang w:eastAsia="ar-SA"/>
              </w:rPr>
              <w:t>Informācija par līguma izpildi (pēc formas –  nolikuma 4.pielikums)</w:t>
            </w:r>
            <w:bookmarkEnd w:id="2"/>
            <w:r w:rsidRPr="004863D1">
              <w:rPr>
                <w:color w:val="auto"/>
                <w:sz w:val="22"/>
                <w:szCs w:val="22"/>
                <w:lang w:eastAsia="ar-SA"/>
              </w:rPr>
              <w:t xml:space="preserve">, kur pretendents norāda: </w:t>
            </w:r>
          </w:p>
          <w:p w:rsidR="006F1DF0" w:rsidRPr="004863D1" w:rsidRDefault="006F1DF0" w:rsidP="006F1DF0">
            <w:pPr>
              <w:suppressAutoHyphens/>
              <w:jc w:val="both"/>
              <w:rPr>
                <w:color w:val="auto"/>
                <w:sz w:val="22"/>
                <w:szCs w:val="22"/>
                <w:lang w:eastAsia="ar-SA"/>
              </w:rPr>
            </w:pPr>
            <w:r w:rsidRPr="004863D1">
              <w:rPr>
                <w:b/>
                <w:color w:val="auto"/>
                <w:sz w:val="22"/>
                <w:szCs w:val="22"/>
                <w:lang w:eastAsia="ar-SA"/>
              </w:rPr>
              <w:t>a)</w:t>
            </w:r>
            <w:r w:rsidRPr="004863D1">
              <w:rPr>
                <w:color w:val="auto"/>
                <w:sz w:val="22"/>
                <w:szCs w:val="22"/>
                <w:lang w:eastAsia="ar-SA"/>
              </w:rPr>
              <w:t xml:space="preserve"> vai līguma izpildei plānots piesaistīt apakšuzņēmējus (</w:t>
            </w:r>
            <w:r w:rsidRPr="004863D1">
              <w:rPr>
                <w:i/>
                <w:color w:val="auto"/>
                <w:sz w:val="22"/>
                <w:szCs w:val="22"/>
                <w:lang w:eastAsia="ar-SA"/>
              </w:rPr>
              <w:t>sniedz informāciju par līguma izpildei piesaistītajiem apakšuzņēmējiem</w:t>
            </w:r>
            <w:r w:rsidRPr="004863D1">
              <w:rPr>
                <w:color w:val="auto"/>
                <w:sz w:val="22"/>
                <w:szCs w:val="22"/>
                <w:lang w:eastAsia="ar-SA"/>
              </w:rPr>
              <w:t xml:space="preserve">), </w:t>
            </w:r>
          </w:p>
          <w:p w:rsidR="006F1DF0" w:rsidRDefault="006F1DF0" w:rsidP="006F1DF0">
            <w:pPr>
              <w:suppressAutoHyphens/>
              <w:jc w:val="both"/>
              <w:rPr>
                <w:color w:val="auto"/>
                <w:sz w:val="22"/>
                <w:szCs w:val="22"/>
                <w:lang w:eastAsia="ar-SA"/>
              </w:rPr>
            </w:pPr>
            <w:r w:rsidRPr="004863D1">
              <w:rPr>
                <w:b/>
                <w:color w:val="auto"/>
                <w:sz w:val="22"/>
                <w:szCs w:val="22"/>
                <w:lang w:eastAsia="ar-SA"/>
              </w:rPr>
              <w:t>b)</w:t>
            </w:r>
            <w:r w:rsidRPr="004863D1">
              <w:rPr>
                <w:color w:val="auto"/>
                <w:sz w:val="22"/>
                <w:szCs w:val="22"/>
                <w:lang w:eastAsia="ar-SA"/>
              </w:rPr>
              <w:t xml:space="preserve"> citus līguma izpildei nepieciešamos resursus.</w:t>
            </w:r>
          </w:p>
          <w:p w:rsidR="00C70947" w:rsidRPr="004863D1" w:rsidRDefault="00C70947" w:rsidP="006F1DF0">
            <w:pPr>
              <w:suppressAutoHyphens/>
              <w:jc w:val="both"/>
              <w:rPr>
                <w:color w:val="auto"/>
                <w:sz w:val="22"/>
                <w:szCs w:val="22"/>
                <w:lang w:eastAsia="ar-SA"/>
              </w:rPr>
            </w:pPr>
          </w:p>
        </w:tc>
      </w:tr>
      <w:tr w:rsidR="006F1DF0" w:rsidRPr="004863D1"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1DF0" w:rsidRPr="004863D1" w:rsidRDefault="006F1DF0" w:rsidP="006F1DF0">
            <w:pPr>
              <w:jc w:val="both"/>
              <w:rPr>
                <w:rFonts w:eastAsia="Calibri"/>
                <w:color w:val="auto"/>
                <w:sz w:val="22"/>
                <w:szCs w:val="22"/>
                <w:lang w:eastAsia="en-US"/>
              </w:rPr>
            </w:pPr>
            <w:r w:rsidRPr="004863D1">
              <w:rPr>
                <w:rFonts w:eastAsia="Calibri"/>
                <w:b/>
                <w:color w:val="auto"/>
                <w:sz w:val="22"/>
                <w:szCs w:val="22"/>
                <w:lang w:eastAsia="en-US"/>
              </w:rPr>
              <w:t>3.</w:t>
            </w:r>
            <w:r>
              <w:rPr>
                <w:rFonts w:eastAsia="Calibri"/>
                <w:b/>
                <w:color w:val="auto"/>
                <w:sz w:val="22"/>
                <w:szCs w:val="22"/>
                <w:lang w:eastAsia="en-US"/>
              </w:rPr>
              <w:t>10</w:t>
            </w:r>
            <w:r w:rsidRPr="004863D1">
              <w:rPr>
                <w:rFonts w:eastAsia="Calibri"/>
                <w:b/>
                <w:color w:val="auto"/>
                <w:sz w:val="22"/>
                <w:szCs w:val="22"/>
                <w:lang w:eastAsia="en-US"/>
              </w:rPr>
              <w:t>.</w:t>
            </w:r>
            <w:r w:rsidRPr="004863D1">
              <w:rPr>
                <w:rFonts w:eastAsia="Calibri"/>
                <w:color w:val="auto"/>
                <w:sz w:val="22"/>
                <w:szCs w:val="22"/>
                <w:lang w:eastAsia="en-US"/>
              </w:rPr>
              <w:t xml:space="preserve"> Pretendentam ir vismaz viena tirdzniecības vieta, kurā pasūtītājs uz vietas var atlasīt celtniecības un remonta materiālus (preces) un kas atrodas ne tālāk kā 60 kilometru attālumā no Rucavas novada domes -  “Pagastmāja”, Rucava, Rucavas pag., Rucavas novads, kur attālums tiek mērīts pa tuvāko asfaltēto ceļu mērījumu nolasot odometrā.</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6F1DF0" w:rsidRPr="004863D1" w:rsidRDefault="006F1DF0" w:rsidP="006F1DF0">
            <w:pPr>
              <w:suppressAutoHyphens/>
              <w:jc w:val="both"/>
              <w:rPr>
                <w:color w:val="auto"/>
                <w:sz w:val="22"/>
                <w:szCs w:val="22"/>
                <w:u w:val="single"/>
                <w:lang w:eastAsia="ar-SA"/>
              </w:rPr>
            </w:pPr>
            <w:r w:rsidRPr="004863D1">
              <w:rPr>
                <w:color w:val="auto"/>
                <w:sz w:val="22"/>
                <w:szCs w:val="22"/>
                <w:u w:val="single"/>
                <w:lang w:eastAsia="ar-SA"/>
              </w:rPr>
              <w:t>Apliecinājums par tirdzniecības vietas atrašanās vietu (adrese). Apliecinājumu sagatavo brīvā formā.</w:t>
            </w:r>
          </w:p>
          <w:p w:rsidR="006F1DF0" w:rsidRPr="004863D1" w:rsidRDefault="006F1DF0" w:rsidP="006F1DF0">
            <w:pPr>
              <w:suppressAutoHyphens/>
              <w:jc w:val="both"/>
              <w:rPr>
                <w:color w:val="auto"/>
                <w:sz w:val="22"/>
                <w:szCs w:val="22"/>
                <w:lang w:eastAsia="ar-SA"/>
              </w:rPr>
            </w:pPr>
          </w:p>
          <w:p w:rsidR="006F1DF0" w:rsidRPr="004863D1" w:rsidRDefault="006F1DF0" w:rsidP="006F1DF0">
            <w:pPr>
              <w:suppressAutoHyphens/>
              <w:jc w:val="both"/>
              <w:rPr>
                <w:color w:val="auto"/>
                <w:sz w:val="22"/>
                <w:szCs w:val="22"/>
                <w:lang w:eastAsia="ar-SA"/>
              </w:rPr>
            </w:pPr>
          </w:p>
          <w:p w:rsidR="006F1DF0" w:rsidRPr="004863D1" w:rsidRDefault="006F1DF0" w:rsidP="006F1DF0">
            <w:pPr>
              <w:suppressAutoHyphens/>
              <w:jc w:val="both"/>
              <w:rPr>
                <w:color w:val="auto"/>
                <w:sz w:val="22"/>
                <w:szCs w:val="22"/>
                <w:lang w:eastAsia="ar-SA"/>
              </w:rPr>
            </w:pPr>
          </w:p>
          <w:p w:rsidR="006F1DF0" w:rsidRPr="004863D1" w:rsidRDefault="006F1DF0" w:rsidP="006F1DF0">
            <w:pPr>
              <w:suppressAutoHyphens/>
              <w:jc w:val="both"/>
              <w:rPr>
                <w:color w:val="auto"/>
                <w:sz w:val="22"/>
                <w:szCs w:val="22"/>
                <w:lang w:eastAsia="ar-SA"/>
              </w:rPr>
            </w:pPr>
          </w:p>
          <w:p w:rsidR="006F1DF0" w:rsidRPr="004863D1" w:rsidRDefault="006F1DF0" w:rsidP="006F1DF0">
            <w:pPr>
              <w:suppressAutoHyphens/>
              <w:jc w:val="both"/>
              <w:rPr>
                <w:color w:val="auto"/>
                <w:sz w:val="22"/>
                <w:szCs w:val="22"/>
                <w:lang w:eastAsia="ar-SA"/>
              </w:rPr>
            </w:pPr>
          </w:p>
          <w:p w:rsidR="006F1DF0" w:rsidRPr="004863D1" w:rsidRDefault="006F1DF0" w:rsidP="006F1DF0">
            <w:pPr>
              <w:suppressAutoHyphens/>
              <w:jc w:val="both"/>
              <w:rPr>
                <w:color w:val="auto"/>
                <w:sz w:val="22"/>
                <w:szCs w:val="22"/>
                <w:lang w:eastAsia="ar-SA"/>
              </w:rPr>
            </w:pPr>
          </w:p>
          <w:p w:rsidR="006F1DF0" w:rsidRPr="004863D1" w:rsidRDefault="006F1DF0" w:rsidP="006F1DF0">
            <w:pPr>
              <w:suppressAutoHyphens/>
              <w:jc w:val="both"/>
              <w:rPr>
                <w:color w:val="auto"/>
                <w:sz w:val="22"/>
                <w:szCs w:val="22"/>
                <w:lang w:eastAsia="ar-SA"/>
              </w:rPr>
            </w:pPr>
          </w:p>
        </w:tc>
      </w:tr>
    </w:tbl>
    <w:p w:rsidR="001B63D1" w:rsidRPr="00C14D33" w:rsidRDefault="001B63D1" w:rsidP="001B63D1">
      <w:pPr>
        <w:ind w:left="360"/>
        <w:jc w:val="center"/>
        <w:rPr>
          <w:color w:val="auto"/>
          <w:sz w:val="22"/>
          <w:szCs w:val="22"/>
        </w:rPr>
      </w:pPr>
    </w:p>
    <w:p w:rsidR="00D90C25" w:rsidRDefault="00D90C25" w:rsidP="001B63D1">
      <w:pPr>
        <w:ind w:left="360"/>
        <w:jc w:val="center"/>
      </w:pPr>
    </w:p>
    <w:p w:rsidR="00D90C25" w:rsidRDefault="00D90C25" w:rsidP="00EE26DF"/>
    <w:p w:rsidR="00D90C25" w:rsidRDefault="00D90C25" w:rsidP="001B63D1">
      <w:pPr>
        <w:ind w:left="360"/>
        <w:jc w:val="center"/>
      </w:pPr>
    </w:p>
    <w:p w:rsidR="001B63D1" w:rsidRDefault="001B63D1" w:rsidP="001B63D1">
      <w:pPr>
        <w:jc w:val="both"/>
      </w:pPr>
    </w:p>
    <w:p w:rsidR="00F2324A" w:rsidRPr="004863D1" w:rsidRDefault="001B63D1" w:rsidP="00F2324A">
      <w:pPr>
        <w:jc w:val="center"/>
        <w:rPr>
          <w:rFonts w:eastAsia="Calibri"/>
          <w:b/>
          <w:color w:val="auto"/>
          <w:sz w:val="22"/>
          <w:szCs w:val="22"/>
          <w:lang w:eastAsia="en-US"/>
        </w:rPr>
      </w:pPr>
      <w:r>
        <w:br w:type="page"/>
      </w:r>
      <w:r w:rsidR="00F2324A" w:rsidRPr="004863D1">
        <w:rPr>
          <w:rFonts w:eastAsia="Calibri"/>
          <w:b/>
          <w:color w:val="auto"/>
          <w:sz w:val="22"/>
          <w:szCs w:val="22"/>
          <w:lang w:eastAsia="en-US"/>
        </w:rPr>
        <w:lastRenderedPageBreak/>
        <w:t>IV SADAĻA</w:t>
      </w:r>
    </w:p>
    <w:p w:rsidR="00F2324A" w:rsidRPr="00F2324A" w:rsidRDefault="00F2324A" w:rsidP="00F2324A">
      <w:pPr>
        <w:jc w:val="center"/>
        <w:rPr>
          <w:rFonts w:eastAsia="Calibri"/>
          <w:b/>
          <w:color w:val="auto"/>
          <w:sz w:val="22"/>
          <w:szCs w:val="22"/>
          <w:lang w:eastAsia="en-US"/>
        </w:rPr>
      </w:pPr>
      <w:r w:rsidRPr="00F2324A">
        <w:rPr>
          <w:rFonts w:eastAsia="Calibri"/>
          <w:b/>
          <w:color w:val="auto"/>
          <w:sz w:val="22"/>
          <w:szCs w:val="22"/>
          <w:lang w:eastAsia="en-US"/>
        </w:rPr>
        <w:t>PIEDĀVĀJUMA IZVĒRTĒŠANAS KRITĒRIJS</w:t>
      </w:r>
    </w:p>
    <w:p w:rsidR="00F2324A" w:rsidRPr="00F2324A" w:rsidRDefault="00F2324A" w:rsidP="00F2324A">
      <w:pPr>
        <w:jc w:val="center"/>
        <w:rPr>
          <w:rFonts w:eastAsia="Calibri"/>
          <w:b/>
          <w:color w:val="auto"/>
          <w:sz w:val="22"/>
          <w:szCs w:val="22"/>
          <w:lang w:eastAsia="en-US"/>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324A" w:rsidRPr="00F2324A" w:rsidTr="00FE6ED9">
        <w:tc>
          <w:tcPr>
            <w:tcW w:w="9209" w:type="dxa"/>
          </w:tcPr>
          <w:p w:rsidR="00F2324A" w:rsidRPr="00F2324A" w:rsidRDefault="00F2324A" w:rsidP="00F2324A">
            <w:pPr>
              <w:spacing w:after="160" w:line="259" w:lineRule="auto"/>
              <w:jc w:val="both"/>
              <w:rPr>
                <w:rFonts w:eastAsia="ArialMT"/>
                <w:iCs/>
                <w:color w:val="auto"/>
                <w:sz w:val="22"/>
                <w:szCs w:val="22"/>
                <w:lang w:eastAsia="en-US"/>
              </w:rPr>
            </w:pPr>
            <w:r w:rsidRPr="00F2324A">
              <w:rPr>
                <w:rFonts w:eastAsia="ArialMT"/>
                <w:iCs/>
                <w:color w:val="auto"/>
                <w:sz w:val="22"/>
                <w:szCs w:val="22"/>
                <w:lang w:eastAsia="en-US"/>
              </w:rPr>
              <w:t>4.1. Pamatojoties uz Publisko iepirkumu likuma 51.pantu, Komisija piešķir līguma slēgšanas tiesības saimnieciski visizdevīgākajam piedāvājumam, kuru nosaka, ņemot vērā tikai piedāvāto kopējo cenu.</w:t>
            </w:r>
          </w:p>
        </w:tc>
      </w:tr>
      <w:tr w:rsidR="00F2324A" w:rsidRPr="00F2324A" w:rsidTr="00FE6ED9">
        <w:tc>
          <w:tcPr>
            <w:tcW w:w="9209" w:type="dxa"/>
          </w:tcPr>
          <w:p w:rsidR="00F2324A" w:rsidRPr="00F2324A" w:rsidRDefault="00F2324A" w:rsidP="00FE6ED9">
            <w:pPr>
              <w:spacing w:after="160" w:line="259" w:lineRule="auto"/>
              <w:jc w:val="both"/>
              <w:rPr>
                <w:rFonts w:eastAsia="ArialMT"/>
                <w:iCs/>
                <w:color w:val="auto"/>
                <w:sz w:val="22"/>
                <w:szCs w:val="22"/>
                <w:lang w:eastAsia="en-US"/>
              </w:rPr>
            </w:pPr>
            <w:r w:rsidRPr="00F2324A">
              <w:rPr>
                <w:rFonts w:eastAsia="ArialMT"/>
                <w:iCs/>
                <w:color w:val="auto"/>
                <w:sz w:val="22"/>
                <w:szCs w:val="22"/>
                <w:lang w:eastAsia="en-US"/>
              </w:rPr>
              <w:t>4.2. Komisija izvēlas piedāvājumu ar viszemāko cenu, kas atbilst nolikuma un tā pielikumu prasībām, nav atzīts par nepamatoti lētu</w:t>
            </w:r>
            <w:r w:rsidRPr="00F2324A">
              <w:rPr>
                <w:rFonts w:eastAsia="Calibri"/>
                <w:color w:val="auto"/>
                <w:sz w:val="22"/>
                <w:szCs w:val="22"/>
                <w:lang w:eastAsia="en-US"/>
              </w:rPr>
              <w:t>.</w:t>
            </w:r>
          </w:p>
        </w:tc>
      </w:tr>
    </w:tbl>
    <w:p w:rsidR="00210221" w:rsidRPr="004863D1" w:rsidRDefault="00210221" w:rsidP="001B63D1">
      <w:pPr>
        <w:rPr>
          <w:sz w:val="22"/>
          <w:szCs w:val="22"/>
        </w:rPr>
      </w:pPr>
    </w:p>
    <w:tbl>
      <w:tblPr>
        <w:tblW w:w="9419" w:type="dxa"/>
        <w:tblLayout w:type="fixed"/>
        <w:tblLook w:val="04A0" w:firstRow="1" w:lastRow="0" w:firstColumn="1" w:lastColumn="0" w:noHBand="0" w:noVBand="1"/>
      </w:tblPr>
      <w:tblGrid>
        <w:gridCol w:w="9419"/>
      </w:tblGrid>
      <w:tr w:rsidR="00210221" w:rsidRPr="00210221" w:rsidTr="000B7D6C">
        <w:trPr>
          <w:trHeight w:val="247"/>
        </w:trPr>
        <w:tc>
          <w:tcPr>
            <w:tcW w:w="9419" w:type="dxa"/>
            <w:shd w:val="clear" w:color="auto" w:fill="auto"/>
          </w:tcPr>
          <w:p w:rsidR="00210221" w:rsidRPr="00210221" w:rsidRDefault="00210221" w:rsidP="00210221">
            <w:pPr>
              <w:jc w:val="center"/>
              <w:rPr>
                <w:b/>
                <w:sz w:val="22"/>
                <w:szCs w:val="22"/>
              </w:rPr>
            </w:pPr>
          </w:p>
          <w:p w:rsidR="00210221" w:rsidRPr="00210221" w:rsidRDefault="00210221" w:rsidP="00210221">
            <w:pPr>
              <w:jc w:val="center"/>
              <w:rPr>
                <w:b/>
                <w:color w:val="auto"/>
                <w:sz w:val="22"/>
                <w:szCs w:val="22"/>
              </w:rPr>
            </w:pPr>
            <w:r w:rsidRPr="00210221">
              <w:rPr>
                <w:b/>
                <w:color w:val="auto"/>
                <w:sz w:val="22"/>
                <w:szCs w:val="22"/>
              </w:rPr>
              <w:t>V SADAĻA</w:t>
            </w:r>
          </w:p>
          <w:p w:rsidR="00210221" w:rsidRPr="00210221" w:rsidRDefault="00210221" w:rsidP="00210221">
            <w:pPr>
              <w:jc w:val="center"/>
              <w:rPr>
                <w:b/>
                <w:color w:val="auto"/>
                <w:sz w:val="22"/>
                <w:szCs w:val="22"/>
              </w:rPr>
            </w:pPr>
            <w:r w:rsidRPr="00210221">
              <w:rPr>
                <w:b/>
                <w:color w:val="auto"/>
                <w:sz w:val="22"/>
                <w:szCs w:val="22"/>
              </w:rPr>
              <w:t>PIELIKUMI</w:t>
            </w:r>
          </w:p>
          <w:p w:rsidR="00210221" w:rsidRPr="00210221" w:rsidRDefault="00210221" w:rsidP="00210221">
            <w:pPr>
              <w:jc w:val="center"/>
              <w:rPr>
                <w:b/>
                <w:color w:val="auto"/>
                <w:sz w:val="22"/>
                <w:szCs w:val="22"/>
              </w:rPr>
            </w:pPr>
          </w:p>
          <w:p w:rsidR="00210221" w:rsidRPr="00210221" w:rsidRDefault="00210221" w:rsidP="00210221">
            <w:pPr>
              <w:spacing w:line="276" w:lineRule="auto"/>
              <w:jc w:val="both"/>
              <w:rPr>
                <w:b/>
                <w:color w:val="auto"/>
                <w:sz w:val="22"/>
                <w:szCs w:val="22"/>
              </w:rPr>
            </w:pPr>
            <w:r w:rsidRPr="00210221">
              <w:rPr>
                <w:b/>
                <w:color w:val="auto"/>
                <w:sz w:val="22"/>
                <w:szCs w:val="22"/>
              </w:rPr>
              <w:t>Iepirkumu dokumentu sastāvā ietilpst šis iepirkuma nolikums ar pielikumiem (turpmāk tekstā- Nolikums):</w:t>
            </w:r>
          </w:p>
        </w:tc>
      </w:tr>
    </w:tbl>
    <w:tbl>
      <w:tblPr>
        <w:tblStyle w:val="Reatabu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7417"/>
      </w:tblGrid>
      <w:tr w:rsidR="00210221" w:rsidRPr="00210221" w:rsidTr="004863D1">
        <w:tc>
          <w:tcPr>
            <w:tcW w:w="1905" w:type="dxa"/>
          </w:tcPr>
          <w:p w:rsidR="00210221" w:rsidRPr="00210221" w:rsidRDefault="00210221" w:rsidP="00210221">
            <w:pPr>
              <w:jc w:val="both"/>
              <w:rPr>
                <w:color w:val="FF0000"/>
                <w:sz w:val="22"/>
                <w:szCs w:val="22"/>
              </w:rPr>
            </w:pPr>
            <w:r w:rsidRPr="00210221">
              <w:rPr>
                <w:sz w:val="22"/>
                <w:szCs w:val="22"/>
              </w:rPr>
              <w:t xml:space="preserve">1.pielikums  </w:t>
            </w:r>
          </w:p>
        </w:tc>
        <w:tc>
          <w:tcPr>
            <w:tcW w:w="7417" w:type="dxa"/>
          </w:tcPr>
          <w:p w:rsidR="00210221" w:rsidRPr="00210221" w:rsidRDefault="00210221" w:rsidP="00210221">
            <w:pPr>
              <w:jc w:val="both"/>
              <w:rPr>
                <w:color w:val="FF0000"/>
                <w:sz w:val="22"/>
                <w:szCs w:val="22"/>
              </w:rPr>
            </w:pPr>
            <w:proofErr w:type="spellStart"/>
            <w:r w:rsidRPr="00210221">
              <w:rPr>
                <w:sz w:val="22"/>
                <w:szCs w:val="22"/>
              </w:rPr>
              <w:t>Pieteikums</w:t>
            </w:r>
            <w:proofErr w:type="spellEnd"/>
            <w:r w:rsidRPr="00210221">
              <w:rPr>
                <w:sz w:val="22"/>
                <w:szCs w:val="22"/>
              </w:rPr>
              <w:t xml:space="preserve"> </w:t>
            </w:r>
            <w:proofErr w:type="spellStart"/>
            <w:r w:rsidRPr="00210221">
              <w:rPr>
                <w:sz w:val="22"/>
                <w:szCs w:val="22"/>
              </w:rPr>
              <w:t>dalībai</w:t>
            </w:r>
            <w:proofErr w:type="spellEnd"/>
            <w:r w:rsidRPr="00210221">
              <w:rPr>
                <w:sz w:val="22"/>
                <w:szCs w:val="22"/>
              </w:rPr>
              <w:t xml:space="preserve"> </w:t>
            </w:r>
            <w:proofErr w:type="spellStart"/>
            <w:r w:rsidRPr="00210221">
              <w:rPr>
                <w:sz w:val="22"/>
                <w:szCs w:val="22"/>
              </w:rPr>
              <w:t>iepirkumā</w:t>
            </w:r>
            <w:proofErr w:type="spellEnd"/>
            <w:r w:rsidRPr="00210221">
              <w:rPr>
                <w:sz w:val="22"/>
                <w:szCs w:val="22"/>
              </w:rPr>
              <w:t>, forma</w:t>
            </w:r>
          </w:p>
        </w:tc>
      </w:tr>
      <w:tr w:rsidR="00210221" w:rsidRPr="00210221" w:rsidTr="004863D1">
        <w:tc>
          <w:tcPr>
            <w:tcW w:w="1905" w:type="dxa"/>
          </w:tcPr>
          <w:p w:rsidR="00210221" w:rsidRPr="00210221" w:rsidRDefault="00210221" w:rsidP="00210221">
            <w:pPr>
              <w:jc w:val="both"/>
              <w:rPr>
                <w:color w:val="FF0000"/>
                <w:sz w:val="22"/>
                <w:szCs w:val="22"/>
              </w:rPr>
            </w:pPr>
            <w:r w:rsidRPr="00210221">
              <w:rPr>
                <w:sz w:val="22"/>
                <w:szCs w:val="22"/>
              </w:rPr>
              <w:t xml:space="preserve">2.pielikums  </w:t>
            </w:r>
          </w:p>
        </w:tc>
        <w:tc>
          <w:tcPr>
            <w:tcW w:w="7417" w:type="dxa"/>
          </w:tcPr>
          <w:p w:rsidR="00210221" w:rsidRPr="00210221" w:rsidRDefault="003A5AE4" w:rsidP="00210221">
            <w:pPr>
              <w:jc w:val="both"/>
              <w:rPr>
                <w:color w:val="FF0000"/>
                <w:sz w:val="22"/>
                <w:szCs w:val="22"/>
              </w:rPr>
            </w:pPr>
            <w:proofErr w:type="spellStart"/>
            <w:r w:rsidRPr="00210221">
              <w:rPr>
                <w:sz w:val="22"/>
                <w:szCs w:val="22"/>
              </w:rPr>
              <w:t>Finanšu</w:t>
            </w:r>
            <w:proofErr w:type="spellEnd"/>
            <w:r w:rsidRPr="00210221">
              <w:rPr>
                <w:sz w:val="22"/>
                <w:szCs w:val="22"/>
              </w:rPr>
              <w:t xml:space="preserve"> </w:t>
            </w:r>
            <w:proofErr w:type="spellStart"/>
            <w:r w:rsidRPr="00210221">
              <w:rPr>
                <w:sz w:val="22"/>
                <w:szCs w:val="22"/>
              </w:rPr>
              <w:t>piedāvājums</w:t>
            </w:r>
            <w:proofErr w:type="spellEnd"/>
            <w:r w:rsidRPr="00210221">
              <w:rPr>
                <w:sz w:val="22"/>
                <w:szCs w:val="22"/>
              </w:rPr>
              <w:t>, forma</w:t>
            </w:r>
            <w:r w:rsidRPr="004863D1">
              <w:rPr>
                <w:sz w:val="22"/>
                <w:szCs w:val="22"/>
              </w:rPr>
              <w:t xml:space="preserve"> </w:t>
            </w:r>
          </w:p>
        </w:tc>
      </w:tr>
      <w:tr w:rsidR="00210221" w:rsidRPr="00210221" w:rsidTr="004863D1">
        <w:tc>
          <w:tcPr>
            <w:tcW w:w="1905" w:type="dxa"/>
          </w:tcPr>
          <w:p w:rsidR="00210221" w:rsidRPr="00210221" w:rsidRDefault="00210221" w:rsidP="00210221">
            <w:pPr>
              <w:jc w:val="both"/>
              <w:rPr>
                <w:color w:val="FF0000"/>
                <w:sz w:val="22"/>
                <w:szCs w:val="22"/>
              </w:rPr>
            </w:pPr>
            <w:r w:rsidRPr="00210221">
              <w:rPr>
                <w:sz w:val="22"/>
                <w:szCs w:val="22"/>
              </w:rPr>
              <w:t xml:space="preserve">3.pielikums  </w:t>
            </w:r>
          </w:p>
        </w:tc>
        <w:tc>
          <w:tcPr>
            <w:tcW w:w="7417" w:type="dxa"/>
          </w:tcPr>
          <w:p w:rsidR="00210221" w:rsidRPr="00210221" w:rsidRDefault="003A5AE4" w:rsidP="00210221">
            <w:pPr>
              <w:jc w:val="both"/>
              <w:rPr>
                <w:color w:val="FF0000"/>
                <w:sz w:val="22"/>
                <w:szCs w:val="22"/>
              </w:rPr>
            </w:pPr>
            <w:proofErr w:type="spellStart"/>
            <w:r w:rsidRPr="00210221">
              <w:rPr>
                <w:sz w:val="22"/>
                <w:szCs w:val="22"/>
              </w:rPr>
              <w:t>Informācija</w:t>
            </w:r>
            <w:proofErr w:type="spellEnd"/>
            <w:r w:rsidRPr="00210221">
              <w:rPr>
                <w:sz w:val="22"/>
                <w:szCs w:val="22"/>
              </w:rPr>
              <w:t xml:space="preserve"> par </w:t>
            </w:r>
            <w:proofErr w:type="spellStart"/>
            <w:r w:rsidRPr="00210221">
              <w:rPr>
                <w:sz w:val="22"/>
                <w:szCs w:val="22"/>
              </w:rPr>
              <w:t>iepriekšējo</w:t>
            </w:r>
            <w:proofErr w:type="spellEnd"/>
            <w:r w:rsidRPr="00210221">
              <w:rPr>
                <w:sz w:val="22"/>
                <w:szCs w:val="22"/>
              </w:rPr>
              <w:t xml:space="preserve"> </w:t>
            </w:r>
            <w:proofErr w:type="spellStart"/>
            <w:r w:rsidRPr="00210221">
              <w:rPr>
                <w:sz w:val="22"/>
                <w:szCs w:val="22"/>
              </w:rPr>
              <w:t>pieredzi</w:t>
            </w:r>
            <w:proofErr w:type="spellEnd"/>
            <w:r w:rsidRPr="00210221">
              <w:rPr>
                <w:sz w:val="22"/>
                <w:szCs w:val="22"/>
              </w:rPr>
              <w:t>, forma.</w:t>
            </w:r>
          </w:p>
        </w:tc>
      </w:tr>
      <w:tr w:rsidR="00F2324A" w:rsidRPr="004863D1" w:rsidTr="004863D1">
        <w:tc>
          <w:tcPr>
            <w:tcW w:w="1905" w:type="dxa"/>
          </w:tcPr>
          <w:p w:rsidR="00F2324A" w:rsidRPr="00210221" w:rsidRDefault="00F2324A" w:rsidP="00F2324A">
            <w:pPr>
              <w:jc w:val="both"/>
              <w:rPr>
                <w:color w:val="FF0000"/>
                <w:sz w:val="22"/>
                <w:szCs w:val="22"/>
              </w:rPr>
            </w:pPr>
            <w:r w:rsidRPr="00210221">
              <w:rPr>
                <w:sz w:val="22"/>
                <w:szCs w:val="22"/>
              </w:rPr>
              <w:t xml:space="preserve">4.pielikums  </w:t>
            </w:r>
          </w:p>
        </w:tc>
        <w:tc>
          <w:tcPr>
            <w:tcW w:w="7417" w:type="dxa"/>
          </w:tcPr>
          <w:p w:rsidR="00F2324A" w:rsidRPr="00210221" w:rsidRDefault="00F2324A" w:rsidP="00F2324A">
            <w:pPr>
              <w:jc w:val="both"/>
              <w:rPr>
                <w:color w:val="FF0000"/>
                <w:sz w:val="22"/>
                <w:szCs w:val="22"/>
              </w:rPr>
            </w:pPr>
            <w:proofErr w:type="spellStart"/>
            <w:r w:rsidRPr="004863D1">
              <w:rPr>
                <w:color w:val="auto"/>
                <w:sz w:val="22"/>
                <w:szCs w:val="22"/>
                <w:lang w:eastAsia="ar-SA"/>
              </w:rPr>
              <w:t>Informācija</w:t>
            </w:r>
            <w:proofErr w:type="spellEnd"/>
            <w:r w:rsidRPr="004863D1">
              <w:rPr>
                <w:color w:val="auto"/>
                <w:sz w:val="22"/>
                <w:szCs w:val="22"/>
                <w:lang w:eastAsia="ar-SA"/>
              </w:rPr>
              <w:t xml:space="preserve"> par </w:t>
            </w:r>
            <w:proofErr w:type="spellStart"/>
            <w:r w:rsidRPr="004863D1">
              <w:rPr>
                <w:color w:val="auto"/>
                <w:sz w:val="22"/>
                <w:szCs w:val="22"/>
                <w:lang w:eastAsia="ar-SA"/>
              </w:rPr>
              <w:t>līguma</w:t>
            </w:r>
            <w:proofErr w:type="spellEnd"/>
            <w:r w:rsidRPr="004863D1">
              <w:rPr>
                <w:color w:val="auto"/>
                <w:sz w:val="22"/>
                <w:szCs w:val="22"/>
                <w:lang w:eastAsia="ar-SA"/>
              </w:rPr>
              <w:t xml:space="preserve"> </w:t>
            </w:r>
            <w:proofErr w:type="spellStart"/>
            <w:r w:rsidRPr="004863D1">
              <w:rPr>
                <w:color w:val="auto"/>
                <w:sz w:val="22"/>
                <w:szCs w:val="22"/>
                <w:lang w:eastAsia="ar-SA"/>
              </w:rPr>
              <w:t>izpildi</w:t>
            </w:r>
            <w:proofErr w:type="spellEnd"/>
            <w:r w:rsidRPr="00210221">
              <w:rPr>
                <w:sz w:val="22"/>
                <w:szCs w:val="22"/>
              </w:rPr>
              <w:t>, forma</w:t>
            </w:r>
          </w:p>
        </w:tc>
      </w:tr>
      <w:tr w:rsidR="00F2324A" w:rsidRPr="00210221" w:rsidTr="004863D1">
        <w:tc>
          <w:tcPr>
            <w:tcW w:w="1905" w:type="dxa"/>
          </w:tcPr>
          <w:p w:rsidR="00F2324A" w:rsidRPr="00210221" w:rsidRDefault="00F2324A" w:rsidP="00F2324A">
            <w:pPr>
              <w:jc w:val="both"/>
              <w:rPr>
                <w:color w:val="FF0000"/>
                <w:sz w:val="22"/>
                <w:szCs w:val="22"/>
              </w:rPr>
            </w:pPr>
            <w:r w:rsidRPr="004863D1">
              <w:rPr>
                <w:sz w:val="22"/>
                <w:szCs w:val="22"/>
              </w:rPr>
              <w:t>5</w:t>
            </w:r>
            <w:r w:rsidRPr="00210221">
              <w:rPr>
                <w:sz w:val="22"/>
                <w:szCs w:val="22"/>
              </w:rPr>
              <w:t xml:space="preserve">.pielikums  </w:t>
            </w:r>
          </w:p>
        </w:tc>
        <w:tc>
          <w:tcPr>
            <w:tcW w:w="7417" w:type="dxa"/>
          </w:tcPr>
          <w:p w:rsidR="00F2324A" w:rsidRPr="00210221" w:rsidRDefault="00F2324A" w:rsidP="00F2324A">
            <w:pPr>
              <w:jc w:val="both"/>
              <w:rPr>
                <w:color w:val="FF0000"/>
                <w:sz w:val="22"/>
                <w:szCs w:val="22"/>
              </w:rPr>
            </w:pPr>
            <w:proofErr w:type="spellStart"/>
            <w:r w:rsidRPr="00210221">
              <w:rPr>
                <w:sz w:val="22"/>
                <w:szCs w:val="22"/>
              </w:rPr>
              <w:t>Tehniskā</w:t>
            </w:r>
            <w:proofErr w:type="spellEnd"/>
            <w:r w:rsidRPr="00210221">
              <w:rPr>
                <w:sz w:val="22"/>
                <w:szCs w:val="22"/>
              </w:rPr>
              <w:t xml:space="preserve"> </w:t>
            </w:r>
            <w:proofErr w:type="spellStart"/>
            <w:r w:rsidRPr="00210221">
              <w:rPr>
                <w:sz w:val="22"/>
                <w:szCs w:val="22"/>
              </w:rPr>
              <w:t>specifikācija</w:t>
            </w:r>
            <w:proofErr w:type="spellEnd"/>
            <w:r w:rsidRPr="00210221">
              <w:rPr>
                <w:sz w:val="22"/>
                <w:szCs w:val="22"/>
              </w:rPr>
              <w:t>/</w:t>
            </w:r>
            <w:proofErr w:type="spellStart"/>
            <w:r w:rsidRPr="00210221">
              <w:rPr>
                <w:sz w:val="22"/>
                <w:szCs w:val="22"/>
              </w:rPr>
              <w:t>tehniskais</w:t>
            </w:r>
            <w:proofErr w:type="spellEnd"/>
            <w:r w:rsidRPr="00210221">
              <w:rPr>
                <w:sz w:val="22"/>
                <w:szCs w:val="22"/>
              </w:rPr>
              <w:t xml:space="preserve"> </w:t>
            </w:r>
            <w:proofErr w:type="spellStart"/>
            <w:r w:rsidRPr="00210221">
              <w:rPr>
                <w:sz w:val="22"/>
                <w:szCs w:val="22"/>
              </w:rPr>
              <w:t>piedāvājums</w:t>
            </w:r>
            <w:proofErr w:type="spellEnd"/>
            <w:r w:rsidRPr="00210221">
              <w:rPr>
                <w:sz w:val="22"/>
                <w:szCs w:val="22"/>
              </w:rPr>
              <w:t>, forma</w:t>
            </w:r>
          </w:p>
        </w:tc>
      </w:tr>
      <w:tr w:rsidR="00F2324A" w:rsidRPr="00210221" w:rsidTr="004863D1">
        <w:tc>
          <w:tcPr>
            <w:tcW w:w="1905" w:type="dxa"/>
          </w:tcPr>
          <w:p w:rsidR="00F2324A" w:rsidRPr="00210221" w:rsidRDefault="00F2324A" w:rsidP="00F2324A">
            <w:pPr>
              <w:jc w:val="both"/>
              <w:rPr>
                <w:sz w:val="22"/>
                <w:szCs w:val="22"/>
              </w:rPr>
            </w:pPr>
            <w:r w:rsidRPr="004863D1">
              <w:rPr>
                <w:sz w:val="22"/>
                <w:szCs w:val="22"/>
              </w:rPr>
              <w:t>6</w:t>
            </w:r>
            <w:r w:rsidRPr="00210221">
              <w:rPr>
                <w:sz w:val="22"/>
                <w:szCs w:val="22"/>
              </w:rPr>
              <w:t xml:space="preserve">.pielikums  </w:t>
            </w:r>
          </w:p>
        </w:tc>
        <w:tc>
          <w:tcPr>
            <w:tcW w:w="7417" w:type="dxa"/>
          </w:tcPr>
          <w:p w:rsidR="00F2324A" w:rsidRPr="00210221" w:rsidRDefault="00F2324A" w:rsidP="00F2324A">
            <w:pPr>
              <w:jc w:val="both"/>
              <w:rPr>
                <w:color w:val="FF0000"/>
                <w:sz w:val="22"/>
                <w:szCs w:val="22"/>
              </w:rPr>
            </w:pPr>
            <w:proofErr w:type="spellStart"/>
            <w:r w:rsidRPr="00210221">
              <w:rPr>
                <w:rFonts w:eastAsia="Calibri"/>
                <w:color w:val="auto"/>
                <w:sz w:val="22"/>
                <w:szCs w:val="22"/>
                <w:lang w:eastAsia="ar-SA"/>
              </w:rPr>
              <w:t>Prasības</w:t>
            </w:r>
            <w:proofErr w:type="spellEnd"/>
            <w:r w:rsidRPr="00210221">
              <w:rPr>
                <w:rFonts w:eastAsia="Calibri"/>
                <w:color w:val="auto"/>
                <w:sz w:val="22"/>
                <w:szCs w:val="22"/>
                <w:lang w:eastAsia="ar-SA"/>
              </w:rPr>
              <w:t xml:space="preserve"> </w:t>
            </w:r>
            <w:proofErr w:type="spellStart"/>
            <w:r w:rsidRPr="00210221">
              <w:rPr>
                <w:rFonts w:eastAsia="Calibri"/>
                <w:color w:val="auto"/>
                <w:sz w:val="22"/>
                <w:szCs w:val="22"/>
                <w:lang w:eastAsia="ar-SA"/>
              </w:rPr>
              <w:t>piedāvājuma</w:t>
            </w:r>
            <w:proofErr w:type="spellEnd"/>
            <w:r w:rsidRPr="00210221">
              <w:rPr>
                <w:rFonts w:eastAsia="Calibri"/>
                <w:color w:val="auto"/>
                <w:sz w:val="22"/>
                <w:szCs w:val="22"/>
                <w:lang w:eastAsia="ar-SA"/>
              </w:rPr>
              <w:t xml:space="preserve"> </w:t>
            </w:r>
            <w:proofErr w:type="spellStart"/>
            <w:r w:rsidRPr="00210221">
              <w:rPr>
                <w:rFonts w:eastAsia="Calibri"/>
                <w:color w:val="auto"/>
                <w:sz w:val="22"/>
                <w:szCs w:val="22"/>
                <w:lang w:eastAsia="ar-SA"/>
              </w:rPr>
              <w:t>noformēšanai</w:t>
            </w:r>
            <w:proofErr w:type="spellEnd"/>
            <w:r w:rsidRPr="00210221">
              <w:rPr>
                <w:rFonts w:eastAsia="Calibri"/>
                <w:color w:val="auto"/>
                <w:sz w:val="22"/>
                <w:szCs w:val="22"/>
                <w:lang w:eastAsia="ar-SA"/>
              </w:rPr>
              <w:t xml:space="preserve"> un </w:t>
            </w:r>
            <w:proofErr w:type="spellStart"/>
            <w:r w:rsidRPr="00210221">
              <w:rPr>
                <w:rFonts w:eastAsia="Calibri"/>
                <w:color w:val="auto"/>
                <w:sz w:val="22"/>
                <w:szCs w:val="22"/>
                <w:lang w:eastAsia="ar-SA"/>
              </w:rPr>
              <w:t>iesniegšanai</w:t>
            </w:r>
            <w:proofErr w:type="spellEnd"/>
          </w:p>
        </w:tc>
      </w:tr>
      <w:tr w:rsidR="00F2324A" w:rsidRPr="00210221" w:rsidTr="004863D1">
        <w:tc>
          <w:tcPr>
            <w:tcW w:w="1905" w:type="dxa"/>
          </w:tcPr>
          <w:p w:rsidR="00F2324A" w:rsidRPr="00210221" w:rsidRDefault="00F2324A" w:rsidP="00F2324A">
            <w:pPr>
              <w:jc w:val="both"/>
              <w:rPr>
                <w:sz w:val="22"/>
                <w:szCs w:val="22"/>
              </w:rPr>
            </w:pPr>
            <w:r w:rsidRPr="004863D1">
              <w:rPr>
                <w:sz w:val="22"/>
                <w:szCs w:val="22"/>
              </w:rPr>
              <w:t>7</w:t>
            </w:r>
            <w:r w:rsidRPr="00210221">
              <w:rPr>
                <w:sz w:val="22"/>
                <w:szCs w:val="22"/>
              </w:rPr>
              <w:t xml:space="preserve">.pielikums  </w:t>
            </w:r>
          </w:p>
        </w:tc>
        <w:tc>
          <w:tcPr>
            <w:tcW w:w="7417" w:type="dxa"/>
          </w:tcPr>
          <w:p w:rsidR="00F2324A" w:rsidRPr="00210221" w:rsidRDefault="00F2324A" w:rsidP="00F2324A">
            <w:pPr>
              <w:jc w:val="both"/>
              <w:rPr>
                <w:color w:val="FF0000"/>
                <w:sz w:val="22"/>
                <w:szCs w:val="22"/>
              </w:rPr>
            </w:pPr>
            <w:proofErr w:type="spellStart"/>
            <w:r w:rsidRPr="00210221">
              <w:rPr>
                <w:rFonts w:eastAsia="Calibri"/>
                <w:color w:val="auto"/>
                <w:sz w:val="22"/>
                <w:szCs w:val="22"/>
                <w:lang w:eastAsia="ar-SA"/>
              </w:rPr>
              <w:t>Vērtēšanas</w:t>
            </w:r>
            <w:proofErr w:type="spellEnd"/>
            <w:r w:rsidRPr="00210221">
              <w:rPr>
                <w:rFonts w:eastAsia="Calibri"/>
                <w:color w:val="auto"/>
                <w:sz w:val="22"/>
                <w:szCs w:val="22"/>
                <w:lang w:eastAsia="ar-SA"/>
              </w:rPr>
              <w:t xml:space="preserve"> </w:t>
            </w:r>
            <w:proofErr w:type="spellStart"/>
            <w:r w:rsidRPr="00210221">
              <w:rPr>
                <w:rFonts w:eastAsia="Calibri"/>
                <w:color w:val="auto"/>
                <w:sz w:val="22"/>
                <w:szCs w:val="22"/>
                <w:lang w:eastAsia="ar-SA"/>
              </w:rPr>
              <w:t>nosacījumi</w:t>
            </w:r>
            <w:proofErr w:type="spellEnd"/>
          </w:p>
        </w:tc>
      </w:tr>
      <w:tr w:rsidR="00F2324A" w:rsidRPr="00210221" w:rsidTr="004863D1">
        <w:tc>
          <w:tcPr>
            <w:tcW w:w="1905" w:type="dxa"/>
          </w:tcPr>
          <w:p w:rsidR="00F2324A" w:rsidRPr="00210221" w:rsidRDefault="00F2324A" w:rsidP="00F2324A">
            <w:pPr>
              <w:jc w:val="both"/>
              <w:rPr>
                <w:sz w:val="22"/>
                <w:szCs w:val="22"/>
              </w:rPr>
            </w:pPr>
            <w:r w:rsidRPr="004863D1">
              <w:rPr>
                <w:sz w:val="22"/>
                <w:szCs w:val="22"/>
              </w:rPr>
              <w:t>8</w:t>
            </w:r>
            <w:r w:rsidRPr="00210221">
              <w:rPr>
                <w:sz w:val="22"/>
                <w:szCs w:val="22"/>
              </w:rPr>
              <w:t xml:space="preserve">.pielikums  </w:t>
            </w:r>
          </w:p>
        </w:tc>
        <w:tc>
          <w:tcPr>
            <w:tcW w:w="7417" w:type="dxa"/>
          </w:tcPr>
          <w:p w:rsidR="00F2324A" w:rsidRPr="00210221" w:rsidRDefault="00F2324A" w:rsidP="00F2324A">
            <w:pPr>
              <w:jc w:val="both"/>
              <w:rPr>
                <w:color w:val="FF0000"/>
                <w:sz w:val="22"/>
                <w:szCs w:val="22"/>
              </w:rPr>
            </w:pPr>
            <w:proofErr w:type="spellStart"/>
            <w:r w:rsidRPr="00210221">
              <w:rPr>
                <w:rFonts w:eastAsia="Calibri"/>
                <w:color w:val="auto"/>
                <w:sz w:val="22"/>
                <w:szCs w:val="22"/>
                <w:lang w:eastAsia="ar-SA"/>
              </w:rPr>
              <w:t>Līguma</w:t>
            </w:r>
            <w:proofErr w:type="spellEnd"/>
            <w:r w:rsidRPr="00210221">
              <w:rPr>
                <w:rFonts w:eastAsia="Calibri"/>
                <w:color w:val="auto"/>
                <w:sz w:val="22"/>
                <w:szCs w:val="22"/>
                <w:lang w:eastAsia="ar-SA"/>
              </w:rPr>
              <w:t xml:space="preserve"> </w:t>
            </w:r>
            <w:proofErr w:type="spellStart"/>
            <w:r w:rsidRPr="00210221">
              <w:rPr>
                <w:rFonts w:eastAsia="Calibri"/>
                <w:color w:val="auto"/>
                <w:sz w:val="22"/>
                <w:szCs w:val="22"/>
                <w:lang w:eastAsia="ar-SA"/>
              </w:rPr>
              <w:t>projekts</w:t>
            </w:r>
            <w:proofErr w:type="spellEnd"/>
          </w:p>
        </w:tc>
      </w:tr>
    </w:tbl>
    <w:p w:rsidR="001B63D1" w:rsidRPr="004863D1" w:rsidRDefault="001B63D1" w:rsidP="001B63D1">
      <w:pPr>
        <w:rPr>
          <w:sz w:val="22"/>
          <w:szCs w:val="22"/>
        </w:rPr>
      </w:pPr>
    </w:p>
    <w:p w:rsidR="001B63D1" w:rsidRDefault="001B63D1" w:rsidP="001B63D1">
      <w:pPr>
        <w:widowControl w:val="0"/>
        <w:spacing w:line="276" w:lineRule="auto"/>
      </w:pPr>
    </w:p>
    <w:p w:rsidR="004863D1" w:rsidRDefault="004863D1">
      <w:pPr>
        <w:spacing w:after="160" w:line="259" w:lineRule="auto"/>
      </w:pPr>
      <w:r>
        <w:br w:type="page"/>
      </w:r>
    </w:p>
    <w:p w:rsidR="00942F8D" w:rsidRPr="00942F8D" w:rsidRDefault="00942F8D" w:rsidP="00942F8D">
      <w:pPr>
        <w:keepNext/>
        <w:suppressAutoHyphens/>
        <w:spacing w:line="259" w:lineRule="auto"/>
        <w:jc w:val="right"/>
        <w:outlineLvl w:val="3"/>
        <w:rPr>
          <w:rFonts w:ascii="Calibri" w:eastAsia="Calibri" w:hAnsi="Calibri" w:cs="Calibri"/>
          <w:color w:val="auto"/>
          <w:sz w:val="22"/>
          <w:szCs w:val="22"/>
          <w:lang w:eastAsia="en-US"/>
        </w:rPr>
      </w:pPr>
      <w:bookmarkStart w:id="3" w:name="_Hlk479612052"/>
      <w:r w:rsidRPr="00942F8D">
        <w:rPr>
          <w:color w:val="auto"/>
          <w:sz w:val="22"/>
          <w:szCs w:val="22"/>
          <w:lang w:eastAsia="ar-SA"/>
        </w:rPr>
        <w:lastRenderedPageBreak/>
        <w:t xml:space="preserve">1.pielikums </w:t>
      </w:r>
    </w:p>
    <w:p w:rsidR="00942F8D" w:rsidRPr="00942F8D" w:rsidRDefault="00942F8D" w:rsidP="00247DC5">
      <w:pPr>
        <w:keepNext/>
        <w:suppressAutoHyphens/>
        <w:spacing w:line="259" w:lineRule="auto"/>
        <w:jc w:val="right"/>
        <w:outlineLvl w:val="3"/>
        <w:rPr>
          <w:color w:val="auto"/>
          <w:sz w:val="22"/>
          <w:szCs w:val="22"/>
          <w:lang w:eastAsia="ar-SA"/>
        </w:rPr>
      </w:pPr>
      <w:r w:rsidRPr="00942F8D">
        <w:rPr>
          <w:color w:val="auto"/>
          <w:sz w:val="22"/>
          <w:szCs w:val="22"/>
          <w:lang w:eastAsia="ar-SA"/>
        </w:rPr>
        <w:t>Iepirkuma “</w:t>
      </w:r>
      <w:r w:rsidR="00247DC5" w:rsidRPr="00247DC5">
        <w:rPr>
          <w:color w:val="auto"/>
          <w:sz w:val="22"/>
          <w:szCs w:val="22"/>
          <w:lang w:eastAsia="ar-SA"/>
        </w:rPr>
        <w:t xml:space="preserve">Celtniecības un remonta materiālu </w:t>
      </w:r>
      <w:r w:rsidR="000241BC">
        <w:rPr>
          <w:color w:val="auto"/>
          <w:sz w:val="22"/>
          <w:szCs w:val="22"/>
          <w:lang w:eastAsia="ar-SA"/>
        </w:rPr>
        <w:t>p</w:t>
      </w:r>
      <w:r w:rsidR="00247DC5" w:rsidRPr="00247DC5">
        <w:rPr>
          <w:color w:val="auto"/>
          <w:sz w:val="22"/>
          <w:szCs w:val="22"/>
          <w:lang w:eastAsia="ar-SA"/>
        </w:rPr>
        <w:t>iegāde Rucavas novada pašvaldības iestāžu vajadzībām</w:t>
      </w:r>
      <w:r w:rsidRPr="00942F8D">
        <w:rPr>
          <w:color w:val="auto"/>
          <w:sz w:val="22"/>
          <w:szCs w:val="22"/>
          <w:lang w:eastAsia="ar-SA"/>
        </w:rPr>
        <w:t>”, identifikācijas numurs RND 2019/</w:t>
      </w:r>
      <w:r w:rsidR="00400F9B">
        <w:rPr>
          <w:color w:val="auto"/>
          <w:sz w:val="22"/>
          <w:szCs w:val="22"/>
          <w:lang w:eastAsia="ar-SA"/>
        </w:rPr>
        <w:t>10</w:t>
      </w:r>
      <w:r w:rsidRPr="00942F8D">
        <w:rPr>
          <w:color w:val="auto"/>
          <w:sz w:val="22"/>
          <w:szCs w:val="22"/>
          <w:lang w:eastAsia="ar-SA"/>
        </w:rPr>
        <w:t>, nolikumam</w:t>
      </w:r>
    </w:p>
    <w:p w:rsidR="00942F8D" w:rsidRDefault="00942F8D" w:rsidP="001B63D1">
      <w:pPr>
        <w:tabs>
          <w:tab w:val="left" w:pos="-709"/>
        </w:tabs>
        <w:ind w:left="540"/>
        <w:jc w:val="right"/>
        <w:rPr>
          <w:b/>
          <w:bCs/>
          <w:sz w:val="22"/>
          <w:szCs w:val="22"/>
        </w:rPr>
      </w:pPr>
    </w:p>
    <w:bookmarkEnd w:id="3"/>
    <w:p w:rsidR="00AF567C" w:rsidRPr="00AF567C" w:rsidRDefault="00AF567C" w:rsidP="00AF567C">
      <w:pPr>
        <w:suppressAutoHyphens/>
        <w:jc w:val="center"/>
        <w:rPr>
          <w:b/>
          <w:caps/>
          <w:color w:val="auto"/>
          <w:sz w:val="22"/>
          <w:szCs w:val="22"/>
          <w:lang w:eastAsia="en-US"/>
        </w:rPr>
      </w:pPr>
      <w:r w:rsidRPr="00AF567C">
        <w:rPr>
          <w:b/>
          <w:caps/>
          <w:color w:val="auto"/>
          <w:sz w:val="22"/>
          <w:szCs w:val="22"/>
          <w:lang w:eastAsia="en-US"/>
        </w:rPr>
        <w:t>PIETEIKUMS DALĪBAI IEPIRKUMĀ</w:t>
      </w:r>
    </w:p>
    <w:p w:rsidR="00AF567C" w:rsidRPr="00AF567C" w:rsidRDefault="00AF567C" w:rsidP="00AF567C">
      <w:pPr>
        <w:suppressAutoHyphens/>
        <w:jc w:val="center"/>
        <w:rPr>
          <w:b/>
          <w:color w:val="auto"/>
          <w:sz w:val="22"/>
          <w:szCs w:val="22"/>
          <w:lang w:eastAsia="ar-SA"/>
        </w:rPr>
      </w:pPr>
    </w:p>
    <w:tbl>
      <w:tblPr>
        <w:tblW w:w="9214" w:type="dxa"/>
        <w:tblInd w:w="109" w:type="dxa"/>
        <w:tblBorders>
          <w:bottom w:val="single" w:sz="4" w:space="0" w:color="000000"/>
          <w:insideH w:val="single" w:sz="4" w:space="0" w:color="000000"/>
        </w:tblBorders>
        <w:tblLook w:val="0000" w:firstRow="0" w:lastRow="0" w:firstColumn="0" w:lastColumn="0" w:noHBand="0" w:noVBand="0"/>
      </w:tblPr>
      <w:tblGrid>
        <w:gridCol w:w="5709"/>
        <w:gridCol w:w="3505"/>
      </w:tblGrid>
      <w:tr w:rsidR="00AF567C" w:rsidRPr="00AF567C" w:rsidTr="00C93652">
        <w:tc>
          <w:tcPr>
            <w:tcW w:w="5708" w:type="dxa"/>
            <w:tcBorders>
              <w:bottom w:val="single" w:sz="4" w:space="0" w:color="000000"/>
            </w:tcBorders>
            <w:shd w:val="clear" w:color="auto" w:fill="auto"/>
            <w:vAlign w:val="center"/>
          </w:tcPr>
          <w:p w:rsidR="00AF567C" w:rsidRPr="00AF567C" w:rsidRDefault="00AF567C" w:rsidP="00AF567C">
            <w:pPr>
              <w:suppressAutoHyphens/>
              <w:snapToGrid w:val="0"/>
              <w:jc w:val="center"/>
              <w:rPr>
                <w:b/>
                <w:color w:val="auto"/>
                <w:sz w:val="22"/>
                <w:szCs w:val="22"/>
                <w:lang w:eastAsia="en-US"/>
              </w:rPr>
            </w:pPr>
            <w:r w:rsidRPr="00AF567C">
              <w:rPr>
                <w:b/>
                <w:color w:val="auto"/>
                <w:sz w:val="22"/>
                <w:szCs w:val="22"/>
                <w:lang w:eastAsia="en-US"/>
              </w:rPr>
              <w:t xml:space="preserve"> </w:t>
            </w:r>
          </w:p>
        </w:tc>
        <w:tc>
          <w:tcPr>
            <w:tcW w:w="3505"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color w:val="auto"/>
                <w:sz w:val="22"/>
                <w:szCs w:val="22"/>
                <w:lang w:eastAsia="en-US"/>
              </w:rPr>
            </w:pPr>
          </w:p>
        </w:tc>
      </w:tr>
      <w:tr w:rsidR="00AF567C" w:rsidRPr="00AF567C" w:rsidTr="00C93652">
        <w:tc>
          <w:tcPr>
            <w:tcW w:w="5708"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Sabiedrības nosaukums</w:t>
            </w:r>
          </w:p>
        </w:tc>
        <w:tc>
          <w:tcPr>
            <w:tcW w:w="3505"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reģistrācijas numurs</w:t>
            </w:r>
          </w:p>
        </w:tc>
      </w:tr>
    </w:tbl>
    <w:p w:rsidR="00AF567C" w:rsidRPr="00AF567C" w:rsidRDefault="00AF567C" w:rsidP="00AF567C">
      <w:pPr>
        <w:suppressAutoHyphens/>
        <w:jc w:val="both"/>
        <w:rPr>
          <w:color w:val="auto"/>
          <w:sz w:val="22"/>
          <w:szCs w:val="22"/>
          <w:lang w:eastAsia="en-US"/>
        </w:rPr>
      </w:pPr>
      <w:r w:rsidRPr="00AF567C">
        <w:rPr>
          <w:color w:val="auto"/>
          <w:sz w:val="22"/>
          <w:szCs w:val="22"/>
          <w:lang w:eastAsia="en-US"/>
        </w:rPr>
        <w:t xml:space="preserve"> </w:t>
      </w:r>
    </w:p>
    <w:tbl>
      <w:tblPr>
        <w:tblW w:w="9214" w:type="dxa"/>
        <w:tblInd w:w="109" w:type="dxa"/>
        <w:tblBorders>
          <w:bottom w:val="single" w:sz="4" w:space="0" w:color="000000"/>
          <w:insideH w:val="single" w:sz="4" w:space="0" w:color="000000"/>
        </w:tblBorders>
        <w:tblLook w:val="0000" w:firstRow="0" w:lastRow="0" w:firstColumn="0" w:lastColumn="0" w:noHBand="0" w:noVBand="0"/>
      </w:tblPr>
      <w:tblGrid>
        <w:gridCol w:w="3118"/>
        <w:gridCol w:w="1277"/>
        <w:gridCol w:w="4819"/>
      </w:tblGrid>
      <w:tr w:rsidR="00AF567C" w:rsidRPr="00AF567C" w:rsidTr="00C93652">
        <w:trPr>
          <w:trHeight w:val="137"/>
        </w:trPr>
        <w:tc>
          <w:tcPr>
            <w:tcW w:w="3118"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rPr>
                <w:color w:val="auto"/>
                <w:sz w:val="22"/>
                <w:szCs w:val="22"/>
                <w:lang w:eastAsia="en-US"/>
              </w:rPr>
            </w:pPr>
            <w:r w:rsidRPr="00AF567C">
              <w:rPr>
                <w:color w:val="auto"/>
                <w:sz w:val="22"/>
                <w:szCs w:val="22"/>
                <w:lang w:eastAsia="en-US"/>
              </w:rPr>
              <w:t>kuras vārdā saskaņā ar</w:t>
            </w:r>
          </w:p>
        </w:tc>
        <w:tc>
          <w:tcPr>
            <w:tcW w:w="1277"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both"/>
              <w:rPr>
                <w:color w:val="auto"/>
                <w:sz w:val="22"/>
                <w:szCs w:val="22"/>
                <w:lang w:eastAsia="en-US"/>
              </w:rPr>
            </w:pPr>
          </w:p>
        </w:tc>
        <w:tc>
          <w:tcPr>
            <w:tcW w:w="4819"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both"/>
              <w:rPr>
                <w:color w:val="auto"/>
                <w:sz w:val="22"/>
                <w:szCs w:val="22"/>
                <w:lang w:eastAsia="en-US"/>
              </w:rPr>
            </w:pPr>
            <w:r w:rsidRPr="00AF567C">
              <w:rPr>
                <w:color w:val="auto"/>
                <w:sz w:val="22"/>
                <w:szCs w:val="22"/>
                <w:lang w:eastAsia="en-US"/>
              </w:rPr>
              <w:t>rīkojas</w:t>
            </w:r>
          </w:p>
        </w:tc>
      </w:tr>
      <w:tr w:rsidR="00AF567C" w:rsidRPr="00AF567C" w:rsidTr="00C93652">
        <w:tc>
          <w:tcPr>
            <w:tcW w:w="3118"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rPr>
                <w:i/>
                <w:iCs/>
                <w:color w:val="auto"/>
                <w:sz w:val="22"/>
                <w:szCs w:val="22"/>
                <w:lang w:eastAsia="en-US"/>
              </w:rPr>
            </w:pPr>
          </w:p>
        </w:tc>
        <w:tc>
          <w:tcPr>
            <w:tcW w:w="1277"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 xml:space="preserve">pārstāvības pamats </w:t>
            </w:r>
          </w:p>
        </w:tc>
        <w:tc>
          <w:tcPr>
            <w:tcW w:w="4819"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 xml:space="preserve">Amats, </w:t>
            </w:r>
          </w:p>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vārds un uzvārds</w:t>
            </w:r>
          </w:p>
        </w:tc>
      </w:tr>
    </w:tbl>
    <w:p w:rsidR="00AF567C" w:rsidRPr="00AF567C" w:rsidRDefault="00AF567C" w:rsidP="00AF567C">
      <w:pPr>
        <w:suppressAutoHyphens/>
        <w:jc w:val="both"/>
        <w:rPr>
          <w:color w:val="auto"/>
          <w:sz w:val="22"/>
          <w:szCs w:val="22"/>
          <w:lang w:eastAsia="ar-SA"/>
        </w:rPr>
      </w:pPr>
    </w:p>
    <w:p w:rsidR="00AF567C" w:rsidRPr="00AF567C" w:rsidRDefault="00AF567C" w:rsidP="004C44DD">
      <w:pPr>
        <w:jc w:val="both"/>
        <w:rPr>
          <w:rFonts w:ascii="Calibri" w:eastAsia="Calibri" w:hAnsi="Calibri" w:cs="Calibri"/>
          <w:color w:val="auto"/>
          <w:sz w:val="22"/>
          <w:szCs w:val="22"/>
          <w:lang w:eastAsia="en-US"/>
        </w:rPr>
      </w:pPr>
      <w:r w:rsidRPr="00AF567C">
        <w:rPr>
          <w:rFonts w:eastAsia="Calibri"/>
          <w:color w:val="auto"/>
          <w:sz w:val="22"/>
          <w:szCs w:val="22"/>
          <w:lang w:eastAsia="en-US"/>
        </w:rPr>
        <w:t>Ar šo piesakā</w:t>
      </w:r>
      <w:r w:rsidR="00C93652">
        <w:rPr>
          <w:rFonts w:eastAsia="Calibri"/>
          <w:color w:val="auto"/>
          <w:sz w:val="22"/>
          <w:szCs w:val="22"/>
          <w:lang w:eastAsia="en-US"/>
        </w:rPr>
        <w:t>mie</w:t>
      </w:r>
      <w:r w:rsidRPr="00AF567C">
        <w:rPr>
          <w:rFonts w:eastAsia="Calibri"/>
          <w:color w:val="auto"/>
          <w:sz w:val="22"/>
          <w:szCs w:val="22"/>
          <w:lang w:eastAsia="en-US"/>
        </w:rPr>
        <w:t xml:space="preserve">s piedalīties iepirkumā "Celtniecības un remonta materiālu </w:t>
      </w:r>
      <w:r w:rsidR="000241BC">
        <w:rPr>
          <w:rFonts w:eastAsia="Calibri"/>
          <w:color w:val="auto"/>
          <w:sz w:val="22"/>
          <w:szCs w:val="22"/>
          <w:lang w:eastAsia="en-US"/>
        </w:rPr>
        <w:t>p</w:t>
      </w:r>
      <w:r w:rsidRPr="00AF567C">
        <w:rPr>
          <w:rFonts w:eastAsia="Calibri"/>
          <w:color w:val="auto"/>
          <w:sz w:val="22"/>
          <w:szCs w:val="22"/>
          <w:lang w:eastAsia="en-US"/>
        </w:rPr>
        <w:t xml:space="preserve">iegāde Rucavas novada pašvaldības iestāžu vajadzībām", </w:t>
      </w:r>
      <w:r w:rsidRPr="00AF567C">
        <w:rPr>
          <w:rFonts w:eastAsia="Calibri"/>
          <w:bCs/>
          <w:color w:val="auto"/>
          <w:sz w:val="22"/>
          <w:szCs w:val="22"/>
          <w:lang w:eastAsia="en-US"/>
        </w:rPr>
        <w:t xml:space="preserve"> </w:t>
      </w:r>
      <w:r w:rsidRPr="00AF567C">
        <w:rPr>
          <w:color w:val="auto"/>
          <w:sz w:val="22"/>
          <w:szCs w:val="22"/>
          <w:lang w:eastAsia="ar-SA"/>
        </w:rPr>
        <w:t>identifikācijas numurs RND 2019/</w:t>
      </w:r>
      <w:r w:rsidR="00400F9B">
        <w:rPr>
          <w:color w:val="auto"/>
          <w:sz w:val="22"/>
          <w:szCs w:val="22"/>
          <w:lang w:eastAsia="ar-SA"/>
        </w:rPr>
        <w:t>10</w:t>
      </w:r>
      <w:r w:rsidR="006B546F" w:rsidRPr="006B546F">
        <w:rPr>
          <w:sz w:val="22"/>
          <w:szCs w:val="22"/>
        </w:rPr>
        <w:t xml:space="preserve"> </w:t>
      </w:r>
      <w:r w:rsidR="006B546F" w:rsidRPr="006B546F">
        <w:rPr>
          <w:color w:val="auto"/>
          <w:sz w:val="22"/>
          <w:szCs w:val="22"/>
          <w:lang w:eastAsia="ar-SA"/>
        </w:rPr>
        <w:t xml:space="preserve">un apņemamies piegādāt celtniecības un remonta materiālus atbilstoši Nolikuma un Tehniskajā specifikācijā (nolikuma </w:t>
      </w:r>
      <w:r w:rsidR="00400F9B">
        <w:rPr>
          <w:color w:val="auto"/>
          <w:sz w:val="22"/>
          <w:szCs w:val="22"/>
          <w:lang w:eastAsia="ar-SA"/>
        </w:rPr>
        <w:t>5</w:t>
      </w:r>
      <w:r w:rsidR="006B546F" w:rsidRPr="006B546F">
        <w:rPr>
          <w:color w:val="auto"/>
          <w:sz w:val="22"/>
          <w:szCs w:val="22"/>
          <w:lang w:eastAsia="ar-SA"/>
        </w:rPr>
        <w:t>.pielikums) noteiktajām minimālajām prasībām</w:t>
      </w:r>
      <w:r w:rsidRPr="00AF567C">
        <w:rPr>
          <w:color w:val="auto"/>
          <w:sz w:val="22"/>
          <w:szCs w:val="22"/>
          <w:lang w:eastAsia="ar-SA"/>
        </w:rPr>
        <w:t>.</w:t>
      </w:r>
    </w:p>
    <w:p w:rsidR="00AF567C" w:rsidRPr="00AF567C" w:rsidRDefault="00AF567C" w:rsidP="00AF567C">
      <w:pPr>
        <w:suppressAutoHyphens/>
        <w:jc w:val="both"/>
        <w:rPr>
          <w:bCs/>
          <w:color w:val="auto"/>
          <w:lang w:eastAsia="ar-SA"/>
        </w:rPr>
      </w:pPr>
    </w:p>
    <w:tbl>
      <w:tblPr>
        <w:tblStyle w:val="Reatabula1"/>
        <w:tblW w:w="9061" w:type="dxa"/>
        <w:tblLook w:val="04A0" w:firstRow="1" w:lastRow="0" w:firstColumn="1" w:lastColumn="0" w:noHBand="0" w:noVBand="1"/>
      </w:tblPr>
      <w:tblGrid>
        <w:gridCol w:w="2266"/>
        <w:gridCol w:w="453"/>
        <w:gridCol w:w="1359"/>
        <w:gridCol w:w="453"/>
        <w:gridCol w:w="4530"/>
      </w:tblGrid>
      <w:tr w:rsidR="00AF567C" w:rsidRPr="00AF567C" w:rsidTr="00C93652">
        <w:tc>
          <w:tcPr>
            <w:tcW w:w="2266" w:type="dxa"/>
            <w:tcBorders>
              <w:top w:val="nil"/>
              <w:left w:val="nil"/>
              <w:bottom w:val="nil"/>
            </w:tcBorders>
            <w:shd w:val="clear" w:color="auto" w:fill="auto"/>
          </w:tcPr>
          <w:p w:rsidR="00AF567C" w:rsidRPr="00AF567C" w:rsidRDefault="00AF567C" w:rsidP="00AF567C">
            <w:pPr>
              <w:suppressAutoHyphens/>
              <w:jc w:val="right"/>
              <w:rPr>
                <w:color w:val="auto"/>
                <w:sz w:val="22"/>
                <w:szCs w:val="22"/>
                <w:lang w:eastAsia="en-US"/>
              </w:rPr>
            </w:pPr>
            <w:r w:rsidRPr="00AF567C">
              <w:rPr>
                <w:color w:val="auto"/>
                <w:sz w:val="22"/>
                <w:szCs w:val="22"/>
                <w:lang w:eastAsia="en-US"/>
              </w:rPr>
              <w:t>Pretendents atbilst</w:t>
            </w:r>
          </w:p>
        </w:tc>
        <w:tc>
          <w:tcPr>
            <w:tcW w:w="453" w:type="dxa"/>
            <w:shd w:val="clear" w:color="auto" w:fill="auto"/>
          </w:tcPr>
          <w:p w:rsidR="00AF567C" w:rsidRPr="00AF567C" w:rsidRDefault="00AF567C" w:rsidP="00AF567C">
            <w:pPr>
              <w:suppressAutoHyphens/>
              <w:jc w:val="both"/>
              <w:rPr>
                <w:color w:val="auto"/>
                <w:sz w:val="22"/>
                <w:szCs w:val="22"/>
                <w:lang w:eastAsia="en-US"/>
              </w:rPr>
            </w:pPr>
          </w:p>
        </w:tc>
        <w:tc>
          <w:tcPr>
            <w:tcW w:w="1359" w:type="dxa"/>
            <w:tcBorders>
              <w:top w:val="nil"/>
              <w:bottom w:val="nil"/>
            </w:tcBorders>
            <w:shd w:val="clear" w:color="auto" w:fill="auto"/>
          </w:tcPr>
          <w:p w:rsidR="00AF567C" w:rsidRPr="00AF567C" w:rsidRDefault="00AF567C" w:rsidP="00AF567C">
            <w:pPr>
              <w:suppressAutoHyphens/>
              <w:jc w:val="right"/>
              <w:rPr>
                <w:color w:val="auto"/>
                <w:sz w:val="22"/>
                <w:szCs w:val="22"/>
                <w:lang w:eastAsia="en-US"/>
              </w:rPr>
            </w:pPr>
            <w:r w:rsidRPr="00AF567C">
              <w:rPr>
                <w:color w:val="auto"/>
                <w:sz w:val="22"/>
                <w:szCs w:val="22"/>
                <w:lang w:eastAsia="en-US"/>
              </w:rPr>
              <w:t>neatbilst</w:t>
            </w:r>
          </w:p>
        </w:tc>
        <w:tc>
          <w:tcPr>
            <w:tcW w:w="453" w:type="dxa"/>
            <w:shd w:val="clear" w:color="auto" w:fill="auto"/>
          </w:tcPr>
          <w:p w:rsidR="00AF567C" w:rsidRPr="00AF567C" w:rsidRDefault="00AF567C" w:rsidP="00AF567C">
            <w:pPr>
              <w:suppressAutoHyphens/>
              <w:jc w:val="both"/>
              <w:rPr>
                <w:color w:val="auto"/>
                <w:sz w:val="22"/>
                <w:szCs w:val="22"/>
                <w:lang w:eastAsia="en-US"/>
              </w:rPr>
            </w:pPr>
          </w:p>
        </w:tc>
        <w:tc>
          <w:tcPr>
            <w:tcW w:w="4530" w:type="dxa"/>
            <w:tcBorders>
              <w:top w:val="nil"/>
              <w:left w:val="nil"/>
              <w:bottom w:val="nil"/>
              <w:right w:val="nil"/>
            </w:tcBorders>
            <w:shd w:val="clear" w:color="auto" w:fill="auto"/>
          </w:tcPr>
          <w:p w:rsidR="00AF567C" w:rsidRPr="00AF567C" w:rsidRDefault="00AF567C" w:rsidP="00AF567C">
            <w:pPr>
              <w:suppressAutoHyphens/>
              <w:jc w:val="both"/>
              <w:rPr>
                <w:color w:val="auto"/>
                <w:sz w:val="22"/>
                <w:szCs w:val="22"/>
                <w:lang w:eastAsia="en-US"/>
              </w:rPr>
            </w:pPr>
            <w:r w:rsidRPr="00AF567C">
              <w:rPr>
                <w:b/>
                <w:color w:val="auto"/>
                <w:sz w:val="22"/>
                <w:szCs w:val="22"/>
                <w:lang w:eastAsia="en-US"/>
              </w:rPr>
              <w:t>mazā vai vidējā uzņēmuma</w:t>
            </w:r>
            <w:r w:rsidRPr="00AF567C">
              <w:rPr>
                <w:color w:val="auto"/>
                <w:sz w:val="22"/>
                <w:szCs w:val="22"/>
                <w:lang w:eastAsia="en-US"/>
              </w:rPr>
              <w:t xml:space="preserve"> statusam </w:t>
            </w:r>
            <w:r w:rsidRPr="00AF567C">
              <w:rPr>
                <w:color w:val="auto"/>
                <w:sz w:val="22"/>
                <w:szCs w:val="22"/>
                <w:vertAlign w:val="superscript"/>
                <w:lang w:eastAsia="en-US"/>
              </w:rPr>
              <w:footnoteReference w:id="3"/>
            </w:r>
          </w:p>
        </w:tc>
      </w:tr>
    </w:tbl>
    <w:p w:rsidR="00AF567C" w:rsidRPr="00AF567C" w:rsidRDefault="00AF567C" w:rsidP="00AF567C">
      <w:pPr>
        <w:suppressAutoHyphens/>
        <w:jc w:val="both"/>
        <w:rPr>
          <w:b/>
          <w:bCs/>
          <w:color w:val="auto"/>
          <w:sz w:val="22"/>
          <w:szCs w:val="22"/>
          <w:lang w:eastAsia="ar-SA"/>
        </w:rPr>
      </w:pPr>
    </w:p>
    <w:p w:rsidR="00AF567C" w:rsidRPr="00AF567C" w:rsidRDefault="00AF567C" w:rsidP="00AF567C">
      <w:pPr>
        <w:suppressAutoHyphens/>
        <w:jc w:val="both"/>
        <w:rPr>
          <w:color w:val="auto"/>
          <w:sz w:val="22"/>
          <w:szCs w:val="22"/>
          <w:lang w:eastAsia="en-US"/>
        </w:rPr>
      </w:pPr>
      <w:r w:rsidRPr="00AF567C">
        <w:rPr>
          <w:color w:val="auto"/>
          <w:sz w:val="22"/>
          <w:szCs w:val="22"/>
          <w:lang w:eastAsia="en-US"/>
        </w:rPr>
        <w:t>Apliecinu, ka:</w:t>
      </w:r>
    </w:p>
    <w:p w:rsidR="00AF567C" w:rsidRPr="00AF567C" w:rsidRDefault="00AF567C" w:rsidP="00AF567C">
      <w:pPr>
        <w:numPr>
          <w:ilvl w:val="0"/>
          <w:numId w:val="11"/>
        </w:numPr>
        <w:suppressAutoHyphens/>
        <w:spacing w:beforeAutospacing="1" w:after="160" w:line="240" w:lineRule="exact"/>
        <w:jc w:val="both"/>
        <w:rPr>
          <w:color w:val="auto"/>
          <w:sz w:val="22"/>
          <w:szCs w:val="22"/>
          <w:lang w:eastAsia="ar-SA"/>
        </w:rPr>
      </w:pPr>
      <w:r w:rsidRPr="00AF567C">
        <w:rPr>
          <w:color w:val="auto"/>
          <w:sz w:val="22"/>
          <w:szCs w:val="22"/>
          <w:lang w:eastAsia="ar-SA"/>
        </w:rPr>
        <w:t xml:space="preserve">Pretendents ir reģistrēts, licencēts un/vai sertificēts atbilstoši attiecīgās valsts normatīvo aktu prasībām; </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Pretendenta rīcībā ir visi nepieciešamie resursi savlaicīgai un kvalitatīvai līguma izpildei;</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esam iepazinušies un pilnībā piekrītam iepirkuma nolikuma</w:t>
      </w:r>
      <w:r w:rsidR="00FF16D5">
        <w:rPr>
          <w:color w:val="auto"/>
          <w:sz w:val="22"/>
          <w:szCs w:val="22"/>
          <w:lang w:eastAsia="ar-SA"/>
        </w:rPr>
        <w:t>,</w:t>
      </w:r>
      <w:r w:rsidR="00FF16D5" w:rsidRPr="00FF16D5">
        <w:t xml:space="preserve"> </w:t>
      </w:r>
      <w:r w:rsidR="00FF16D5">
        <w:rPr>
          <w:color w:val="auto"/>
          <w:sz w:val="22"/>
          <w:szCs w:val="22"/>
          <w:lang w:eastAsia="ar-SA"/>
        </w:rPr>
        <w:t>t</w:t>
      </w:r>
      <w:r w:rsidR="00FF16D5" w:rsidRPr="00FF16D5">
        <w:rPr>
          <w:color w:val="auto"/>
          <w:sz w:val="22"/>
          <w:szCs w:val="22"/>
          <w:lang w:eastAsia="ar-SA"/>
        </w:rPr>
        <w:t>ehniskās specifikācijas</w:t>
      </w:r>
      <w:r w:rsidRPr="00AF567C">
        <w:rPr>
          <w:color w:val="auto"/>
          <w:sz w:val="22"/>
          <w:szCs w:val="22"/>
          <w:lang w:eastAsia="ar-SA"/>
        </w:rPr>
        <w:t xml:space="preserve"> un līguma projekta nosacījumiem;</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šis piedāvājums ir sagatavots individuāli un nav saskaņots ar konkurentiem;</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visas piedāvājumā sniegtās ziņas ir patiesas.</w:t>
      </w:r>
    </w:p>
    <w:tbl>
      <w:tblPr>
        <w:tblW w:w="9214" w:type="dxa"/>
        <w:tblInd w:w="109" w:type="dxa"/>
        <w:tblLook w:val="0000" w:firstRow="0" w:lastRow="0" w:firstColumn="0" w:lastColumn="0" w:noHBand="0" w:noVBand="0"/>
      </w:tblPr>
      <w:tblGrid>
        <w:gridCol w:w="6238"/>
        <w:gridCol w:w="2976"/>
      </w:tblGrid>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Amatpersonas vai pilnvarotās personas paraksts:</w:t>
            </w:r>
          </w:p>
        </w:tc>
        <w:tc>
          <w:tcPr>
            <w:tcW w:w="2976" w:type="dxa"/>
            <w:tcBorders>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Parakstītāja vārds, uzvārds un amats:</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Korespondences adrese:</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Bankas rekvizīti:</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Kontaktpersona:</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Tālruņa numurs:</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rFonts w:ascii="Calibri" w:eastAsia="Calibri" w:hAnsi="Calibri" w:cs="Calibri"/>
                <w:color w:val="auto"/>
                <w:sz w:val="22"/>
                <w:szCs w:val="22"/>
                <w:lang w:eastAsia="en-US"/>
              </w:rPr>
            </w:pPr>
            <w:r w:rsidRPr="00AF567C">
              <w:rPr>
                <w:color w:val="auto"/>
                <w:sz w:val="22"/>
                <w:szCs w:val="22"/>
                <w:lang w:eastAsia="en-US"/>
              </w:rPr>
              <w:t>E-pasta adrese saziņai par piedāvājumu:</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rFonts w:ascii="Calibri" w:eastAsia="Calibri" w:hAnsi="Calibri" w:cs="Calibri"/>
                <w:color w:val="auto"/>
                <w:sz w:val="22"/>
                <w:szCs w:val="22"/>
                <w:lang w:eastAsia="en-US"/>
              </w:rPr>
            </w:pPr>
            <w:r w:rsidRPr="00AF567C">
              <w:rPr>
                <w:color w:val="auto"/>
                <w:sz w:val="22"/>
                <w:szCs w:val="22"/>
                <w:lang w:eastAsia="en-US"/>
              </w:rPr>
              <w:t xml:space="preserve">E-pasta adrese </w:t>
            </w:r>
            <w:bookmarkStart w:id="4" w:name="__DdeLink__2398_3790833708"/>
            <w:r w:rsidRPr="00AF567C">
              <w:rPr>
                <w:color w:val="auto"/>
                <w:sz w:val="22"/>
                <w:szCs w:val="22"/>
                <w:lang w:eastAsia="en-US"/>
              </w:rPr>
              <w:t>elektroniski parakst</w:t>
            </w:r>
            <w:r w:rsidRPr="00AF567C">
              <w:rPr>
                <w:rFonts w:eastAsia="Calibri" w:cs="Calibri"/>
                <w:color w:val="auto"/>
                <w:sz w:val="22"/>
                <w:szCs w:val="22"/>
                <w:lang w:eastAsia="en-US"/>
              </w:rPr>
              <w:t>īto dokumentu saņemšanai</w:t>
            </w:r>
            <w:bookmarkEnd w:id="4"/>
            <w:r w:rsidRPr="00AF567C">
              <w:rPr>
                <w:color w:val="auto"/>
                <w:sz w:val="22"/>
                <w:szCs w:val="22"/>
                <w:lang w:eastAsia="en-US"/>
              </w:rPr>
              <w:t>:</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Datums</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bl>
    <w:p w:rsidR="005C6772" w:rsidRPr="00FE0F1E" w:rsidRDefault="005C6772" w:rsidP="005C6772">
      <w:pPr>
        <w:keepNext/>
        <w:suppressAutoHyphens/>
        <w:spacing w:line="259" w:lineRule="auto"/>
        <w:jc w:val="right"/>
        <w:outlineLvl w:val="3"/>
        <w:rPr>
          <w:rFonts w:ascii="Calibri" w:eastAsia="Calibri" w:hAnsi="Calibri" w:cs="Calibri"/>
          <w:color w:val="auto"/>
          <w:sz w:val="22"/>
          <w:szCs w:val="22"/>
          <w:lang w:eastAsia="en-US"/>
        </w:rPr>
      </w:pPr>
      <w:bookmarkStart w:id="5" w:name="_Hlk20384706"/>
      <w:r w:rsidRPr="00FE0F1E">
        <w:rPr>
          <w:color w:val="auto"/>
          <w:sz w:val="22"/>
          <w:szCs w:val="22"/>
          <w:lang w:eastAsia="ar-SA"/>
        </w:rPr>
        <w:lastRenderedPageBreak/>
        <w:t xml:space="preserve">2.pielikums </w:t>
      </w:r>
    </w:p>
    <w:p w:rsidR="005C6772" w:rsidRPr="00FE0F1E" w:rsidRDefault="005C6772" w:rsidP="005C6772">
      <w:pPr>
        <w:keepNext/>
        <w:suppressAutoHyphens/>
        <w:spacing w:line="259" w:lineRule="auto"/>
        <w:jc w:val="right"/>
        <w:outlineLvl w:val="3"/>
        <w:rPr>
          <w:color w:val="auto"/>
          <w:sz w:val="22"/>
          <w:szCs w:val="22"/>
          <w:lang w:eastAsia="ar-SA"/>
        </w:rPr>
      </w:pPr>
      <w:r w:rsidRPr="00FE0F1E">
        <w:rPr>
          <w:color w:val="auto"/>
          <w:sz w:val="22"/>
          <w:szCs w:val="22"/>
          <w:lang w:eastAsia="ar-SA"/>
        </w:rPr>
        <w:t>Iepirkuma “</w:t>
      </w:r>
      <w:bookmarkStart w:id="6" w:name="_Hlk22204765"/>
      <w:r w:rsidRPr="00FE0F1E">
        <w:rPr>
          <w:color w:val="auto"/>
          <w:sz w:val="22"/>
          <w:szCs w:val="22"/>
          <w:lang w:eastAsia="ar-SA"/>
        </w:rPr>
        <w:t>Celtniecības un remonta materiālu piegāde Rucavas novada pašvaldības iestāžu vajadzībām</w:t>
      </w:r>
      <w:bookmarkEnd w:id="6"/>
      <w:r w:rsidRPr="00FE0F1E">
        <w:rPr>
          <w:color w:val="auto"/>
          <w:sz w:val="22"/>
          <w:szCs w:val="22"/>
          <w:lang w:eastAsia="ar-SA"/>
        </w:rPr>
        <w:t>”, identifikācijas numurs RND 2019/10, nolikumam</w:t>
      </w:r>
    </w:p>
    <w:p w:rsidR="005C6772" w:rsidRPr="00FE0F1E" w:rsidRDefault="005C6772" w:rsidP="004C44DD">
      <w:pPr>
        <w:keepNext/>
        <w:suppressAutoHyphens/>
        <w:spacing w:line="259" w:lineRule="auto"/>
        <w:jc w:val="right"/>
        <w:outlineLvl w:val="3"/>
        <w:rPr>
          <w:color w:val="auto"/>
          <w:sz w:val="22"/>
          <w:szCs w:val="22"/>
          <w:lang w:eastAsia="ar-SA"/>
        </w:rPr>
      </w:pPr>
    </w:p>
    <w:p w:rsidR="005C6772" w:rsidRPr="005C6772" w:rsidRDefault="005C6772" w:rsidP="005C6772">
      <w:pPr>
        <w:keepNext/>
        <w:suppressAutoHyphens/>
        <w:jc w:val="center"/>
        <w:outlineLvl w:val="0"/>
        <w:rPr>
          <w:b/>
          <w:caps/>
          <w:color w:val="auto"/>
          <w:sz w:val="22"/>
          <w:szCs w:val="22"/>
          <w:lang w:eastAsia="en-US"/>
        </w:rPr>
      </w:pPr>
      <w:r w:rsidRPr="005C6772">
        <w:rPr>
          <w:b/>
          <w:caps/>
          <w:color w:val="auto"/>
          <w:sz w:val="22"/>
          <w:szCs w:val="22"/>
          <w:lang w:eastAsia="en-US"/>
        </w:rPr>
        <w:t>finanšu piedāvājums</w:t>
      </w:r>
    </w:p>
    <w:p w:rsidR="005C6772" w:rsidRPr="005C6772" w:rsidRDefault="005C6772" w:rsidP="005C6772">
      <w:pPr>
        <w:tabs>
          <w:tab w:val="left" w:pos="426"/>
        </w:tabs>
        <w:suppressAutoHyphens/>
        <w:jc w:val="both"/>
        <w:rPr>
          <w:color w:val="auto"/>
          <w:sz w:val="22"/>
          <w:szCs w:val="22"/>
          <w:lang w:eastAsia="ar-SA"/>
        </w:rPr>
      </w:pPr>
    </w:p>
    <w:p w:rsidR="005C6772" w:rsidRPr="00FE0F1E" w:rsidRDefault="005C6772" w:rsidP="005C6772">
      <w:pPr>
        <w:suppressAutoHyphens/>
        <w:jc w:val="both"/>
        <w:rPr>
          <w:color w:val="auto"/>
          <w:sz w:val="22"/>
          <w:szCs w:val="22"/>
          <w:lang w:eastAsia="ar-SA"/>
        </w:rPr>
      </w:pPr>
      <w:r w:rsidRPr="00FE0F1E">
        <w:rPr>
          <w:sz w:val="22"/>
          <w:szCs w:val="22"/>
        </w:rPr>
        <w:t xml:space="preserve">Ar šo _____________________ iesniedz piedāvājumu iepirkumam </w:t>
      </w:r>
      <w:r w:rsidRPr="00FE0F1E">
        <w:rPr>
          <w:b/>
          <w:sz w:val="22"/>
          <w:szCs w:val="22"/>
        </w:rPr>
        <w:t>„Celtniecības un remonta materiālu piegāde Rucavas novada pašvaldības iestāžu vajadzībām</w:t>
      </w:r>
      <w:r w:rsidRPr="00FE0F1E">
        <w:rPr>
          <w:rFonts w:eastAsia="TimesNewRoman"/>
          <w:b/>
          <w:iCs/>
          <w:sz w:val="22"/>
          <w:szCs w:val="22"/>
        </w:rPr>
        <w:t xml:space="preserve">” (RND 2019/10) </w:t>
      </w:r>
      <w:r w:rsidRPr="00FE0F1E">
        <w:rPr>
          <w:sz w:val="22"/>
          <w:szCs w:val="22"/>
        </w:rPr>
        <w:t>par šādu piedāvāto kopējo līgumcenu</w:t>
      </w:r>
      <w:r w:rsidR="000E29BC" w:rsidRPr="00FE0F1E">
        <w:rPr>
          <w:bCs/>
          <w:color w:val="auto"/>
          <w:sz w:val="22"/>
          <w:szCs w:val="22"/>
          <w:lang w:eastAsia="ar-SA"/>
        </w:rPr>
        <w:t xml:space="preserve"> </w:t>
      </w:r>
      <w:r w:rsidR="000E29BC" w:rsidRPr="005C6772">
        <w:rPr>
          <w:color w:val="auto"/>
          <w:sz w:val="22"/>
          <w:szCs w:val="22"/>
          <w:lang w:eastAsia="ar-SA"/>
        </w:rPr>
        <w:t>saskaņā ar iepirkuma nolikumu, tajā noteiktajā laikā un veidā</w:t>
      </w:r>
      <w:r w:rsidR="000E29BC" w:rsidRPr="00FE0F1E">
        <w:rPr>
          <w:color w:val="auto"/>
          <w:sz w:val="22"/>
          <w:szCs w:val="22"/>
          <w:lang w:eastAsia="ar-SA"/>
        </w:rPr>
        <w:t>:</w:t>
      </w:r>
    </w:p>
    <w:p w:rsidR="005C6772" w:rsidRPr="00FE0F1E" w:rsidRDefault="005C6772" w:rsidP="005C6772">
      <w:pPr>
        <w:suppressAutoHyphens/>
        <w:jc w:val="both"/>
        <w:rPr>
          <w:color w:val="auto"/>
          <w:sz w:val="22"/>
          <w:szCs w:val="22"/>
          <w:lang w:eastAsia="ar-SA"/>
        </w:rPr>
      </w:pPr>
    </w:p>
    <w:tbl>
      <w:tblPr>
        <w:tblW w:w="8505" w:type="dxa"/>
        <w:jc w:val="center"/>
        <w:tblLayout w:type="fixed"/>
        <w:tblLook w:val="0000" w:firstRow="0" w:lastRow="0" w:firstColumn="0" w:lastColumn="0" w:noHBand="0" w:noVBand="0"/>
      </w:tblPr>
      <w:tblGrid>
        <w:gridCol w:w="4678"/>
        <w:gridCol w:w="3827"/>
      </w:tblGrid>
      <w:tr w:rsidR="005C6772" w:rsidRPr="005C6772" w:rsidTr="000E29BC">
        <w:trPr>
          <w:jc w:val="center"/>
        </w:trPr>
        <w:tc>
          <w:tcPr>
            <w:tcW w:w="4678" w:type="dxa"/>
            <w:tcBorders>
              <w:top w:val="single" w:sz="4" w:space="0" w:color="000000"/>
              <w:left w:val="single" w:sz="4" w:space="0" w:color="000000"/>
              <w:bottom w:val="single" w:sz="4" w:space="0" w:color="000000"/>
            </w:tcBorders>
          </w:tcPr>
          <w:p w:rsidR="005C6772" w:rsidRPr="005C6772" w:rsidRDefault="005C6772" w:rsidP="005C6772">
            <w:pPr>
              <w:suppressAutoHyphens/>
              <w:rPr>
                <w:color w:val="auto"/>
                <w:sz w:val="22"/>
                <w:szCs w:val="22"/>
                <w:lang w:eastAsia="ar-SA"/>
              </w:rPr>
            </w:pPr>
            <w:r w:rsidRPr="005C6772">
              <w:rPr>
                <w:color w:val="auto"/>
                <w:sz w:val="22"/>
                <w:szCs w:val="22"/>
                <w:lang w:eastAsia="ar-SA"/>
              </w:rPr>
              <w:t xml:space="preserve">Līguma summa EUR bez PVN </w:t>
            </w:r>
          </w:p>
          <w:p w:rsidR="005C6772" w:rsidRPr="005C6772" w:rsidRDefault="005C6772" w:rsidP="005C6772">
            <w:pPr>
              <w:suppressAutoHyphens/>
              <w:rPr>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C6772" w:rsidRPr="005C6772" w:rsidRDefault="005C6772" w:rsidP="005C6772">
            <w:pPr>
              <w:suppressAutoHyphens/>
              <w:rPr>
                <w:color w:val="auto"/>
                <w:sz w:val="22"/>
                <w:szCs w:val="22"/>
                <w:lang w:eastAsia="ar-SA"/>
              </w:rPr>
            </w:pPr>
            <w:r w:rsidRPr="005C6772">
              <w:rPr>
                <w:color w:val="auto"/>
                <w:sz w:val="22"/>
                <w:szCs w:val="22"/>
                <w:lang w:eastAsia="ar-SA"/>
              </w:rPr>
              <w:t>*</w:t>
            </w:r>
          </w:p>
        </w:tc>
      </w:tr>
      <w:tr w:rsidR="005C6772" w:rsidRPr="005C6772" w:rsidTr="000E29BC">
        <w:trPr>
          <w:jc w:val="center"/>
        </w:trPr>
        <w:tc>
          <w:tcPr>
            <w:tcW w:w="4678" w:type="dxa"/>
            <w:tcBorders>
              <w:top w:val="single" w:sz="4" w:space="0" w:color="000000"/>
              <w:left w:val="single" w:sz="4" w:space="0" w:color="000000"/>
              <w:bottom w:val="single" w:sz="4" w:space="0" w:color="000000"/>
            </w:tcBorders>
          </w:tcPr>
          <w:p w:rsidR="005C6772" w:rsidRPr="005C6772" w:rsidRDefault="005C6772" w:rsidP="005C6772">
            <w:pPr>
              <w:suppressAutoHyphens/>
              <w:rPr>
                <w:color w:val="auto"/>
                <w:sz w:val="22"/>
                <w:szCs w:val="22"/>
                <w:lang w:eastAsia="ar-SA"/>
              </w:rPr>
            </w:pPr>
            <w:r w:rsidRPr="005C6772">
              <w:rPr>
                <w:color w:val="auto"/>
                <w:sz w:val="22"/>
                <w:szCs w:val="22"/>
                <w:lang w:eastAsia="ar-SA"/>
              </w:rPr>
              <w:t xml:space="preserve">PVN </w:t>
            </w:r>
          </w:p>
          <w:p w:rsidR="005C6772" w:rsidRPr="005C6772" w:rsidRDefault="005C6772" w:rsidP="005C6772">
            <w:pPr>
              <w:suppressAutoHyphens/>
              <w:rPr>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C6772" w:rsidRPr="005C6772" w:rsidRDefault="005C6772" w:rsidP="005C6772">
            <w:pPr>
              <w:suppressAutoHyphens/>
              <w:rPr>
                <w:color w:val="auto"/>
                <w:sz w:val="22"/>
                <w:szCs w:val="22"/>
                <w:lang w:eastAsia="ar-SA"/>
              </w:rPr>
            </w:pPr>
          </w:p>
        </w:tc>
      </w:tr>
      <w:tr w:rsidR="005C6772" w:rsidRPr="005C6772" w:rsidTr="000E29BC">
        <w:trPr>
          <w:jc w:val="center"/>
        </w:trPr>
        <w:tc>
          <w:tcPr>
            <w:tcW w:w="4678" w:type="dxa"/>
            <w:tcBorders>
              <w:top w:val="single" w:sz="4" w:space="0" w:color="000000"/>
              <w:left w:val="single" w:sz="4" w:space="0" w:color="000000"/>
              <w:bottom w:val="single" w:sz="4" w:space="0" w:color="000000"/>
            </w:tcBorders>
          </w:tcPr>
          <w:p w:rsidR="005C6772" w:rsidRPr="005C6772" w:rsidRDefault="005C6772" w:rsidP="005C6772">
            <w:pPr>
              <w:suppressAutoHyphens/>
              <w:rPr>
                <w:color w:val="auto"/>
                <w:sz w:val="22"/>
                <w:szCs w:val="22"/>
                <w:lang w:eastAsia="ar-SA"/>
              </w:rPr>
            </w:pPr>
            <w:r w:rsidRPr="005C6772">
              <w:rPr>
                <w:color w:val="auto"/>
                <w:sz w:val="22"/>
                <w:szCs w:val="22"/>
                <w:lang w:eastAsia="ar-SA"/>
              </w:rPr>
              <w:t>Summa KOPĀ</w:t>
            </w:r>
          </w:p>
          <w:p w:rsidR="005C6772" w:rsidRPr="005C6772" w:rsidRDefault="005C6772" w:rsidP="005C6772">
            <w:pPr>
              <w:suppressAutoHyphens/>
              <w:rPr>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C6772" w:rsidRPr="005C6772" w:rsidRDefault="005C6772" w:rsidP="005C6772">
            <w:pPr>
              <w:suppressAutoHyphens/>
              <w:rPr>
                <w:color w:val="auto"/>
                <w:sz w:val="22"/>
                <w:szCs w:val="22"/>
                <w:lang w:eastAsia="ar-SA"/>
              </w:rPr>
            </w:pPr>
          </w:p>
        </w:tc>
      </w:tr>
    </w:tbl>
    <w:p w:rsidR="005C6772" w:rsidRPr="005C6772" w:rsidRDefault="005C6772" w:rsidP="005C6772">
      <w:pPr>
        <w:suppressAutoHyphens/>
        <w:rPr>
          <w:color w:val="auto"/>
          <w:sz w:val="22"/>
          <w:szCs w:val="22"/>
          <w:lang w:eastAsia="ar-SA"/>
        </w:rPr>
      </w:pPr>
      <w:r w:rsidRPr="005C6772">
        <w:rPr>
          <w:color w:val="auto"/>
          <w:sz w:val="22"/>
          <w:szCs w:val="22"/>
          <w:lang w:eastAsia="ar-SA"/>
        </w:rPr>
        <w:t>* cena, kas tiek vērtēta.</w:t>
      </w:r>
    </w:p>
    <w:p w:rsidR="000E29BC" w:rsidRPr="00FE0F1E" w:rsidRDefault="000E29BC" w:rsidP="000E29BC">
      <w:pPr>
        <w:autoSpaceDE w:val="0"/>
        <w:autoSpaceDN w:val="0"/>
        <w:adjustRightInd w:val="0"/>
        <w:spacing w:after="68"/>
        <w:jc w:val="both"/>
        <w:rPr>
          <w:color w:val="auto"/>
          <w:sz w:val="22"/>
          <w:szCs w:val="22"/>
          <w:u w:val="single"/>
          <w:lang w:eastAsia="ar-SA"/>
        </w:rPr>
      </w:pPr>
    </w:p>
    <w:p w:rsidR="000E29BC" w:rsidRPr="00FE0F1E" w:rsidRDefault="000E29BC" w:rsidP="00FE0F1E">
      <w:pPr>
        <w:autoSpaceDE w:val="0"/>
        <w:autoSpaceDN w:val="0"/>
        <w:adjustRightInd w:val="0"/>
        <w:spacing w:after="120"/>
        <w:jc w:val="both"/>
        <w:rPr>
          <w:sz w:val="22"/>
          <w:szCs w:val="22"/>
        </w:rPr>
      </w:pPr>
      <w:r w:rsidRPr="00FE0F1E">
        <w:rPr>
          <w:sz w:val="22"/>
          <w:szCs w:val="22"/>
        </w:rPr>
        <w:t xml:space="preserve">Iesniedzot finanšu piedāvājumu apzināmies un pilnībā uzņemamies visus riskus, atbildību un saistības un garantējam līgumsaistību izpildi. </w:t>
      </w:r>
    </w:p>
    <w:p w:rsidR="000E29BC" w:rsidRPr="000E29BC" w:rsidRDefault="000E29BC" w:rsidP="00FE0F1E">
      <w:pPr>
        <w:autoSpaceDE w:val="0"/>
        <w:autoSpaceDN w:val="0"/>
        <w:adjustRightInd w:val="0"/>
        <w:spacing w:after="120"/>
        <w:jc w:val="both"/>
        <w:rPr>
          <w:sz w:val="22"/>
          <w:szCs w:val="22"/>
        </w:rPr>
      </w:pPr>
      <w:r w:rsidRPr="000E29BC">
        <w:rPr>
          <w:sz w:val="22"/>
          <w:szCs w:val="22"/>
        </w:rPr>
        <w:t xml:space="preserve">Apliecinām, ka sniegtās ziņas ir pilnīgas un patiesas, piedāvājums sagatavots un iesniegts atbilstoši iepirkuma procedūras dokumentu prasībām. </w:t>
      </w:r>
    </w:p>
    <w:p w:rsidR="000E29BC" w:rsidRPr="000E29BC" w:rsidRDefault="000E29BC" w:rsidP="00FE0F1E">
      <w:pPr>
        <w:autoSpaceDE w:val="0"/>
        <w:autoSpaceDN w:val="0"/>
        <w:adjustRightInd w:val="0"/>
        <w:spacing w:after="120"/>
        <w:jc w:val="both"/>
        <w:rPr>
          <w:sz w:val="22"/>
          <w:szCs w:val="22"/>
        </w:rPr>
      </w:pPr>
      <w:r w:rsidRPr="000E29BC">
        <w:rPr>
          <w:sz w:val="22"/>
          <w:szCs w:val="22"/>
        </w:rPr>
        <w:t xml:space="preserve">Apliecinām, ka mūsu rīcībā ir pietiekošā daudzumā tehniskie un personāla resursi, lai nodrošinātu līgumsaistību izpildi Pasūtītāja pieprasītajā sortimentā, apjomā (orientējošā), kvalitātē un termiņos. </w:t>
      </w:r>
    </w:p>
    <w:p w:rsidR="005C6772" w:rsidRPr="00FE0F1E" w:rsidRDefault="000E29BC" w:rsidP="00FE0F1E">
      <w:pPr>
        <w:spacing w:after="120"/>
        <w:jc w:val="both"/>
        <w:rPr>
          <w:sz w:val="22"/>
          <w:szCs w:val="22"/>
        </w:rPr>
      </w:pPr>
      <w:r w:rsidRPr="000E29BC">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0E29BC" w:rsidRPr="005C6772" w:rsidRDefault="000E29BC" w:rsidP="00FE0F1E">
      <w:pPr>
        <w:suppressAutoHyphens/>
        <w:spacing w:after="120"/>
        <w:ind w:right="-58"/>
        <w:jc w:val="both"/>
        <w:rPr>
          <w:color w:val="auto"/>
          <w:sz w:val="22"/>
          <w:szCs w:val="22"/>
          <w:lang w:eastAsia="ar-SA"/>
        </w:rPr>
      </w:pPr>
      <w:r w:rsidRPr="005C6772">
        <w:rPr>
          <w:color w:val="auto"/>
          <w:sz w:val="22"/>
          <w:szCs w:val="22"/>
          <w:lang w:eastAsia="ar-SA"/>
        </w:rPr>
        <w:t xml:space="preserve">Apliecinām, ka piedāvājumā ir ievērtētas visas kvalitatīvu Preču </w:t>
      </w:r>
      <w:r w:rsidRPr="00FE0F1E">
        <w:rPr>
          <w:color w:val="auto"/>
          <w:sz w:val="22"/>
          <w:szCs w:val="22"/>
          <w:lang w:eastAsia="ar-SA"/>
        </w:rPr>
        <w:t>p</w:t>
      </w:r>
      <w:r w:rsidRPr="005C6772">
        <w:rPr>
          <w:color w:val="auto"/>
          <w:sz w:val="22"/>
          <w:szCs w:val="22"/>
          <w:lang w:eastAsia="ar-SA"/>
        </w:rPr>
        <w:t>iegādei nepieciešamās izmaksas un iekļauti iespējamie sadārdzinājumi un jebkuri ar līguma pilnīgu izpildi saistīti izdevumi.</w:t>
      </w:r>
    </w:p>
    <w:p w:rsidR="005C6772" w:rsidRPr="005C6772" w:rsidRDefault="005C6772" w:rsidP="00FE0F1E">
      <w:pPr>
        <w:suppressAutoHyphens/>
        <w:spacing w:after="120"/>
        <w:jc w:val="both"/>
        <w:rPr>
          <w:color w:val="auto"/>
          <w:sz w:val="22"/>
          <w:szCs w:val="22"/>
          <w:lang w:eastAsia="ar-SA"/>
        </w:rPr>
      </w:pPr>
      <w:r w:rsidRPr="005C6772">
        <w:rPr>
          <w:color w:val="auto"/>
          <w:sz w:val="22"/>
          <w:szCs w:val="22"/>
          <w:lang w:eastAsia="ar-SA"/>
        </w:rPr>
        <w:t xml:space="preserve">Apņemamies nodrošināt iegādātajām precēm Preču garantijas termiņu (ja ražotājs noteicis Preču garantijas termiņu): ne mazāku kā ražotāja noteiktais. </w:t>
      </w:r>
    </w:p>
    <w:p w:rsidR="005C6772" w:rsidRPr="005C6772" w:rsidRDefault="005C6772" w:rsidP="00FE0F1E">
      <w:pPr>
        <w:suppressAutoHyphens/>
        <w:spacing w:after="120"/>
        <w:jc w:val="both"/>
        <w:rPr>
          <w:color w:val="auto"/>
          <w:sz w:val="22"/>
          <w:szCs w:val="22"/>
          <w:lang w:eastAsia="ar-SA"/>
        </w:rPr>
      </w:pPr>
      <w:r w:rsidRPr="005C6772">
        <w:rPr>
          <w:color w:val="auto"/>
          <w:sz w:val="22"/>
          <w:szCs w:val="22"/>
          <w:lang w:eastAsia="ar-SA"/>
        </w:rPr>
        <w:t>Preču derīguma termiņu (ja ražotājs noteicis Preču derīguma termiņu): Precēm, to saņemšanas brīdī, jāatbilst ražotāja noteiktajam maksimālajam derīguma termiņam.</w:t>
      </w:r>
    </w:p>
    <w:p w:rsidR="005C6772" w:rsidRPr="005C6772" w:rsidRDefault="005C6772" w:rsidP="00FE0F1E">
      <w:pPr>
        <w:suppressAutoHyphens/>
        <w:spacing w:after="120"/>
        <w:jc w:val="both"/>
        <w:rPr>
          <w:color w:val="auto"/>
          <w:sz w:val="22"/>
          <w:szCs w:val="22"/>
          <w:lang w:eastAsia="ar-SA"/>
        </w:rPr>
      </w:pPr>
      <w:r w:rsidRPr="005C6772">
        <w:rPr>
          <w:color w:val="auto"/>
          <w:sz w:val="22"/>
          <w:szCs w:val="22"/>
          <w:lang w:eastAsia="ar-SA"/>
        </w:rPr>
        <w:t>Ar šo garantējam sniegto ziņu patiesumu un precizitāti. Mēs saprotam un piekrītam prasībām, kas izvirzītas pretendentiem šī iepirkuma nolikumā un līguma projektā.</w:t>
      </w:r>
    </w:p>
    <w:p w:rsidR="005C6772" w:rsidRPr="005C6772" w:rsidRDefault="005C6772" w:rsidP="00FE0F1E">
      <w:pPr>
        <w:suppressAutoHyphens/>
        <w:spacing w:after="120"/>
        <w:jc w:val="both"/>
        <w:rPr>
          <w:rFonts w:eastAsia="Arial"/>
          <w:color w:val="auto"/>
          <w:sz w:val="22"/>
          <w:szCs w:val="22"/>
          <w:lang w:eastAsia="ar-SA"/>
        </w:rPr>
      </w:pPr>
      <w:r w:rsidRPr="005C6772">
        <w:rPr>
          <w:rFonts w:eastAsia="Arial"/>
          <w:color w:val="auto"/>
          <w:sz w:val="22"/>
          <w:szCs w:val="22"/>
          <w:lang w:eastAsia="ar-SA"/>
        </w:rPr>
        <w:t xml:space="preserve">Šim piedāvājumam un Jūsu rakstiskai piekrišanai ir jāveido starp mums saistošs līgums, ar kura projektu esam iepazinušies un kuram pilnībā piekrītam. </w:t>
      </w:r>
    </w:p>
    <w:p w:rsidR="005C6772" w:rsidRPr="005C6772" w:rsidRDefault="005C6772" w:rsidP="005C6772">
      <w:pPr>
        <w:suppressAutoHyphens/>
        <w:spacing w:line="360" w:lineRule="auto"/>
        <w:rPr>
          <w:color w:val="auto"/>
          <w:sz w:val="22"/>
          <w:szCs w:val="22"/>
          <w:lang w:eastAsia="ar-SA"/>
        </w:rPr>
      </w:pPr>
    </w:p>
    <w:p w:rsidR="005C6772" w:rsidRPr="005C6772" w:rsidRDefault="005C6772" w:rsidP="005C6772">
      <w:pPr>
        <w:suppressAutoHyphens/>
        <w:ind w:left="426" w:firstLine="283"/>
        <w:jc w:val="both"/>
        <w:rPr>
          <w:color w:val="auto"/>
          <w:sz w:val="22"/>
          <w:szCs w:val="22"/>
          <w:lang w:eastAsia="ar-SA"/>
        </w:rPr>
      </w:pPr>
    </w:p>
    <w:tbl>
      <w:tblPr>
        <w:tblW w:w="9180" w:type="dxa"/>
        <w:tblLayout w:type="fixed"/>
        <w:tblLook w:val="0000" w:firstRow="0" w:lastRow="0" w:firstColumn="0" w:lastColumn="0" w:noHBand="0" w:noVBand="0"/>
      </w:tblPr>
      <w:tblGrid>
        <w:gridCol w:w="4927"/>
        <w:gridCol w:w="4253"/>
      </w:tblGrid>
      <w:tr w:rsidR="005C6772" w:rsidRPr="00FE0F1E" w:rsidTr="000B7D6C">
        <w:tc>
          <w:tcPr>
            <w:tcW w:w="4927" w:type="dxa"/>
          </w:tcPr>
          <w:p w:rsidR="005C6772" w:rsidRPr="00FE0F1E" w:rsidRDefault="005C6772" w:rsidP="000B7D6C">
            <w:pPr>
              <w:pStyle w:val="NoSpacing1"/>
              <w:rPr>
                <w:rFonts w:ascii="Times New Roman" w:hAnsi="Times New Roman"/>
              </w:rPr>
            </w:pPr>
            <w:r w:rsidRPr="00FE0F1E">
              <w:rPr>
                <w:rFonts w:ascii="Times New Roman" w:hAnsi="Times New Roman"/>
              </w:rPr>
              <w:t>Amatpersonas vai pilnvarotās personas paraksts:</w:t>
            </w:r>
          </w:p>
        </w:tc>
        <w:tc>
          <w:tcPr>
            <w:tcW w:w="4253" w:type="dxa"/>
            <w:tcBorders>
              <w:bottom w:val="single" w:sz="4" w:space="0" w:color="000000"/>
            </w:tcBorders>
          </w:tcPr>
          <w:p w:rsidR="005C6772" w:rsidRPr="00FE0F1E" w:rsidRDefault="005C6772" w:rsidP="000B7D6C">
            <w:pPr>
              <w:pStyle w:val="NoSpacing1"/>
              <w:rPr>
                <w:rFonts w:ascii="Times New Roman" w:hAnsi="Times New Roman"/>
              </w:rPr>
            </w:pPr>
          </w:p>
        </w:tc>
      </w:tr>
      <w:tr w:rsidR="005C6772" w:rsidRPr="00FE0F1E" w:rsidTr="000B7D6C">
        <w:tc>
          <w:tcPr>
            <w:tcW w:w="4927" w:type="dxa"/>
          </w:tcPr>
          <w:p w:rsidR="005C6772" w:rsidRPr="00FE0F1E" w:rsidRDefault="005C6772" w:rsidP="000B7D6C">
            <w:pPr>
              <w:pStyle w:val="NoSpacing1"/>
              <w:rPr>
                <w:rFonts w:ascii="Times New Roman" w:hAnsi="Times New Roman"/>
              </w:rPr>
            </w:pPr>
            <w:r w:rsidRPr="00FE0F1E">
              <w:rPr>
                <w:rFonts w:ascii="Times New Roman" w:hAnsi="Times New Roman"/>
              </w:rPr>
              <w:t>Parakstītāja vārds, uzvārds un amats:</w:t>
            </w:r>
          </w:p>
        </w:tc>
        <w:tc>
          <w:tcPr>
            <w:tcW w:w="4253" w:type="dxa"/>
            <w:tcBorders>
              <w:bottom w:val="single" w:sz="4" w:space="0" w:color="000000"/>
            </w:tcBorders>
          </w:tcPr>
          <w:p w:rsidR="005C6772" w:rsidRPr="00FE0F1E" w:rsidRDefault="005C6772" w:rsidP="000B7D6C">
            <w:pPr>
              <w:pStyle w:val="NoSpacing1"/>
              <w:rPr>
                <w:rFonts w:ascii="Times New Roman" w:hAnsi="Times New Roman"/>
              </w:rPr>
            </w:pPr>
          </w:p>
        </w:tc>
      </w:tr>
      <w:tr w:rsidR="005C6772" w:rsidRPr="00FE0F1E" w:rsidTr="000B7D6C">
        <w:tc>
          <w:tcPr>
            <w:tcW w:w="4927" w:type="dxa"/>
          </w:tcPr>
          <w:p w:rsidR="005C6772" w:rsidRPr="00FE0F1E" w:rsidRDefault="005C6772" w:rsidP="000B7D6C">
            <w:pPr>
              <w:pStyle w:val="NoSpacing1"/>
              <w:rPr>
                <w:rFonts w:ascii="Times New Roman" w:hAnsi="Times New Roman"/>
              </w:rPr>
            </w:pPr>
            <w:r w:rsidRPr="00FE0F1E">
              <w:rPr>
                <w:rFonts w:ascii="Times New Roman" w:hAnsi="Times New Roman"/>
              </w:rPr>
              <w:t>Pretendenta nosaukums:</w:t>
            </w:r>
          </w:p>
        </w:tc>
        <w:tc>
          <w:tcPr>
            <w:tcW w:w="4253" w:type="dxa"/>
            <w:tcBorders>
              <w:top w:val="single" w:sz="4" w:space="0" w:color="000000"/>
              <w:bottom w:val="single" w:sz="4" w:space="0" w:color="000000"/>
            </w:tcBorders>
          </w:tcPr>
          <w:p w:rsidR="005C6772" w:rsidRPr="00FE0F1E" w:rsidRDefault="005C6772" w:rsidP="000B7D6C">
            <w:pPr>
              <w:pStyle w:val="NoSpacing1"/>
              <w:rPr>
                <w:rFonts w:ascii="Times New Roman" w:hAnsi="Times New Roman"/>
              </w:rPr>
            </w:pPr>
          </w:p>
        </w:tc>
      </w:tr>
      <w:tr w:rsidR="005C6772" w:rsidRPr="00FE0F1E" w:rsidTr="000B7D6C">
        <w:tc>
          <w:tcPr>
            <w:tcW w:w="4927" w:type="dxa"/>
          </w:tcPr>
          <w:p w:rsidR="005C6772" w:rsidRPr="00FE0F1E" w:rsidRDefault="005C6772" w:rsidP="000B7D6C">
            <w:pPr>
              <w:pStyle w:val="NoSpacing1"/>
              <w:rPr>
                <w:rFonts w:ascii="Times New Roman" w:hAnsi="Times New Roman"/>
              </w:rPr>
            </w:pPr>
            <w:r w:rsidRPr="00FE0F1E">
              <w:rPr>
                <w:rFonts w:ascii="Times New Roman" w:hAnsi="Times New Roman"/>
              </w:rPr>
              <w:t>Datums</w:t>
            </w:r>
          </w:p>
        </w:tc>
        <w:tc>
          <w:tcPr>
            <w:tcW w:w="4253" w:type="dxa"/>
            <w:tcBorders>
              <w:top w:val="single" w:sz="4" w:space="0" w:color="000000"/>
              <w:bottom w:val="single" w:sz="4" w:space="0" w:color="000000"/>
            </w:tcBorders>
          </w:tcPr>
          <w:p w:rsidR="005C6772" w:rsidRPr="00FE0F1E" w:rsidRDefault="005C6772" w:rsidP="000B7D6C">
            <w:pPr>
              <w:pStyle w:val="NoSpacing1"/>
              <w:rPr>
                <w:rFonts w:ascii="Times New Roman" w:hAnsi="Times New Roman"/>
              </w:rPr>
            </w:pPr>
          </w:p>
        </w:tc>
      </w:tr>
    </w:tbl>
    <w:p w:rsidR="00BB3D31" w:rsidRDefault="00BB3D31" w:rsidP="004C44DD">
      <w:pPr>
        <w:keepNext/>
        <w:suppressAutoHyphens/>
        <w:spacing w:line="259" w:lineRule="auto"/>
        <w:jc w:val="right"/>
        <w:outlineLvl w:val="3"/>
        <w:rPr>
          <w:color w:val="auto"/>
          <w:sz w:val="22"/>
          <w:szCs w:val="22"/>
          <w:lang w:eastAsia="ar-SA"/>
        </w:rPr>
      </w:pPr>
    </w:p>
    <w:p w:rsidR="00BB3D31" w:rsidRDefault="00BB3D31">
      <w:pPr>
        <w:spacing w:after="160" w:line="259" w:lineRule="auto"/>
        <w:rPr>
          <w:color w:val="auto"/>
          <w:sz w:val="22"/>
          <w:szCs w:val="22"/>
          <w:lang w:eastAsia="ar-SA"/>
        </w:rPr>
      </w:pPr>
      <w:r>
        <w:rPr>
          <w:color w:val="auto"/>
          <w:sz w:val="22"/>
          <w:szCs w:val="22"/>
          <w:lang w:eastAsia="ar-SA"/>
        </w:rPr>
        <w:br w:type="page"/>
      </w:r>
    </w:p>
    <w:p w:rsidR="005C6772" w:rsidRDefault="005C6772" w:rsidP="004C44DD">
      <w:pPr>
        <w:keepNext/>
        <w:suppressAutoHyphens/>
        <w:spacing w:line="259" w:lineRule="auto"/>
        <w:jc w:val="right"/>
        <w:outlineLvl w:val="3"/>
        <w:rPr>
          <w:color w:val="auto"/>
          <w:sz w:val="22"/>
          <w:szCs w:val="22"/>
          <w:lang w:eastAsia="ar-SA"/>
        </w:rPr>
      </w:pPr>
    </w:p>
    <w:p w:rsidR="004C44DD" w:rsidRPr="00942F8D" w:rsidRDefault="004C44DD" w:rsidP="004C44DD">
      <w:pPr>
        <w:keepNext/>
        <w:suppressAutoHyphens/>
        <w:spacing w:line="259" w:lineRule="auto"/>
        <w:jc w:val="right"/>
        <w:outlineLvl w:val="3"/>
        <w:rPr>
          <w:rFonts w:ascii="Calibri" w:eastAsia="Calibri" w:hAnsi="Calibri" w:cs="Calibri"/>
          <w:color w:val="auto"/>
          <w:sz w:val="22"/>
          <w:szCs w:val="22"/>
          <w:lang w:eastAsia="en-US"/>
        </w:rPr>
      </w:pPr>
      <w:r>
        <w:rPr>
          <w:color w:val="auto"/>
          <w:sz w:val="22"/>
          <w:szCs w:val="22"/>
          <w:lang w:eastAsia="ar-SA"/>
        </w:rPr>
        <w:t>3</w:t>
      </w:r>
      <w:r w:rsidRPr="00942F8D">
        <w:rPr>
          <w:color w:val="auto"/>
          <w:sz w:val="22"/>
          <w:szCs w:val="22"/>
          <w:lang w:eastAsia="ar-SA"/>
        </w:rPr>
        <w:t xml:space="preserve">.pielikums </w:t>
      </w:r>
    </w:p>
    <w:p w:rsidR="00E443FD" w:rsidRDefault="004C44DD" w:rsidP="00E443FD">
      <w:pPr>
        <w:keepNext/>
        <w:suppressAutoHyphens/>
        <w:spacing w:line="259" w:lineRule="auto"/>
        <w:jc w:val="right"/>
        <w:outlineLvl w:val="3"/>
        <w:rPr>
          <w:color w:val="auto"/>
          <w:sz w:val="22"/>
          <w:szCs w:val="22"/>
          <w:lang w:eastAsia="ar-SA"/>
        </w:rPr>
      </w:pPr>
      <w:r w:rsidRPr="00942F8D">
        <w:rPr>
          <w:color w:val="auto"/>
          <w:sz w:val="22"/>
          <w:szCs w:val="22"/>
          <w:lang w:eastAsia="ar-SA"/>
        </w:rPr>
        <w:t>Iepirkuma “</w:t>
      </w:r>
      <w:r w:rsidRPr="00247DC5">
        <w:rPr>
          <w:color w:val="auto"/>
          <w:sz w:val="22"/>
          <w:szCs w:val="22"/>
          <w:lang w:eastAsia="ar-SA"/>
        </w:rPr>
        <w:t xml:space="preserve">Celtniecības un remonta materiālu </w:t>
      </w:r>
      <w:r w:rsidR="00DC5F7B">
        <w:rPr>
          <w:color w:val="auto"/>
          <w:sz w:val="22"/>
          <w:szCs w:val="22"/>
          <w:lang w:eastAsia="ar-SA"/>
        </w:rPr>
        <w:t>p</w:t>
      </w:r>
      <w:r w:rsidRPr="00247DC5">
        <w:rPr>
          <w:color w:val="auto"/>
          <w:sz w:val="22"/>
          <w:szCs w:val="22"/>
          <w:lang w:eastAsia="ar-SA"/>
        </w:rPr>
        <w:t>iegāde Rucavas novada pašvaldības iestāžu vajadzībām</w:t>
      </w:r>
      <w:r w:rsidRPr="00942F8D">
        <w:rPr>
          <w:color w:val="auto"/>
          <w:sz w:val="22"/>
          <w:szCs w:val="22"/>
          <w:lang w:eastAsia="ar-SA"/>
        </w:rPr>
        <w:t>”, identifikācijas numurs RND 2019/</w:t>
      </w:r>
      <w:r w:rsidR="0085381E">
        <w:rPr>
          <w:color w:val="auto"/>
          <w:sz w:val="22"/>
          <w:szCs w:val="22"/>
          <w:lang w:eastAsia="ar-SA"/>
        </w:rPr>
        <w:t>10</w:t>
      </w:r>
      <w:r w:rsidRPr="00942F8D">
        <w:rPr>
          <w:color w:val="auto"/>
          <w:sz w:val="22"/>
          <w:szCs w:val="22"/>
          <w:lang w:eastAsia="ar-SA"/>
        </w:rPr>
        <w:t>, nolikumam</w:t>
      </w:r>
      <w:bookmarkEnd w:id="5"/>
    </w:p>
    <w:p w:rsidR="00E443FD" w:rsidRDefault="00E443FD" w:rsidP="00E443FD">
      <w:pPr>
        <w:keepNext/>
        <w:suppressAutoHyphens/>
        <w:spacing w:line="259" w:lineRule="auto"/>
        <w:jc w:val="right"/>
        <w:outlineLvl w:val="3"/>
        <w:rPr>
          <w:b/>
          <w:w w:val="99"/>
          <w:sz w:val="22"/>
          <w:szCs w:val="22"/>
        </w:rPr>
      </w:pPr>
    </w:p>
    <w:p w:rsidR="00E443FD" w:rsidRPr="00EE26DF" w:rsidRDefault="00E443FD" w:rsidP="00E443FD">
      <w:pPr>
        <w:keepNext/>
        <w:suppressAutoHyphens/>
        <w:spacing w:line="259" w:lineRule="auto"/>
        <w:jc w:val="center"/>
        <w:outlineLvl w:val="3"/>
        <w:rPr>
          <w:bCs/>
          <w:i/>
          <w:iCs/>
          <w:w w:val="99"/>
          <w:sz w:val="22"/>
          <w:szCs w:val="22"/>
        </w:rPr>
      </w:pPr>
      <w:r w:rsidRPr="00EE26DF">
        <w:rPr>
          <w:b/>
          <w:w w:val="99"/>
          <w:sz w:val="22"/>
          <w:szCs w:val="22"/>
        </w:rPr>
        <w:t>A</w:t>
      </w:r>
      <w:r w:rsidRPr="00EE26DF">
        <w:rPr>
          <w:b/>
          <w:spacing w:val="-3"/>
          <w:sz w:val="22"/>
          <w:szCs w:val="22"/>
        </w:rPr>
        <w:t>P</w:t>
      </w:r>
      <w:r w:rsidRPr="00EE26DF">
        <w:rPr>
          <w:b/>
          <w:sz w:val="22"/>
          <w:szCs w:val="22"/>
        </w:rPr>
        <w:t>L</w:t>
      </w:r>
      <w:r w:rsidRPr="00EE26DF">
        <w:rPr>
          <w:b/>
          <w:w w:val="99"/>
          <w:sz w:val="22"/>
          <w:szCs w:val="22"/>
        </w:rPr>
        <w:t>I</w:t>
      </w:r>
      <w:r w:rsidRPr="00EE26DF">
        <w:rPr>
          <w:b/>
          <w:spacing w:val="1"/>
          <w:sz w:val="22"/>
          <w:szCs w:val="22"/>
        </w:rPr>
        <w:t>E</w:t>
      </w:r>
      <w:r w:rsidRPr="00EE26DF">
        <w:rPr>
          <w:b/>
          <w:w w:val="99"/>
          <w:sz w:val="22"/>
          <w:szCs w:val="22"/>
        </w:rPr>
        <w:t>CINĀ</w:t>
      </w:r>
      <w:r w:rsidRPr="00EE26DF">
        <w:rPr>
          <w:b/>
          <w:sz w:val="22"/>
          <w:szCs w:val="22"/>
        </w:rPr>
        <w:t>J</w:t>
      </w:r>
      <w:r w:rsidRPr="00EE26DF">
        <w:rPr>
          <w:b/>
          <w:w w:val="99"/>
          <w:sz w:val="22"/>
          <w:szCs w:val="22"/>
        </w:rPr>
        <w:t>U</w:t>
      </w:r>
      <w:r w:rsidRPr="00EE26DF">
        <w:rPr>
          <w:b/>
          <w:sz w:val="22"/>
          <w:szCs w:val="22"/>
        </w:rPr>
        <w:t>M</w:t>
      </w:r>
      <w:r w:rsidRPr="00EE26DF">
        <w:rPr>
          <w:b/>
          <w:w w:val="99"/>
          <w:sz w:val="22"/>
          <w:szCs w:val="22"/>
        </w:rPr>
        <w:t>S</w:t>
      </w:r>
      <w:r w:rsidRPr="00EE26DF">
        <w:rPr>
          <w:b/>
          <w:spacing w:val="2"/>
          <w:sz w:val="22"/>
          <w:szCs w:val="22"/>
        </w:rPr>
        <w:t xml:space="preserve"> </w:t>
      </w:r>
      <w:r w:rsidRPr="00EE26DF">
        <w:rPr>
          <w:b/>
          <w:spacing w:val="-2"/>
          <w:sz w:val="22"/>
          <w:szCs w:val="22"/>
        </w:rPr>
        <w:t>P</w:t>
      </w:r>
      <w:r w:rsidRPr="00EE26DF">
        <w:rPr>
          <w:b/>
          <w:spacing w:val="1"/>
          <w:w w:val="99"/>
          <w:sz w:val="22"/>
          <w:szCs w:val="22"/>
        </w:rPr>
        <w:t>A</w:t>
      </w:r>
      <w:r w:rsidRPr="00EE26DF">
        <w:rPr>
          <w:b/>
          <w:w w:val="99"/>
          <w:sz w:val="22"/>
          <w:szCs w:val="22"/>
        </w:rPr>
        <w:t xml:space="preserve">R </w:t>
      </w:r>
      <w:r w:rsidR="002A3908" w:rsidRPr="001A09B4">
        <w:rPr>
          <w:b/>
          <w:sz w:val="22"/>
          <w:szCs w:val="22"/>
        </w:rPr>
        <w:t>IEPRIEKŠĒJO</w:t>
      </w:r>
      <w:r w:rsidR="002A3908" w:rsidRPr="00EE26DF">
        <w:rPr>
          <w:b/>
          <w:spacing w:val="-2"/>
          <w:sz w:val="22"/>
          <w:szCs w:val="22"/>
        </w:rPr>
        <w:t xml:space="preserve"> </w:t>
      </w:r>
      <w:r w:rsidRPr="00EE26DF">
        <w:rPr>
          <w:b/>
          <w:spacing w:val="-2"/>
          <w:sz w:val="22"/>
          <w:szCs w:val="22"/>
        </w:rPr>
        <w:t>P</w:t>
      </w:r>
      <w:r w:rsidRPr="00EE26DF">
        <w:rPr>
          <w:b/>
          <w:w w:val="99"/>
          <w:sz w:val="22"/>
          <w:szCs w:val="22"/>
        </w:rPr>
        <w:t>I</w:t>
      </w:r>
      <w:r w:rsidRPr="00EE26DF">
        <w:rPr>
          <w:b/>
          <w:sz w:val="22"/>
          <w:szCs w:val="22"/>
        </w:rPr>
        <w:t>E</w:t>
      </w:r>
      <w:r w:rsidRPr="00EE26DF">
        <w:rPr>
          <w:b/>
          <w:w w:val="99"/>
          <w:sz w:val="22"/>
          <w:szCs w:val="22"/>
        </w:rPr>
        <w:t>R</w:t>
      </w:r>
      <w:r w:rsidRPr="00EE26DF">
        <w:rPr>
          <w:b/>
          <w:sz w:val="22"/>
          <w:szCs w:val="22"/>
        </w:rPr>
        <w:t>E</w:t>
      </w:r>
      <w:r w:rsidRPr="00EE26DF">
        <w:rPr>
          <w:b/>
          <w:spacing w:val="2"/>
          <w:w w:val="99"/>
          <w:sz w:val="22"/>
          <w:szCs w:val="22"/>
        </w:rPr>
        <w:t>D</w:t>
      </w:r>
      <w:r w:rsidRPr="00EE26DF">
        <w:rPr>
          <w:b/>
          <w:spacing w:val="-1"/>
          <w:sz w:val="22"/>
          <w:szCs w:val="22"/>
        </w:rPr>
        <w:t>Z</w:t>
      </w:r>
      <w:r w:rsidRPr="00EE26DF">
        <w:rPr>
          <w:b/>
          <w:w w:val="99"/>
          <w:sz w:val="22"/>
          <w:szCs w:val="22"/>
        </w:rPr>
        <w:t xml:space="preserve">I </w:t>
      </w:r>
    </w:p>
    <w:p w:rsidR="00E443FD" w:rsidRPr="00EE26DF" w:rsidRDefault="00E443FD" w:rsidP="002A3908">
      <w:pPr>
        <w:widowControl w:val="0"/>
        <w:autoSpaceDE w:val="0"/>
        <w:autoSpaceDN w:val="0"/>
        <w:adjustRightInd w:val="0"/>
        <w:ind w:right="-20"/>
        <w:jc w:val="center"/>
        <w:rPr>
          <w:b/>
          <w:bCs/>
          <w:sz w:val="22"/>
          <w:szCs w:val="22"/>
        </w:rPr>
      </w:pPr>
      <w:r w:rsidRPr="00EE26DF">
        <w:rPr>
          <w:i/>
          <w:iCs/>
          <w:w w:val="99"/>
          <w:sz w:val="22"/>
          <w:szCs w:val="22"/>
        </w:rPr>
        <w:t>(A</w:t>
      </w:r>
      <w:r w:rsidRPr="00EE26DF">
        <w:rPr>
          <w:i/>
          <w:iCs/>
          <w:sz w:val="22"/>
          <w:szCs w:val="22"/>
        </w:rPr>
        <w:t>i</w:t>
      </w:r>
      <w:r w:rsidRPr="00EE26DF">
        <w:rPr>
          <w:i/>
          <w:iCs/>
          <w:spacing w:val="1"/>
          <w:sz w:val="22"/>
          <w:szCs w:val="22"/>
        </w:rPr>
        <w:t>z</w:t>
      </w:r>
      <w:r w:rsidRPr="00EE26DF">
        <w:rPr>
          <w:i/>
          <w:iCs/>
          <w:sz w:val="22"/>
          <w:szCs w:val="22"/>
        </w:rPr>
        <w:t>pilda p</w:t>
      </w:r>
      <w:r w:rsidRPr="00EE26DF">
        <w:rPr>
          <w:i/>
          <w:iCs/>
          <w:spacing w:val="-1"/>
          <w:sz w:val="22"/>
          <w:szCs w:val="22"/>
        </w:rPr>
        <w:t>ē</w:t>
      </w:r>
      <w:r w:rsidRPr="00EE26DF">
        <w:rPr>
          <w:i/>
          <w:iCs/>
          <w:sz w:val="22"/>
          <w:szCs w:val="22"/>
        </w:rPr>
        <w:t>c n</w:t>
      </w:r>
      <w:r w:rsidRPr="00EE26DF">
        <w:rPr>
          <w:i/>
          <w:iCs/>
          <w:spacing w:val="-1"/>
          <w:sz w:val="22"/>
          <w:szCs w:val="22"/>
        </w:rPr>
        <w:t>e</w:t>
      </w:r>
      <w:r w:rsidRPr="00EE26DF">
        <w:rPr>
          <w:i/>
          <w:iCs/>
          <w:sz w:val="22"/>
          <w:szCs w:val="22"/>
        </w:rPr>
        <w:t>pie</w:t>
      </w:r>
      <w:r w:rsidRPr="00EE26DF">
        <w:rPr>
          <w:i/>
          <w:iCs/>
          <w:spacing w:val="-1"/>
          <w:sz w:val="22"/>
          <w:szCs w:val="22"/>
        </w:rPr>
        <w:t>c</w:t>
      </w:r>
      <w:r w:rsidRPr="00EE26DF">
        <w:rPr>
          <w:i/>
          <w:iCs/>
          <w:sz w:val="22"/>
          <w:szCs w:val="22"/>
        </w:rPr>
        <w:t>ie</w:t>
      </w:r>
      <w:r w:rsidRPr="00EE26DF">
        <w:rPr>
          <w:i/>
          <w:iCs/>
          <w:spacing w:val="1"/>
          <w:w w:val="99"/>
          <w:sz w:val="22"/>
          <w:szCs w:val="22"/>
        </w:rPr>
        <w:t>š</w:t>
      </w:r>
      <w:r w:rsidRPr="00EE26DF">
        <w:rPr>
          <w:i/>
          <w:iCs/>
          <w:spacing w:val="1"/>
          <w:sz w:val="22"/>
          <w:szCs w:val="22"/>
        </w:rPr>
        <w:t>a</w:t>
      </w:r>
      <w:r w:rsidRPr="00EE26DF">
        <w:rPr>
          <w:i/>
          <w:iCs/>
          <w:sz w:val="22"/>
          <w:szCs w:val="22"/>
        </w:rPr>
        <w:t>m</w:t>
      </w:r>
      <w:r w:rsidRPr="00EE26DF">
        <w:rPr>
          <w:i/>
          <w:iCs/>
          <w:spacing w:val="1"/>
          <w:sz w:val="22"/>
          <w:szCs w:val="22"/>
        </w:rPr>
        <w:t>ī</w:t>
      </w:r>
      <w:r w:rsidRPr="00EE26DF">
        <w:rPr>
          <w:i/>
          <w:iCs/>
          <w:sz w:val="22"/>
          <w:szCs w:val="22"/>
        </w:rPr>
        <w:t>ba</w:t>
      </w:r>
      <w:r w:rsidRPr="00EE26DF">
        <w:rPr>
          <w:i/>
          <w:iCs/>
          <w:w w:val="99"/>
          <w:sz w:val="22"/>
          <w:szCs w:val="22"/>
        </w:rPr>
        <w:t>s</w:t>
      </w:r>
      <w:r w:rsidRPr="00EE26DF">
        <w:rPr>
          <w:i/>
          <w:iCs/>
          <w:sz w:val="22"/>
          <w:szCs w:val="22"/>
        </w:rPr>
        <w:t xml:space="preserve"> pat</w:t>
      </w:r>
      <w:r w:rsidRPr="00EE26DF">
        <w:rPr>
          <w:i/>
          <w:iCs/>
          <w:w w:val="99"/>
          <w:sz w:val="22"/>
          <w:szCs w:val="22"/>
        </w:rPr>
        <w:t>s</w:t>
      </w:r>
      <w:r w:rsidRPr="00EE26DF">
        <w:rPr>
          <w:i/>
          <w:iCs/>
          <w:sz w:val="22"/>
          <w:szCs w:val="22"/>
        </w:rPr>
        <w:t xml:space="preserve"> p</w:t>
      </w:r>
      <w:r w:rsidRPr="00EE26DF">
        <w:rPr>
          <w:i/>
          <w:iCs/>
          <w:spacing w:val="-1"/>
          <w:w w:val="99"/>
          <w:sz w:val="22"/>
          <w:szCs w:val="22"/>
        </w:rPr>
        <w:t>r</w:t>
      </w:r>
      <w:r w:rsidRPr="00EE26DF">
        <w:rPr>
          <w:i/>
          <w:iCs/>
          <w:spacing w:val="-1"/>
          <w:sz w:val="22"/>
          <w:szCs w:val="22"/>
        </w:rPr>
        <w:t>e</w:t>
      </w:r>
      <w:r w:rsidRPr="00EE26DF">
        <w:rPr>
          <w:i/>
          <w:iCs/>
          <w:sz w:val="22"/>
          <w:szCs w:val="22"/>
        </w:rPr>
        <w:t>tend</w:t>
      </w:r>
      <w:r w:rsidRPr="00EE26DF">
        <w:rPr>
          <w:i/>
          <w:iCs/>
          <w:spacing w:val="-1"/>
          <w:sz w:val="22"/>
          <w:szCs w:val="22"/>
        </w:rPr>
        <w:t>e</w:t>
      </w:r>
      <w:r w:rsidRPr="00EE26DF">
        <w:rPr>
          <w:i/>
          <w:iCs/>
          <w:sz w:val="22"/>
          <w:szCs w:val="22"/>
        </w:rPr>
        <w:t>nt</w:t>
      </w:r>
      <w:r w:rsidRPr="00EE26DF">
        <w:rPr>
          <w:i/>
          <w:iCs/>
          <w:w w:val="99"/>
          <w:sz w:val="22"/>
          <w:szCs w:val="22"/>
        </w:rPr>
        <w:t>s</w:t>
      </w:r>
      <w:r w:rsidRPr="00EE26DF">
        <w:rPr>
          <w:i/>
          <w:iCs/>
          <w:sz w:val="22"/>
          <w:szCs w:val="22"/>
        </w:rPr>
        <w:t>, piegādātāju apvienība, ap</w:t>
      </w:r>
      <w:r w:rsidRPr="00EE26DF">
        <w:rPr>
          <w:i/>
          <w:iCs/>
          <w:spacing w:val="-2"/>
          <w:sz w:val="22"/>
          <w:szCs w:val="22"/>
        </w:rPr>
        <w:t>a</w:t>
      </w:r>
      <w:r w:rsidRPr="00EE26DF">
        <w:rPr>
          <w:i/>
          <w:iCs/>
          <w:sz w:val="22"/>
          <w:szCs w:val="22"/>
        </w:rPr>
        <w:t>k</w:t>
      </w:r>
      <w:r w:rsidRPr="00EE26DF">
        <w:rPr>
          <w:i/>
          <w:iCs/>
          <w:w w:val="99"/>
          <w:sz w:val="22"/>
          <w:szCs w:val="22"/>
        </w:rPr>
        <w:t>š</w:t>
      </w:r>
      <w:r w:rsidRPr="00EE26DF">
        <w:rPr>
          <w:i/>
          <w:iCs/>
          <w:sz w:val="22"/>
          <w:szCs w:val="22"/>
        </w:rPr>
        <w:t>u</w:t>
      </w:r>
      <w:r w:rsidRPr="00EE26DF">
        <w:rPr>
          <w:i/>
          <w:iCs/>
          <w:spacing w:val="3"/>
          <w:sz w:val="22"/>
          <w:szCs w:val="22"/>
        </w:rPr>
        <w:t>z</w:t>
      </w:r>
      <w:r w:rsidRPr="00EE26DF">
        <w:rPr>
          <w:i/>
          <w:iCs/>
          <w:sz w:val="22"/>
          <w:szCs w:val="22"/>
        </w:rPr>
        <w:t>ņēmēji</w:t>
      </w:r>
      <w:r w:rsidRPr="00EE26DF">
        <w:rPr>
          <w:sz w:val="22"/>
          <w:szCs w:val="22"/>
        </w:rPr>
        <w:t>)</w:t>
      </w:r>
    </w:p>
    <w:p w:rsidR="00E443FD" w:rsidRPr="00EE26DF" w:rsidRDefault="00E443FD" w:rsidP="00E443FD">
      <w:pPr>
        <w:pStyle w:val="Bezatstarpm"/>
        <w:jc w:val="center"/>
        <w:rPr>
          <w:sz w:val="22"/>
          <w:szCs w:val="22"/>
        </w:rPr>
      </w:pPr>
    </w:p>
    <w:p w:rsidR="00E443FD" w:rsidRPr="00EE26DF" w:rsidRDefault="00E443FD" w:rsidP="00E443FD">
      <w:pPr>
        <w:suppressAutoHyphens/>
        <w:jc w:val="cente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334"/>
      </w:tblGrid>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Līguma priekšmets, adrese</w:t>
            </w:r>
          </w:p>
        </w:tc>
        <w:tc>
          <w:tcPr>
            <w:tcW w:w="3334" w:type="dxa"/>
            <w:shd w:val="clear" w:color="auto" w:fill="auto"/>
          </w:tcPr>
          <w:p w:rsidR="00E443FD" w:rsidRPr="00EE26DF" w:rsidRDefault="00E443FD" w:rsidP="000B7D6C">
            <w:pPr>
              <w:suppressAutoHyphens/>
              <w:spacing w:line="360" w:lineRule="auto"/>
              <w:jc w:val="center"/>
              <w:rPr>
                <w:sz w:val="22"/>
                <w:szCs w:val="22"/>
                <w:lang w:eastAsia="ar-SA"/>
              </w:rPr>
            </w:pPr>
          </w:p>
        </w:tc>
      </w:tr>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Pasūtītājs</w:t>
            </w:r>
          </w:p>
        </w:tc>
        <w:tc>
          <w:tcPr>
            <w:tcW w:w="3334" w:type="dxa"/>
            <w:shd w:val="clear" w:color="auto" w:fill="auto"/>
          </w:tcPr>
          <w:p w:rsidR="00E443FD" w:rsidRPr="00EE26DF" w:rsidRDefault="00E443FD" w:rsidP="000B7D6C">
            <w:pPr>
              <w:suppressAutoHyphens/>
              <w:spacing w:line="360" w:lineRule="auto"/>
              <w:jc w:val="center"/>
              <w:rPr>
                <w:sz w:val="22"/>
                <w:szCs w:val="22"/>
                <w:lang w:eastAsia="ar-SA"/>
              </w:rPr>
            </w:pPr>
          </w:p>
        </w:tc>
      </w:tr>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Izpildītājs</w:t>
            </w:r>
          </w:p>
        </w:tc>
        <w:tc>
          <w:tcPr>
            <w:tcW w:w="3334" w:type="dxa"/>
            <w:shd w:val="clear" w:color="auto" w:fill="auto"/>
          </w:tcPr>
          <w:p w:rsidR="00E443FD" w:rsidRPr="00EE26DF" w:rsidRDefault="00E443FD" w:rsidP="000B7D6C">
            <w:pPr>
              <w:suppressAutoHyphens/>
              <w:spacing w:line="360" w:lineRule="auto"/>
              <w:jc w:val="center"/>
              <w:rPr>
                <w:sz w:val="22"/>
                <w:szCs w:val="22"/>
                <w:lang w:eastAsia="ar-SA"/>
              </w:rPr>
            </w:pPr>
          </w:p>
        </w:tc>
      </w:tr>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Līguma summa, EUR, neskaitot PVN</w:t>
            </w:r>
          </w:p>
        </w:tc>
        <w:tc>
          <w:tcPr>
            <w:tcW w:w="3334" w:type="dxa"/>
            <w:shd w:val="clear" w:color="auto" w:fill="auto"/>
          </w:tcPr>
          <w:p w:rsidR="00E443FD" w:rsidRPr="00EE26DF" w:rsidRDefault="00E443FD" w:rsidP="000B7D6C">
            <w:pPr>
              <w:suppressAutoHyphens/>
              <w:spacing w:line="360" w:lineRule="auto"/>
              <w:jc w:val="center"/>
              <w:rPr>
                <w:sz w:val="22"/>
                <w:szCs w:val="22"/>
                <w:lang w:eastAsia="ar-SA"/>
              </w:rPr>
            </w:pPr>
          </w:p>
        </w:tc>
      </w:tr>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Līguma ietvaros veiktie darbi/piegādātās preces</w:t>
            </w:r>
          </w:p>
        </w:tc>
        <w:tc>
          <w:tcPr>
            <w:tcW w:w="3334" w:type="dxa"/>
            <w:shd w:val="clear" w:color="auto" w:fill="auto"/>
          </w:tcPr>
          <w:p w:rsidR="00E443FD" w:rsidRPr="00EE26DF" w:rsidRDefault="00E443FD" w:rsidP="000B7D6C">
            <w:pPr>
              <w:suppressAutoHyphens/>
              <w:spacing w:line="360" w:lineRule="auto"/>
              <w:jc w:val="center"/>
              <w:rPr>
                <w:i/>
                <w:sz w:val="22"/>
                <w:szCs w:val="22"/>
                <w:lang w:eastAsia="ar-SA"/>
              </w:rPr>
            </w:pPr>
          </w:p>
        </w:tc>
      </w:tr>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Laika periods, kad veikti darbi/piegādātas preces</w:t>
            </w:r>
          </w:p>
        </w:tc>
        <w:tc>
          <w:tcPr>
            <w:tcW w:w="3334" w:type="dxa"/>
            <w:shd w:val="clear" w:color="auto" w:fill="auto"/>
          </w:tcPr>
          <w:p w:rsidR="00E443FD" w:rsidRPr="00EE26DF" w:rsidRDefault="00E443FD" w:rsidP="000B7D6C">
            <w:pPr>
              <w:suppressAutoHyphens/>
              <w:spacing w:line="360" w:lineRule="auto"/>
              <w:jc w:val="center"/>
              <w:rPr>
                <w:sz w:val="22"/>
                <w:szCs w:val="22"/>
                <w:lang w:eastAsia="ar-SA"/>
              </w:rPr>
            </w:pPr>
          </w:p>
        </w:tc>
      </w:tr>
      <w:tr w:rsidR="00E443FD" w:rsidRPr="00EE26DF" w:rsidTr="000B7D6C">
        <w:tc>
          <w:tcPr>
            <w:tcW w:w="5953" w:type="dxa"/>
            <w:shd w:val="clear" w:color="auto" w:fill="auto"/>
          </w:tcPr>
          <w:p w:rsidR="00E443FD" w:rsidRPr="00EE26DF" w:rsidRDefault="00E443FD" w:rsidP="000B7D6C">
            <w:pPr>
              <w:suppressAutoHyphens/>
              <w:spacing w:line="360" w:lineRule="auto"/>
              <w:rPr>
                <w:sz w:val="22"/>
                <w:szCs w:val="22"/>
                <w:lang w:eastAsia="ar-SA"/>
              </w:rPr>
            </w:pPr>
            <w:r w:rsidRPr="00EE26DF">
              <w:rPr>
                <w:sz w:val="22"/>
                <w:szCs w:val="22"/>
                <w:lang w:eastAsia="ar-SA"/>
              </w:rPr>
              <w:t>Kontaktinformācija atsauksmju iegūšanai</w:t>
            </w:r>
          </w:p>
        </w:tc>
        <w:tc>
          <w:tcPr>
            <w:tcW w:w="3334" w:type="dxa"/>
            <w:shd w:val="clear" w:color="auto" w:fill="auto"/>
          </w:tcPr>
          <w:p w:rsidR="00E443FD" w:rsidRPr="00EE26DF" w:rsidRDefault="00E443FD" w:rsidP="000B7D6C">
            <w:pPr>
              <w:suppressAutoHyphens/>
              <w:spacing w:line="360" w:lineRule="auto"/>
              <w:jc w:val="center"/>
              <w:rPr>
                <w:sz w:val="22"/>
                <w:szCs w:val="22"/>
                <w:lang w:eastAsia="ar-SA"/>
              </w:rPr>
            </w:pPr>
          </w:p>
        </w:tc>
      </w:tr>
    </w:tbl>
    <w:p w:rsidR="00E443FD" w:rsidRPr="00EE26DF" w:rsidRDefault="00E443FD" w:rsidP="00E443FD">
      <w:pPr>
        <w:suppressAutoHyphens/>
        <w:jc w:val="both"/>
        <w:rPr>
          <w:i/>
          <w:sz w:val="22"/>
          <w:szCs w:val="22"/>
          <w:lang w:eastAsia="ar-SA"/>
        </w:rPr>
      </w:pPr>
    </w:p>
    <w:p w:rsidR="00E443FD" w:rsidRPr="00EE26DF" w:rsidRDefault="00E443FD" w:rsidP="00E443FD">
      <w:pPr>
        <w:suppressAutoHyphens/>
        <w:ind w:right="849"/>
        <w:jc w:val="both"/>
        <w:rPr>
          <w:sz w:val="22"/>
          <w:szCs w:val="22"/>
          <w:lang w:eastAsia="ar-SA"/>
        </w:rPr>
      </w:pPr>
    </w:p>
    <w:p w:rsidR="00E443FD" w:rsidRPr="000E1E2B" w:rsidRDefault="00E443FD" w:rsidP="00E443FD">
      <w:pPr>
        <w:suppressAutoHyphens/>
        <w:ind w:right="1"/>
        <w:jc w:val="both"/>
        <w:rPr>
          <w:iCs/>
          <w:color w:val="auto"/>
          <w:sz w:val="22"/>
          <w:szCs w:val="22"/>
          <w:lang w:eastAsia="ar-SA"/>
        </w:rPr>
      </w:pPr>
      <w:r w:rsidRPr="00EE26DF">
        <w:rPr>
          <w:iCs/>
          <w:sz w:val="22"/>
          <w:szCs w:val="22"/>
          <w:lang w:eastAsia="ar-SA"/>
        </w:rPr>
        <w:t>Tabulā norāda informāciju par iepriekšējo 3 (</w:t>
      </w:r>
      <w:r w:rsidRPr="00EE26DF">
        <w:rPr>
          <w:i/>
          <w:iCs/>
          <w:sz w:val="22"/>
          <w:szCs w:val="22"/>
          <w:lang w:eastAsia="ar-SA"/>
        </w:rPr>
        <w:t>trīs</w:t>
      </w:r>
      <w:r w:rsidRPr="00EE26DF">
        <w:rPr>
          <w:iCs/>
          <w:sz w:val="22"/>
          <w:szCs w:val="22"/>
          <w:lang w:eastAsia="ar-SA"/>
        </w:rPr>
        <w:t xml:space="preserve">) gadu laikā īstenotajiem līgumiem, </w:t>
      </w:r>
      <w:r w:rsidR="000E1E2B" w:rsidRPr="000E1E2B">
        <w:rPr>
          <w:iCs/>
          <w:color w:val="auto"/>
          <w:sz w:val="22"/>
          <w:szCs w:val="22"/>
        </w:rPr>
        <w:t>atbilstoši</w:t>
      </w:r>
      <w:r w:rsidR="000E1E2B" w:rsidRPr="000E1E2B">
        <w:rPr>
          <w:iCs/>
          <w:color w:val="auto"/>
          <w:sz w:val="22"/>
          <w:szCs w:val="22"/>
          <w:lang w:eastAsia="ar-SA"/>
        </w:rPr>
        <w:t xml:space="preserve"> </w:t>
      </w:r>
      <w:r w:rsidRPr="000E1E2B">
        <w:rPr>
          <w:iCs/>
          <w:color w:val="auto"/>
          <w:sz w:val="22"/>
          <w:szCs w:val="22"/>
          <w:lang w:eastAsia="ar-SA"/>
        </w:rPr>
        <w:t>nolikuma 3.8. punktā noteiktajām prasībām.</w:t>
      </w:r>
    </w:p>
    <w:p w:rsidR="000E1E2B" w:rsidRPr="000E1E2B" w:rsidRDefault="000E1E2B" w:rsidP="000E1E2B">
      <w:pPr>
        <w:pStyle w:val="Bezatstarpm"/>
        <w:jc w:val="both"/>
        <w:rPr>
          <w:iCs/>
          <w:sz w:val="22"/>
          <w:szCs w:val="22"/>
        </w:rPr>
      </w:pPr>
      <w:r w:rsidRPr="000E1E2B">
        <w:rPr>
          <w:sz w:val="22"/>
          <w:szCs w:val="22"/>
        </w:rPr>
        <w:t xml:space="preserve">Piedāvājumam </w:t>
      </w:r>
      <w:r w:rsidRPr="000E1E2B">
        <w:rPr>
          <w:b/>
          <w:sz w:val="22"/>
          <w:szCs w:val="22"/>
          <w:u w:val="single"/>
        </w:rPr>
        <w:t>pievieno atsauksmi</w:t>
      </w:r>
      <w:r w:rsidRPr="000E1E2B">
        <w:rPr>
          <w:sz w:val="22"/>
          <w:szCs w:val="22"/>
        </w:rPr>
        <w:t xml:space="preserve"> par īstenoto līgumu saskaņā ar norādīto informāciju.</w:t>
      </w:r>
    </w:p>
    <w:p w:rsidR="00E443FD" w:rsidRPr="000E1E2B" w:rsidRDefault="00E443FD" w:rsidP="00E443FD">
      <w:pPr>
        <w:suppressAutoHyphens/>
        <w:ind w:right="849"/>
        <w:jc w:val="both"/>
        <w:rPr>
          <w:i/>
          <w:iCs/>
          <w:color w:val="auto"/>
          <w:sz w:val="22"/>
          <w:szCs w:val="22"/>
          <w:lang w:eastAsia="ar-SA"/>
        </w:rPr>
      </w:pPr>
    </w:p>
    <w:p w:rsidR="002A3908" w:rsidRPr="00EE26DF" w:rsidRDefault="002A3908" w:rsidP="00E443FD">
      <w:pPr>
        <w:suppressAutoHyphens/>
        <w:ind w:right="849"/>
        <w:jc w:val="both"/>
        <w:rPr>
          <w:i/>
          <w:iCs/>
          <w:sz w:val="22"/>
          <w:szCs w:val="22"/>
          <w:lang w:eastAsia="ar-SA"/>
        </w:rPr>
      </w:pPr>
    </w:p>
    <w:p w:rsidR="00E443FD" w:rsidRPr="00EE26DF" w:rsidRDefault="00E443FD" w:rsidP="00E443FD">
      <w:pPr>
        <w:rPr>
          <w:sz w:val="22"/>
          <w:szCs w:val="22"/>
        </w:rPr>
      </w:pPr>
    </w:p>
    <w:tbl>
      <w:tblPr>
        <w:tblW w:w="9072" w:type="dxa"/>
        <w:tblLayout w:type="fixed"/>
        <w:tblLook w:val="0000" w:firstRow="0" w:lastRow="0" w:firstColumn="0" w:lastColumn="0" w:noHBand="0" w:noVBand="0"/>
      </w:tblPr>
      <w:tblGrid>
        <w:gridCol w:w="5352"/>
        <w:gridCol w:w="3720"/>
      </w:tblGrid>
      <w:tr w:rsidR="00E443FD" w:rsidRPr="00EE26DF" w:rsidTr="000B7D6C">
        <w:tc>
          <w:tcPr>
            <w:tcW w:w="5352" w:type="dxa"/>
          </w:tcPr>
          <w:p w:rsidR="00E443FD" w:rsidRPr="00EE26DF" w:rsidRDefault="00E443FD" w:rsidP="000B7D6C">
            <w:pPr>
              <w:pStyle w:val="Bezatstarpm"/>
              <w:rPr>
                <w:sz w:val="22"/>
                <w:szCs w:val="22"/>
              </w:rPr>
            </w:pPr>
            <w:r w:rsidRPr="00EE26DF">
              <w:rPr>
                <w:sz w:val="22"/>
                <w:szCs w:val="22"/>
              </w:rPr>
              <w:t>Amatpersonas vai pilnvarotās personas paraksts:</w:t>
            </w:r>
          </w:p>
        </w:tc>
        <w:tc>
          <w:tcPr>
            <w:tcW w:w="3720" w:type="dxa"/>
            <w:tcBorders>
              <w:bottom w:val="single" w:sz="4" w:space="0" w:color="000000"/>
            </w:tcBorders>
          </w:tcPr>
          <w:p w:rsidR="00E443FD" w:rsidRPr="00EE26DF" w:rsidRDefault="00E443FD" w:rsidP="000B7D6C">
            <w:pPr>
              <w:pStyle w:val="Bezatstarpm"/>
              <w:rPr>
                <w:sz w:val="22"/>
                <w:szCs w:val="22"/>
              </w:rPr>
            </w:pPr>
          </w:p>
        </w:tc>
      </w:tr>
      <w:tr w:rsidR="00E443FD" w:rsidRPr="00EE26DF" w:rsidTr="000B7D6C">
        <w:tc>
          <w:tcPr>
            <w:tcW w:w="5352" w:type="dxa"/>
          </w:tcPr>
          <w:p w:rsidR="00E443FD" w:rsidRPr="00EE26DF" w:rsidRDefault="00E443FD" w:rsidP="000B7D6C">
            <w:pPr>
              <w:pStyle w:val="Bezatstarpm"/>
              <w:rPr>
                <w:sz w:val="22"/>
                <w:szCs w:val="22"/>
              </w:rPr>
            </w:pPr>
            <w:r w:rsidRPr="00EE26DF">
              <w:rPr>
                <w:sz w:val="22"/>
                <w:szCs w:val="22"/>
              </w:rPr>
              <w:t>Parakstītāja vārds, uzvārds un amats:</w:t>
            </w:r>
          </w:p>
        </w:tc>
        <w:tc>
          <w:tcPr>
            <w:tcW w:w="3720" w:type="dxa"/>
            <w:tcBorders>
              <w:bottom w:val="single" w:sz="4" w:space="0" w:color="000000"/>
            </w:tcBorders>
          </w:tcPr>
          <w:p w:rsidR="00E443FD" w:rsidRPr="00EE26DF" w:rsidRDefault="00E443FD" w:rsidP="000B7D6C">
            <w:pPr>
              <w:pStyle w:val="Bezatstarpm"/>
              <w:rPr>
                <w:sz w:val="22"/>
                <w:szCs w:val="22"/>
              </w:rPr>
            </w:pPr>
          </w:p>
        </w:tc>
      </w:tr>
      <w:tr w:rsidR="00E443FD" w:rsidRPr="00EE26DF" w:rsidTr="000B7D6C">
        <w:tc>
          <w:tcPr>
            <w:tcW w:w="5352" w:type="dxa"/>
          </w:tcPr>
          <w:p w:rsidR="00E443FD" w:rsidRPr="00EE26DF" w:rsidRDefault="00E443FD" w:rsidP="000B7D6C">
            <w:pPr>
              <w:pStyle w:val="Bezatstarpm"/>
              <w:rPr>
                <w:sz w:val="22"/>
                <w:szCs w:val="22"/>
              </w:rPr>
            </w:pPr>
            <w:r w:rsidRPr="00EE26DF">
              <w:rPr>
                <w:sz w:val="22"/>
                <w:szCs w:val="22"/>
              </w:rPr>
              <w:t>Pretendenta nosaukums:</w:t>
            </w:r>
          </w:p>
        </w:tc>
        <w:tc>
          <w:tcPr>
            <w:tcW w:w="3720" w:type="dxa"/>
            <w:tcBorders>
              <w:top w:val="single" w:sz="4" w:space="0" w:color="000000"/>
              <w:bottom w:val="single" w:sz="4" w:space="0" w:color="000000"/>
            </w:tcBorders>
          </w:tcPr>
          <w:p w:rsidR="00E443FD" w:rsidRPr="00EE26DF" w:rsidRDefault="00E443FD" w:rsidP="000B7D6C">
            <w:pPr>
              <w:pStyle w:val="Bezatstarpm"/>
              <w:rPr>
                <w:sz w:val="22"/>
                <w:szCs w:val="22"/>
              </w:rPr>
            </w:pPr>
          </w:p>
        </w:tc>
      </w:tr>
      <w:tr w:rsidR="00E443FD" w:rsidRPr="00EE26DF" w:rsidTr="000B7D6C">
        <w:tc>
          <w:tcPr>
            <w:tcW w:w="5352" w:type="dxa"/>
          </w:tcPr>
          <w:p w:rsidR="00E443FD" w:rsidRPr="00EE26DF" w:rsidRDefault="00E443FD" w:rsidP="000B7D6C">
            <w:pPr>
              <w:pStyle w:val="Bezatstarpm"/>
              <w:rPr>
                <w:sz w:val="22"/>
                <w:szCs w:val="22"/>
              </w:rPr>
            </w:pPr>
            <w:r w:rsidRPr="00EE26DF">
              <w:rPr>
                <w:sz w:val="22"/>
                <w:szCs w:val="22"/>
              </w:rPr>
              <w:t>Datums:</w:t>
            </w:r>
          </w:p>
        </w:tc>
        <w:tc>
          <w:tcPr>
            <w:tcW w:w="3720" w:type="dxa"/>
            <w:tcBorders>
              <w:top w:val="single" w:sz="4" w:space="0" w:color="000000"/>
              <w:bottom w:val="single" w:sz="4" w:space="0" w:color="000000"/>
            </w:tcBorders>
          </w:tcPr>
          <w:p w:rsidR="00E443FD" w:rsidRPr="00EE26DF" w:rsidRDefault="00E443FD" w:rsidP="000B7D6C">
            <w:pPr>
              <w:pStyle w:val="Bezatstarpm"/>
              <w:rPr>
                <w:sz w:val="22"/>
                <w:szCs w:val="22"/>
              </w:rPr>
            </w:pPr>
          </w:p>
        </w:tc>
      </w:tr>
    </w:tbl>
    <w:p w:rsidR="00E443FD" w:rsidRPr="00EE26DF" w:rsidRDefault="00E443FD" w:rsidP="00E443FD">
      <w:pPr>
        <w:suppressAutoHyphens/>
        <w:ind w:left="1560"/>
        <w:jc w:val="both"/>
        <w:rPr>
          <w:sz w:val="22"/>
          <w:szCs w:val="22"/>
          <w:lang w:eastAsia="ar-SA"/>
        </w:rPr>
      </w:pPr>
    </w:p>
    <w:p w:rsidR="00E443FD" w:rsidRPr="00EE26DF" w:rsidRDefault="00E443FD" w:rsidP="00E443FD">
      <w:pPr>
        <w:suppressAutoHyphens/>
        <w:ind w:left="1560"/>
        <w:jc w:val="both"/>
        <w:rPr>
          <w:sz w:val="22"/>
          <w:szCs w:val="22"/>
          <w:lang w:eastAsia="ar-SA"/>
        </w:rPr>
      </w:pPr>
    </w:p>
    <w:p w:rsidR="005B151E" w:rsidRPr="00364964" w:rsidRDefault="000E1E2B" w:rsidP="005B151E">
      <w:pPr>
        <w:keepNext/>
        <w:suppressAutoHyphens/>
        <w:spacing w:line="259" w:lineRule="auto"/>
        <w:jc w:val="right"/>
        <w:outlineLvl w:val="3"/>
        <w:rPr>
          <w:rFonts w:eastAsia="Calibri"/>
          <w:color w:val="auto"/>
          <w:sz w:val="22"/>
          <w:szCs w:val="22"/>
          <w:lang w:eastAsia="en-US"/>
        </w:rPr>
      </w:pPr>
      <w:r>
        <w:rPr>
          <w:b/>
          <w:bCs/>
          <w:sz w:val="22"/>
          <w:szCs w:val="22"/>
        </w:rPr>
        <w:br w:type="page"/>
      </w:r>
      <w:bookmarkStart w:id="7" w:name="_Hlk22211393"/>
      <w:r w:rsidR="005B151E" w:rsidRPr="00364964">
        <w:rPr>
          <w:bCs/>
          <w:sz w:val="22"/>
          <w:szCs w:val="22"/>
        </w:rPr>
        <w:lastRenderedPageBreak/>
        <w:t>4</w:t>
      </w:r>
      <w:r w:rsidR="005B151E" w:rsidRPr="00364964">
        <w:rPr>
          <w:color w:val="auto"/>
          <w:sz w:val="22"/>
          <w:szCs w:val="22"/>
          <w:lang w:eastAsia="ar-SA"/>
        </w:rPr>
        <w:t xml:space="preserve">.pielikums </w:t>
      </w:r>
    </w:p>
    <w:p w:rsidR="005B151E" w:rsidRPr="00364964" w:rsidRDefault="005B151E" w:rsidP="005B151E">
      <w:pPr>
        <w:keepNext/>
        <w:suppressAutoHyphens/>
        <w:spacing w:line="259" w:lineRule="auto"/>
        <w:jc w:val="right"/>
        <w:outlineLvl w:val="3"/>
        <w:rPr>
          <w:color w:val="auto"/>
          <w:sz w:val="22"/>
          <w:szCs w:val="22"/>
          <w:lang w:eastAsia="ar-SA"/>
        </w:rPr>
      </w:pPr>
      <w:r w:rsidRPr="00364964">
        <w:rPr>
          <w:color w:val="auto"/>
          <w:sz w:val="22"/>
          <w:szCs w:val="22"/>
          <w:lang w:eastAsia="ar-SA"/>
        </w:rPr>
        <w:t>Iepirkuma “Celtniecības un remonta materiālu piegāde Rucavas novada pašvaldības iestāžu vajadzībām”, identifikācijas numurs RND 2019/10, nolikumam</w:t>
      </w:r>
    </w:p>
    <w:bookmarkEnd w:id="7"/>
    <w:p w:rsidR="000E1E2B" w:rsidRPr="00364964" w:rsidRDefault="000E1E2B">
      <w:pPr>
        <w:spacing w:after="160" w:line="259" w:lineRule="auto"/>
        <w:rPr>
          <w:b/>
          <w:bCs/>
          <w:sz w:val="22"/>
          <w:szCs w:val="22"/>
        </w:rPr>
      </w:pPr>
    </w:p>
    <w:p w:rsidR="005B151E" w:rsidRPr="00364964" w:rsidRDefault="005B151E" w:rsidP="005B151E">
      <w:pPr>
        <w:suppressAutoHyphens/>
        <w:jc w:val="center"/>
        <w:rPr>
          <w:b/>
          <w:color w:val="auto"/>
          <w:sz w:val="22"/>
          <w:szCs w:val="22"/>
          <w:lang w:eastAsia="ar-SA"/>
        </w:rPr>
      </w:pPr>
      <w:r w:rsidRPr="00364964">
        <w:rPr>
          <w:b/>
          <w:color w:val="auto"/>
          <w:sz w:val="22"/>
          <w:szCs w:val="22"/>
          <w:lang w:eastAsia="ar-SA"/>
        </w:rPr>
        <w:t>INFORMĀCIJA PAR LĪGUMA IZPILDI</w:t>
      </w:r>
    </w:p>
    <w:p w:rsidR="005B151E" w:rsidRPr="00364964" w:rsidRDefault="005B151E" w:rsidP="005B151E">
      <w:pPr>
        <w:suppressAutoHyphens/>
        <w:jc w:val="both"/>
        <w:rPr>
          <w:color w:val="auto"/>
          <w:sz w:val="22"/>
          <w:szCs w:val="22"/>
          <w:lang w:eastAsia="ar-SA"/>
        </w:rPr>
      </w:pPr>
    </w:p>
    <w:p w:rsidR="005B151E" w:rsidRPr="00364964" w:rsidRDefault="005B151E" w:rsidP="005B151E">
      <w:pPr>
        <w:suppressAutoHyphens/>
        <w:ind w:right="-427"/>
        <w:jc w:val="both"/>
        <w:rPr>
          <w:color w:val="auto"/>
          <w:sz w:val="22"/>
          <w:szCs w:val="22"/>
          <w:lang w:eastAsia="ar-SA"/>
        </w:rPr>
      </w:pPr>
      <w:r w:rsidRPr="00364964">
        <w:rPr>
          <w:color w:val="auto"/>
          <w:sz w:val="22"/>
          <w:szCs w:val="22"/>
          <w:lang w:eastAsia="ar-SA"/>
        </w:rPr>
        <w:t>Ar šo apliecinām, ka pretendenta rīcībā ir visi nepieciešamie resursi savlaicīgai un kvalitatīvai līguma izpildei un līguma izpildi paredzēts organizēt, atbilstoši turpmāk norādītajai informācijai:</w:t>
      </w:r>
    </w:p>
    <w:p w:rsidR="005B151E" w:rsidRPr="00364964" w:rsidRDefault="005B151E" w:rsidP="005B151E">
      <w:pPr>
        <w:suppressAutoHyphens/>
        <w:rPr>
          <w:color w:val="auto"/>
          <w:sz w:val="22"/>
          <w:szCs w:val="22"/>
          <w:lang w:eastAsia="ar-SA"/>
        </w:rPr>
      </w:pPr>
    </w:p>
    <w:p w:rsidR="005B151E" w:rsidRPr="00364964" w:rsidRDefault="005B151E" w:rsidP="005B151E">
      <w:pPr>
        <w:suppressAutoHyphens/>
        <w:rPr>
          <w:color w:val="auto"/>
          <w:sz w:val="22"/>
          <w:szCs w:val="22"/>
          <w:lang w:eastAsia="ar-SA"/>
        </w:rPr>
      </w:pPr>
      <w:r w:rsidRPr="00364964">
        <w:rPr>
          <w:b/>
          <w:color w:val="0070C0"/>
          <w:sz w:val="22"/>
          <w:szCs w:val="22"/>
          <w:lang w:eastAsia="ar-SA"/>
        </w:rPr>
        <w:t>ĢENERĀLUZŅĒMĒJS</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859"/>
        <w:gridCol w:w="1887"/>
        <w:gridCol w:w="3759"/>
      </w:tblGrid>
      <w:tr w:rsidR="005B151E" w:rsidRPr="00364964" w:rsidTr="000B7D6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Ģenerāluzņēmēja nosaukums, reģistrācijas numurs</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Veicamo darbu apjoms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Veicamo darbu apjoms EUR bez PVN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Veicamo darbu raksturojums</w:t>
            </w:r>
          </w:p>
        </w:tc>
      </w:tr>
      <w:tr w:rsidR="005B151E" w:rsidRPr="00364964" w:rsidTr="000B7D6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5B151E" w:rsidRDefault="005B151E" w:rsidP="000B7D6C">
            <w:pPr>
              <w:suppressAutoHyphens/>
              <w:rPr>
                <w:color w:val="auto"/>
                <w:sz w:val="22"/>
                <w:szCs w:val="22"/>
                <w:lang w:eastAsia="ar-SA"/>
              </w:rPr>
            </w:pPr>
          </w:p>
          <w:p w:rsidR="000B7D6C" w:rsidRPr="00364964" w:rsidRDefault="000B7D6C" w:rsidP="000B7D6C">
            <w:pPr>
              <w:suppressAutoHyphens/>
              <w:rPr>
                <w:color w:val="auto"/>
                <w:sz w:val="22"/>
                <w:szCs w:val="22"/>
                <w:lang w:eastAsia="ar-SA"/>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rPr>
                <w:color w:val="auto"/>
                <w:sz w:val="22"/>
                <w:szCs w:val="22"/>
                <w:lang w:eastAsia="ar-SA"/>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rPr>
                <w:color w:val="auto"/>
                <w:sz w:val="22"/>
                <w:szCs w:val="22"/>
                <w:lang w:eastAsia="ar-SA"/>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rPr>
                <w:color w:val="auto"/>
                <w:sz w:val="22"/>
                <w:szCs w:val="22"/>
                <w:lang w:eastAsia="ar-SA"/>
              </w:rPr>
            </w:pPr>
          </w:p>
        </w:tc>
      </w:tr>
    </w:tbl>
    <w:p w:rsidR="005B151E" w:rsidRPr="00364964" w:rsidRDefault="005B151E" w:rsidP="005B151E">
      <w:pPr>
        <w:suppressAutoHyphens/>
        <w:rPr>
          <w:color w:val="auto"/>
          <w:sz w:val="22"/>
          <w:szCs w:val="22"/>
          <w:lang w:eastAsia="ar-SA"/>
        </w:rPr>
      </w:pPr>
    </w:p>
    <w:p w:rsidR="005B151E" w:rsidRPr="00364964" w:rsidRDefault="005B151E" w:rsidP="005B151E">
      <w:pPr>
        <w:suppressAutoHyphens/>
        <w:ind w:right="-427"/>
        <w:jc w:val="both"/>
        <w:rPr>
          <w:b/>
          <w:color w:val="0070C0"/>
          <w:sz w:val="22"/>
          <w:szCs w:val="22"/>
          <w:lang w:eastAsia="ar-SA"/>
        </w:rPr>
      </w:pPr>
      <w:r w:rsidRPr="00364964">
        <w:rPr>
          <w:b/>
          <w:color w:val="0070C0"/>
          <w:sz w:val="22"/>
          <w:szCs w:val="22"/>
          <w:lang w:eastAsia="ar-SA"/>
        </w:rPr>
        <w:t xml:space="preserve">APAKŠUZŅĒMĒJI (norāda </w:t>
      </w:r>
      <w:r w:rsidRPr="00364964">
        <w:rPr>
          <w:b/>
          <w:color w:val="0070C0"/>
          <w:sz w:val="22"/>
          <w:szCs w:val="22"/>
          <w:u w:val="single"/>
          <w:lang w:eastAsia="ar-SA"/>
        </w:rPr>
        <w:t>visus</w:t>
      </w:r>
      <w:r w:rsidRPr="00364964">
        <w:rPr>
          <w:b/>
          <w:color w:val="0070C0"/>
          <w:sz w:val="22"/>
          <w:szCs w:val="22"/>
          <w:lang w:eastAsia="ar-SA"/>
        </w:rPr>
        <w:t xml:space="preserve"> apakšuzņēmējus, kurus plānots piesaistīt līguma izpildē un kuriem nododamā darba daļa ir vismaz 10% no kopējā apjoma)</w:t>
      </w:r>
      <w:r w:rsidRPr="00364964">
        <w:rPr>
          <w:b/>
          <w:color w:val="0070C0"/>
          <w:sz w:val="22"/>
          <w:szCs w:val="22"/>
          <w:vertAlign w:val="superscript"/>
          <w:lang w:eastAsia="ar-SA"/>
        </w:rPr>
        <w:footnoteReference w:id="4"/>
      </w:r>
    </w:p>
    <w:tbl>
      <w:tblPr>
        <w:tblpPr w:leftFromText="180" w:rightFromText="180" w:vertAnchor="text" w:horzAnchor="page" w:tblpX="1714" w:tblpY="159"/>
        <w:tblW w:w="9498" w:type="dxa"/>
        <w:tblBorders>
          <w:right w:val="single" w:sz="4" w:space="0" w:color="000000"/>
          <w:insideV w:val="single" w:sz="4" w:space="0" w:color="000000"/>
        </w:tblBorders>
        <w:tblLook w:val="04A0" w:firstRow="1" w:lastRow="0" w:firstColumn="1" w:lastColumn="0" w:noHBand="0" w:noVBand="1"/>
      </w:tblPr>
      <w:tblGrid>
        <w:gridCol w:w="9073"/>
        <w:gridCol w:w="425"/>
      </w:tblGrid>
      <w:tr w:rsidR="005B151E" w:rsidRPr="00364964" w:rsidTr="000B7D6C">
        <w:tc>
          <w:tcPr>
            <w:tcW w:w="9072" w:type="dxa"/>
            <w:tcBorders>
              <w:right w:val="single" w:sz="4" w:space="0" w:color="000000"/>
            </w:tcBorders>
            <w:shd w:val="clear" w:color="auto" w:fill="auto"/>
          </w:tcPr>
          <w:p w:rsidR="005B151E" w:rsidRPr="00364964" w:rsidRDefault="005B151E" w:rsidP="000B7D6C">
            <w:pPr>
              <w:suppressAutoHyphens/>
              <w:ind w:left="-108"/>
              <w:rPr>
                <w:color w:val="auto"/>
                <w:sz w:val="22"/>
                <w:szCs w:val="22"/>
                <w:lang w:eastAsia="ar-SA"/>
              </w:rPr>
            </w:pPr>
            <w:r w:rsidRPr="00364964">
              <w:rPr>
                <w:color w:val="auto"/>
                <w:sz w:val="22"/>
                <w:szCs w:val="22"/>
                <w:lang w:eastAsia="ar-SA"/>
              </w:rPr>
              <w:t xml:space="preserve">Apakšuzņēmējus līguma izpildē piesaistīt </w:t>
            </w:r>
            <w:r w:rsidRPr="00364964">
              <w:rPr>
                <w:b/>
                <w:color w:val="auto"/>
                <w:sz w:val="22"/>
                <w:szCs w:val="22"/>
                <w:u w:val="single"/>
                <w:lang w:eastAsia="ar-SA"/>
              </w:rPr>
              <w:t>nav paredzēts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rPr>
                <w:color w:val="auto"/>
                <w:sz w:val="22"/>
                <w:szCs w:val="22"/>
                <w:lang w:eastAsia="ar-SA"/>
              </w:rPr>
            </w:pPr>
          </w:p>
        </w:tc>
      </w:tr>
    </w:tbl>
    <w:p w:rsidR="005B151E" w:rsidRPr="00364964" w:rsidRDefault="005B151E" w:rsidP="005B151E">
      <w:pPr>
        <w:suppressAutoHyphens/>
        <w:rPr>
          <w:i/>
          <w:color w:val="auto"/>
          <w:sz w:val="22"/>
          <w:szCs w:val="22"/>
          <w:lang w:eastAsia="ar-SA"/>
        </w:rPr>
      </w:pPr>
      <w:r w:rsidRPr="00364964">
        <w:rPr>
          <w:i/>
          <w:color w:val="auto"/>
          <w:sz w:val="22"/>
          <w:szCs w:val="22"/>
          <w:lang w:eastAsia="ar-SA"/>
        </w:rPr>
        <w:t xml:space="preserve">(ja apakšuzņēmējus līguma izpildē piesaistīt nav paredzēts, izdara attiecīgu atzīmi un tabulu par apakšuzņēmējiem nododamo darbu apjomu nav nepieciešams aizpildīt) </w:t>
      </w:r>
    </w:p>
    <w:p w:rsidR="005B151E" w:rsidRPr="00364964" w:rsidRDefault="005B151E" w:rsidP="005B151E">
      <w:pPr>
        <w:suppressAutoHyphens/>
        <w:rPr>
          <w:color w:val="auto"/>
          <w:sz w:val="22"/>
          <w:szCs w:val="22"/>
          <w:lang w:eastAsia="ar-SA"/>
        </w:rPr>
      </w:pPr>
    </w:p>
    <w:tbl>
      <w:tblPr>
        <w:tblW w:w="9356" w:type="dxa"/>
        <w:tblInd w:w="109" w:type="dxa"/>
        <w:tblBorders>
          <w:right w:val="single" w:sz="4" w:space="0" w:color="000000"/>
          <w:insideV w:val="single" w:sz="4" w:space="0" w:color="000000"/>
        </w:tblBorders>
        <w:tblLook w:val="04A0" w:firstRow="1" w:lastRow="0" w:firstColumn="1" w:lastColumn="0" w:noHBand="0" w:noVBand="1"/>
      </w:tblPr>
      <w:tblGrid>
        <w:gridCol w:w="8935"/>
        <w:gridCol w:w="421"/>
      </w:tblGrid>
      <w:tr w:rsidR="005B151E" w:rsidRPr="00364964" w:rsidTr="000B7D6C">
        <w:tc>
          <w:tcPr>
            <w:tcW w:w="8934" w:type="dxa"/>
            <w:tcBorders>
              <w:right w:val="single" w:sz="4" w:space="0" w:color="000000"/>
            </w:tcBorders>
            <w:shd w:val="clear" w:color="auto" w:fill="auto"/>
          </w:tcPr>
          <w:p w:rsidR="005B151E" w:rsidRPr="00364964" w:rsidRDefault="005B151E" w:rsidP="000B7D6C">
            <w:pPr>
              <w:suppressAutoHyphens/>
              <w:ind w:left="-74"/>
              <w:rPr>
                <w:color w:val="auto"/>
                <w:sz w:val="22"/>
                <w:szCs w:val="22"/>
                <w:lang w:eastAsia="ar-SA"/>
              </w:rPr>
            </w:pPr>
            <w:r w:rsidRPr="00364964">
              <w:rPr>
                <w:color w:val="auto"/>
                <w:sz w:val="22"/>
                <w:szCs w:val="22"/>
                <w:lang w:eastAsia="ar-SA"/>
              </w:rPr>
              <w:t xml:space="preserve">Apakšuzņēmējus līguma izpildē </w:t>
            </w:r>
            <w:r w:rsidRPr="00364964">
              <w:rPr>
                <w:b/>
                <w:color w:val="auto"/>
                <w:sz w:val="22"/>
                <w:szCs w:val="22"/>
                <w:u w:val="single"/>
                <w:lang w:eastAsia="ar-SA"/>
              </w:rPr>
              <w:t>ir paredzēts</w:t>
            </w:r>
            <w:r w:rsidRPr="00364964">
              <w:rPr>
                <w:b/>
                <w:color w:val="auto"/>
                <w:sz w:val="22"/>
                <w:szCs w:val="22"/>
                <w:lang w:eastAsia="ar-SA"/>
              </w:rPr>
              <w:t xml:space="preserve"> piesaistīt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rPr>
                <w:color w:val="auto"/>
                <w:sz w:val="22"/>
                <w:szCs w:val="22"/>
                <w:lang w:eastAsia="ar-SA"/>
              </w:rPr>
            </w:pPr>
          </w:p>
        </w:tc>
      </w:tr>
    </w:tbl>
    <w:p w:rsidR="005B151E" w:rsidRPr="00364964" w:rsidRDefault="005B151E" w:rsidP="005B151E">
      <w:pPr>
        <w:suppressAutoHyphens/>
        <w:rPr>
          <w:i/>
          <w:color w:val="auto"/>
          <w:sz w:val="22"/>
          <w:szCs w:val="22"/>
          <w:lang w:eastAsia="ar-SA"/>
        </w:rPr>
      </w:pPr>
      <w:r w:rsidRPr="00364964">
        <w:rPr>
          <w:i/>
          <w:color w:val="auto"/>
          <w:sz w:val="22"/>
          <w:szCs w:val="22"/>
          <w:lang w:eastAsia="ar-SA"/>
        </w:rPr>
        <w:t xml:space="preserve"> (tabulā norāda apakšuzņēmējiem nododamo darbu apjomu un veidus)</w:t>
      </w:r>
    </w:p>
    <w:p w:rsidR="005B151E" w:rsidRPr="00364964" w:rsidRDefault="005B151E" w:rsidP="005B151E">
      <w:pPr>
        <w:suppressAutoHyphens/>
        <w:rPr>
          <w:color w:val="auto"/>
          <w:sz w:val="22"/>
          <w:szCs w:val="22"/>
          <w:lang w:eastAsia="ar-SA"/>
        </w:rPr>
      </w:pPr>
    </w:p>
    <w:tbl>
      <w:tblPr>
        <w:tblW w:w="938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843"/>
        <w:gridCol w:w="1418"/>
        <w:gridCol w:w="1559"/>
        <w:gridCol w:w="1701"/>
      </w:tblGrid>
      <w:tr w:rsidR="005B151E" w:rsidRPr="00364964" w:rsidTr="000B7D6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Apakšuzņēmēja nosaukums, reģistrācijas numurs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 xml:space="preserve">Vai uzņēmums atbilst mazā vai vidējā uzņēmuma statusam </w:t>
            </w:r>
            <w:r w:rsidRPr="00364964">
              <w:rPr>
                <w:b/>
                <w:i/>
                <w:color w:val="auto"/>
                <w:sz w:val="22"/>
                <w:szCs w:val="22"/>
                <w:vertAlign w:val="superscript"/>
                <w:lang w:eastAsia="ar-SA"/>
              </w:rPr>
              <w:footnoteReference w:id="5"/>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Veicamo darbu apjoms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Veicamo darbu apjoms EUR bez 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center"/>
              <w:rPr>
                <w:b/>
                <w:i/>
                <w:color w:val="auto"/>
                <w:sz w:val="22"/>
                <w:szCs w:val="22"/>
                <w:lang w:eastAsia="ar-SA"/>
              </w:rPr>
            </w:pPr>
            <w:r w:rsidRPr="00364964">
              <w:rPr>
                <w:b/>
                <w:i/>
                <w:color w:val="auto"/>
                <w:sz w:val="22"/>
                <w:szCs w:val="22"/>
                <w:lang w:eastAsia="ar-SA"/>
              </w:rPr>
              <w:t>Veicamo darbu raksturojums</w:t>
            </w:r>
          </w:p>
        </w:tc>
      </w:tr>
      <w:tr w:rsidR="005B151E" w:rsidRPr="00364964" w:rsidTr="000B7D6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r>
      <w:tr w:rsidR="005B151E" w:rsidRPr="00364964" w:rsidTr="000B7D6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151E" w:rsidRPr="00364964" w:rsidRDefault="005B151E" w:rsidP="000B7D6C">
            <w:pPr>
              <w:suppressAutoHyphens/>
              <w:jc w:val="both"/>
              <w:rPr>
                <w:color w:val="auto"/>
                <w:sz w:val="22"/>
                <w:szCs w:val="22"/>
                <w:lang w:eastAsia="ar-SA"/>
              </w:rPr>
            </w:pPr>
          </w:p>
        </w:tc>
      </w:tr>
    </w:tbl>
    <w:p w:rsidR="005B151E" w:rsidRPr="00364964" w:rsidRDefault="005B151E" w:rsidP="005B151E">
      <w:pPr>
        <w:suppressAutoHyphens/>
        <w:ind w:right="-427"/>
        <w:jc w:val="both"/>
        <w:rPr>
          <w:color w:val="auto"/>
          <w:sz w:val="22"/>
          <w:szCs w:val="22"/>
          <w:lang w:eastAsia="ar-SA"/>
        </w:rPr>
      </w:pPr>
      <w:r w:rsidRPr="00364964">
        <w:rPr>
          <w:color w:val="auto"/>
          <w:sz w:val="22"/>
          <w:szCs w:val="22"/>
          <w:lang w:eastAsia="ar-SA"/>
        </w:rPr>
        <w:t>Piedāvājumam pievieno vienošanos ar katru apakšuzņēmēju par konkrētu darbu izpildi vai apakšuzņēmēja apliecinājumu par dalību līguma izpildē, ja līgums tiktu piešķirts pretendentam.</w:t>
      </w:r>
    </w:p>
    <w:p w:rsidR="005B151E" w:rsidRPr="00364964" w:rsidRDefault="005B151E" w:rsidP="005B151E">
      <w:pPr>
        <w:suppressAutoHyphens/>
        <w:ind w:right="-568"/>
        <w:jc w:val="both"/>
        <w:rPr>
          <w:color w:val="auto"/>
          <w:sz w:val="22"/>
          <w:szCs w:val="22"/>
          <w:lang w:eastAsia="ar-SA"/>
        </w:rPr>
      </w:pPr>
      <w:r w:rsidRPr="00364964">
        <w:rPr>
          <w:rFonts w:eastAsia="Arial"/>
          <w:color w:val="auto"/>
          <w:sz w:val="22"/>
          <w:szCs w:val="22"/>
          <w:lang w:eastAsia="ar-SA"/>
        </w:rPr>
        <w:t xml:space="preserve"> </w:t>
      </w:r>
    </w:p>
    <w:p w:rsidR="005B151E" w:rsidRPr="00364964" w:rsidRDefault="005B151E" w:rsidP="005B151E">
      <w:pPr>
        <w:suppressAutoHyphens/>
        <w:ind w:right="-568"/>
        <w:jc w:val="both"/>
        <w:rPr>
          <w:rFonts w:eastAsia="Arial"/>
          <w:color w:val="auto"/>
          <w:sz w:val="22"/>
          <w:szCs w:val="22"/>
          <w:lang w:eastAsia="ar-SA"/>
        </w:rPr>
      </w:pPr>
      <w:r w:rsidRPr="00364964">
        <w:rPr>
          <w:rFonts w:eastAsia="Arial"/>
          <w:color w:val="auto"/>
          <w:sz w:val="22"/>
          <w:szCs w:val="22"/>
          <w:lang w:eastAsia="ar-SA"/>
        </w:rPr>
        <w:t xml:space="preserve"> </w:t>
      </w:r>
    </w:p>
    <w:p w:rsidR="005B151E" w:rsidRPr="00364964" w:rsidRDefault="005B151E" w:rsidP="005B151E">
      <w:pPr>
        <w:suppressAutoHyphens/>
        <w:ind w:right="-427"/>
        <w:jc w:val="both"/>
        <w:rPr>
          <w:i/>
          <w:color w:val="auto"/>
          <w:sz w:val="22"/>
          <w:szCs w:val="22"/>
          <w:lang w:eastAsia="ar-SA"/>
        </w:rPr>
      </w:pPr>
      <w:r w:rsidRPr="00364964">
        <w:rPr>
          <w:i/>
          <w:color w:val="auto"/>
          <w:sz w:val="22"/>
          <w:szCs w:val="22"/>
          <w:lang w:eastAsia="ar-SA"/>
        </w:rPr>
        <w:t xml:space="preserve"> </w:t>
      </w:r>
    </w:p>
    <w:p w:rsidR="005B151E" w:rsidRPr="00364964" w:rsidRDefault="005B151E" w:rsidP="005B151E">
      <w:pPr>
        <w:suppressAutoHyphens/>
        <w:ind w:right="-427"/>
        <w:jc w:val="both"/>
        <w:rPr>
          <w:i/>
          <w:color w:val="auto"/>
          <w:sz w:val="22"/>
          <w:szCs w:val="22"/>
          <w:lang w:eastAsia="ar-SA"/>
        </w:rPr>
      </w:pPr>
    </w:p>
    <w:p w:rsidR="005B151E" w:rsidRPr="00364964" w:rsidRDefault="005B151E" w:rsidP="005B151E">
      <w:pPr>
        <w:suppressAutoHyphens/>
        <w:ind w:left="426" w:right="-30"/>
        <w:jc w:val="both"/>
        <w:rPr>
          <w:color w:val="auto"/>
          <w:sz w:val="22"/>
          <w:szCs w:val="22"/>
          <w:lang w:eastAsia="ar-SA"/>
        </w:rPr>
      </w:pPr>
    </w:p>
    <w:tbl>
      <w:tblPr>
        <w:tblW w:w="9606" w:type="dxa"/>
        <w:tblLook w:val="0000" w:firstRow="0" w:lastRow="0" w:firstColumn="0" w:lastColumn="0" w:noHBand="0" w:noVBand="0"/>
      </w:tblPr>
      <w:tblGrid>
        <w:gridCol w:w="5212"/>
        <w:gridCol w:w="4394"/>
      </w:tblGrid>
      <w:tr w:rsidR="005B151E" w:rsidRPr="00364964" w:rsidTr="000B7D6C">
        <w:tc>
          <w:tcPr>
            <w:tcW w:w="5211" w:type="dxa"/>
            <w:shd w:val="clear" w:color="auto" w:fill="auto"/>
            <w:vAlign w:val="center"/>
          </w:tcPr>
          <w:p w:rsidR="005B151E" w:rsidRPr="00364964" w:rsidRDefault="005B151E" w:rsidP="000B7D6C">
            <w:pPr>
              <w:suppressAutoHyphens/>
              <w:ind w:left="-108"/>
              <w:rPr>
                <w:rFonts w:eastAsia="Arial"/>
                <w:color w:val="auto"/>
                <w:sz w:val="22"/>
                <w:szCs w:val="22"/>
                <w:lang w:eastAsia="ar-SA"/>
              </w:rPr>
            </w:pPr>
            <w:r w:rsidRPr="00364964">
              <w:rPr>
                <w:rFonts w:eastAsia="Arial"/>
                <w:color w:val="auto"/>
                <w:sz w:val="22"/>
                <w:szCs w:val="22"/>
                <w:lang w:eastAsia="ar-SA"/>
              </w:rPr>
              <w:t>Amatpersonas vai pilnvarotās personas paraksts:</w:t>
            </w:r>
          </w:p>
        </w:tc>
        <w:tc>
          <w:tcPr>
            <w:tcW w:w="4394" w:type="dxa"/>
            <w:tcBorders>
              <w:bottom w:val="single" w:sz="4" w:space="0" w:color="000000"/>
            </w:tcBorders>
            <w:shd w:val="clear" w:color="auto" w:fill="auto"/>
          </w:tcPr>
          <w:p w:rsidR="005B151E" w:rsidRPr="00364964" w:rsidRDefault="005B151E" w:rsidP="000B7D6C">
            <w:pPr>
              <w:suppressAutoHyphens/>
              <w:rPr>
                <w:color w:val="auto"/>
                <w:sz w:val="22"/>
                <w:szCs w:val="22"/>
                <w:lang w:eastAsia="ar-SA"/>
              </w:rPr>
            </w:pPr>
          </w:p>
        </w:tc>
      </w:tr>
      <w:tr w:rsidR="005B151E" w:rsidRPr="00364964" w:rsidTr="000B7D6C">
        <w:tc>
          <w:tcPr>
            <w:tcW w:w="5211" w:type="dxa"/>
            <w:shd w:val="clear" w:color="auto" w:fill="auto"/>
            <w:vAlign w:val="center"/>
          </w:tcPr>
          <w:p w:rsidR="005B151E" w:rsidRPr="00364964" w:rsidRDefault="005B151E" w:rsidP="000B7D6C">
            <w:pPr>
              <w:suppressAutoHyphens/>
              <w:ind w:left="-108"/>
              <w:rPr>
                <w:rFonts w:eastAsia="Arial"/>
                <w:color w:val="auto"/>
                <w:sz w:val="22"/>
                <w:szCs w:val="22"/>
                <w:lang w:eastAsia="ar-SA"/>
              </w:rPr>
            </w:pPr>
            <w:r w:rsidRPr="00364964">
              <w:rPr>
                <w:rFonts w:eastAsia="Arial"/>
                <w:color w:val="auto"/>
                <w:sz w:val="22"/>
                <w:szCs w:val="22"/>
                <w:lang w:eastAsia="ar-SA"/>
              </w:rPr>
              <w:t>Parakstītāja vārds, uzvārds un amats:</w:t>
            </w:r>
          </w:p>
        </w:tc>
        <w:tc>
          <w:tcPr>
            <w:tcW w:w="4394" w:type="dxa"/>
            <w:tcBorders>
              <w:top w:val="single" w:sz="4" w:space="0" w:color="000000"/>
              <w:bottom w:val="single" w:sz="4" w:space="0" w:color="000000"/>
            </w:tcBorders>
            <w:shd w:val="clear" w:color="auto" w:fill="auto"/>
          </w:tcPr>
          <w:p w:rsidR="005B151E" w:rsidRPr="00364964" w:rsidRDefault="005B151E" w:rsidP="000B7D6C">
            <w:pPr>
              <w:suppressAutoHyphens/>
              <w:rPr>
                <w:color w:val="auto"/>
                <w:sz w:val="22"/>
                <w:szCs w:val="22"/>
                <w:lang w:eastAsia="ar-SA"/>
              </w:rPr>
            </w:pPr>
          </w:p>
        </w:tc>
      </w:tr>
      <w:tr w:rsidR="005B151E" w:rsidRPr="00364964" w:rsidTr="000B7D6C">
        <w:tc>
          <w:tcPr>
            <w:tcW w:w="5211" w:type="dxa"/>
            <w:shd w:val="clear" w:color="auto" w:fill="auto"/>
            <w:vAlign w:val="center"/>
          </w:tcPr>
          <w:p w:rsidR="005B151E" w:rsidRPr="00364964" w:rsidRDefault="005B151E" w:rsidP="000B7D6C">
            <w:pPr>
              <w:suppressAutoHyphens/>
              <w:ind w:left="-108"/>
              <w:rPr>
                <w:rFonts w:eastAsia="Arial"/>
                <w:color w:val="auto"/>
                <w:sz w:val="22"/>
                <w:szCs w:val="22"/>
                <w:lang w:eastAsia="ar-SA"/>
              </w:rPr>
            </w:pPr>
            <w:r w:rsidRPr="00364964">
              <w:rPr>
                <w:rFonts w:eastAsia="Arial"/>
                <w:color w:val="auto"/>
                <w:sz w:val="22"/>
                <w:szCs w:val="22"/>
                <w:lang w:eastAsia="ar-SA"/>
              </w:rPr>
              <w:t>Pretendenta nosaukums:</w:t>
            </w:r>
          </w:p>
        </w:tc>
        <w:tc>
          <w:tcPr>
            <w:tcW w:w="4394" w:type="dxa"/>
            <w:tcBorders>
              <w:top w:val="single" w:sz="4" w:space="0" w:color="000000"/>
              <w:bottom w:val="single" w:sz="4" w:space="0" w:color="000000"/>
            </w:tcBorders>
            <w:shd w:val="clear" w:color="auto" w:fill="auto"/>
          </w:tcPr>
          <w:p w:rsidR="005B151E" w:rsidRPr="00364964" w:rsidRDefault="005B151E" w:rsidP="000B7D6C">
            <w:pPr>
              <w:suppressAutoHyphens/>
              <w:rPr>
                <w:color w:val="auto"/>
                <w:sz w:val="22"/>
                <w:szCs w:val="22"/>
                <w:lang w:eastAsia="ar-SA"/>
              </w:rPr>
            </w:pPr>
          </w:p>
        </w:tc>
      </w:tr>
      <w:tr w:rsidR="005B151E" w:rsidRPr="00364964" w:rsidTr="000B7D6C">
        <w:tc>
          <w:tcPr>
            <w:tcW w:w="5211" w:type="dxa"/>
            <w:shd w:val="clear" w:color="auto" w:fill="auto"/>
            <w:vAlign w:val="center"/>
          </w:tcPr>
          <w:p w:rsidR="005B151E" w:rsidRPr="00364964" w:rsidRDefault="005B151E" w:rsidP="000B7D6C">
            <w:pPr>
              <w:suppressAutoHyphens/>
              <w:ind w:left="-108"/>
              <w:rPr>
                <w:rFonts w:eastAsia="Arial"/>
                <w:color w:val="auto"/>
                <w:sz w:val="22"/>
                <w:szCs w:val="22"/>
                <w:lang w:eastAsia="ar-SA"/>
              </w:rPr>
            </w:pPr>
            <w:r w:rsidRPr="00364964">
              <w:rPr>
                <w:rFonts w:eastAsia="Arial"/>
                <w:color w:val="auto"/>
                <w:sz w:val="22"/>
                <w:szCs w:val="22"/>
                <w:lang w:eastAsia="ar-SA"/>
              </w:rPr>
              <w:t>Datums</w:t>
            </w:r>
          </w:p>
        </w:tc>
        <w:tc>
          <w:tcPr>
            <w:tcW w:w="4394" w:type="dxa"/>
            <w:tcBorders>
              <w:top w:val="single" w:sz="4" w:space="0" w:color="000000"/>
              <w:bottom w:val="single" w:sz="4" w:space="0" w:color="000000"/>
            </w:tcBorders>
            <w:shd w:val="clear" w:color="auto" w:fill="auto"/>
          </w:tcPr>
          <w:p w:rsidR="005B151E" w:rsidRPr="00364964" w:rsidRDefault="005B151E" w:rsidP="000B7D6C">
            <w:pPr>
              <w:suppressAutoHyphens/>
              <w:rPr>
                <w:color w:val="auto"/>
                <w:sz w:val="22"/>
                <w:szCs w:val="22"/>
                <w:lang w:eastAsia="ar-SA"/>
              </w:rPr>
            </w:pPr>
          </w:p>
        </w:tc>
      </w:tr>
    </w:tbl>
    <w:p w:rsidR="005B151E" w:rsidRPr="00EE26DF" w:rsidRDefault="005B151E" w:rsidP="005B151E">
      <w:pPr>
        <w:rPr>
          <w:sz w:val="22"/>
          <w:szCs w:val="22"/>
        </w:rPr>
      </w:pPr>
    </w:p>
    <w:p w:rsidR="00E443FD" w:rsidRDefault="005B151E">
      <w:pPr>
        <w:spacing w:after="160" w:line="259" w:lineRule="auto"/>
        <w:rPr>
          <w:b/>
          <w:bCs/>
          <w:sz w:val="22"/>
          <w:szCs w:val="22"/>
        </w:rPr>
      </w:pPr>
      <w:r>
        <w:rPr>
          <w:b/>
          <w:bCs/>
          <w:sz w:val="22"/>
          <w:szCs w:val="22"/>
        </w:rPr>
        <w:br w:type="page"/>
      </w:r>
    </w:p>
    <w:p w:rsidR="001B7720" w:rsidRDefault="001B7720" w:rsidP="00DC5F7B">
      <w:pPr>
        <w:jc w:val="center"/>
        <w:rPr>
          <w:b/>
          <w:bCs/>
          <w:sz w:val="22"/>
          <w:szCs w:val="22"/>
        </w:rPr>
      </w:pPr>
    </w:p>
    <w:p w:rsidR="001B7720" w:rsidRPr="00364964" w:rsidRDefault="001B7720" w:rsidP="001B7720">
      <w:pPr>
        <w:keepNext/>
        <w:suppressAutoHyphens/>
        <w:spacing w:line="259" w:lineRule="auto"/>
        <w:jc w:val="right"/>
        <w:outlineLvl w:val="3"/>
        <w:rPr>
          <w:rFonts w:eastAsia="Calibri"/>
          <w:color w:val="auto"/>
          <w:sz w:val="22"/>
          <w:szCs w:val="22"/>
          <w:lang w:eastAsia="en-US"/>
        </w:rPr>
      </w:pPr>
      <w:r>
        <w:rPr>
          <w:color w:val="auto"/>
          <w:sz w:val="22"/>
          <w:szCs w:val="22"/>
          <w:lang w:eastAsia="ar-SA"/>
        </w:rPr>
        <w:t>6</w:t>
      </w:r>
      <w:r w:rsidRPr="00364964">
        <w:rPr>
          <w:color w:val="auto"/>
          <w:sz w:val="22"/>
          <w:szCs w:val="22"/>
          <w:lang w:eastAsia="ar-SA"/>
        </w:rPr>
        <w:t xml:space="preserve">.pielikums </w:t>
      </w:r>
    </w:p>
    <w:p w:rsidR="001B7720" w:rsidRPr="00364964" w:rsidRDefault="001B7720" w:rsidP="001B7720">
      <w:pPr>
        <w:keepNext/>
        <w:suppressAutoHyphens/>
        <w:spacing w:line="259" w:lineRule="auto"/>
        <w:jc w:val="right"/>
        <w:outlineLvl w:val="3"/>
        <w:rPr>
          <w:color w:val="auto"/>
          <w:sz w:val="22"/>
          <w:szCs w:val="22"/>
          <w:lang w:eastAsia="ar-SA"/>
        </w:rPr>
      </w:pPr>
      <w:r w:rsidRPr="00364964">
        <w:rPr>
          <w:color w:val="auto"/>
          <w:sz w:val="22"/>
          <w:szCs w:val="22"/>
          <w:lang w:eastAsia="ar-SA"/>
        </w:rPr>
        <w:t>Iepirkuma “Celtniecības un remonta materiālu piegāde Rucavas novada pašvaldības iestāžu vajadzībām”, identifikācijas numurs RND 2019/10, nolikumam</w:t>
      </w:r>
    </w:p>
    <w:p w:rsidR="001B7720" w:rsidRDefault="001B7720" w:rsidP="00DC5F7B">
      <w:pPr>
        <w:jc w:val="center"/>
        <w:rPr>
          <w:b/>
          <w:bCs/>
          <w:sz w:val="22"/>
          <w:szCs w:val="22"/>
        </w:rPr>
      </w:pPr>
    </w:p>
    <w:p w:rsidR="007A2977" w:rsidRPr="007A2977" w:rsidRDefault="007A2977" w:rsidP="007A2977">
      <w:pPr>
        <w:widowControl w:val="0"/>
        <w:tabs>
          <w:tab w:val="left" w:pos="142"/>
        </w:tabs>
        <w:overflowPunct w:val="0"/>
        <w:autoSpaceDE w:val="0"/>
        <w:autoSpaceDN w:val="0"/>
        <w:adjustRightInd w:val="0"/>
        <w:contextualSpacing/>
        <w:jc w:val="center"/>
        <w:rPr>
          <w:b/>
          <w:color w:val="FF0000"/>
          <w:sz w:val="22"/>
          <w:szCs w:val="22"/>
        </w:rPr>
      </w:pPr>
      <w:r w:rsidRPr="007A2977">
        <w:rPr>
          <w:b/>
          <w:sz w:val="22"/>
          <w:szCs w:val="22"/>
        </w:rPr>
        <w:t>PRASĪBAS PIEDĀVĀJUMA NOFORMĒŠANAI UN IESNIEGŠANAI</w:t>
      </w:r>
    </w:p>
    <w:p w:rsidR="007A2977" w:rsidRPr="007A2977" w:rsidRDefault="007A2977" w:rsidP="007A2977">
      <w:pPr>
        <w:keepNext/>
        <w:keepLines/>
        <w:tabs>
          <w:tab w:val="left" w:pos="142"/>
          <w:tab w:val="left" w:pos="567"/>
        </w:tabs>
        <w:rPr>
          <w:b/>
          <w:sz w:val="22"/>
          <w:szCs w:val="22"/>
        </w:rPr>
      </w:pPr>
    </w:p>
    <w:p w:rsidR="007A2977" w:rsidRPr="007A2977" w:rsidRDefault="007A2977" w:rsidP="007A2977">
      <w:pPr>
        <w:jc w:val="right"/>
        <w:rPr>
          <w:sz w:val="22"/>
          <w:szCs w:val="22"/>
        </w:rPr>
      </w:pPr>
    </w:p>
    <w:tbl>
      <w:tblPr>
        <w:tblW w:w="9923" w:type="dxa"/>
        <w:tblLook w:val="04A0" w:firstRow="1" w:lastRow="0" w:firstColumn="1" w:lastColumn="0" w:noHBand="0" w:noVBand="1"/>
      </w:tblPr>
      <w:tblGrid>
        <w:gridCol w:w="9923"/>
      </w:tblGrid>
      <w:tr w:rsidR="007A2977" w:rsidRPr="007A2977" w:rsidTr="00154FEB">
        <w:tc>
          <w:tcPr>
            <w:tcW w:w="9923" w:type="dxa"/>
            <w:shd w:val="clear" w:color="auto" w:fill="auto"/>
          </w:tcPr>
          <w:p w:rsidR="007A2977" w:rsidRPr="007A2977" w:rsidRDefault="007A2977" w:rsidP="007A2977">
            <w:pPr>
              <w:numPr>
                <w:ilvl w:val="0"/>
                <w:numId w:val="16"/>
              </w:numPr>
              <w:suppressAutoHyphens/>
              <w:ind w:left="460"/>
              <w:jc w:val="both"/>
              <w:rPr>
                <w:color w:val="auto"/>
                <w:sz w:val="22"/>
                <w:szCs w:val="22"/>
                <w:lang w:eastAsia="ar-SA"/>
              </w:rPr>
            </w:pPr>
            <w:r w:rsidRPr="007A2977">
              <w:rPr>
                <w:color w:val="auto"/>
                <w:sz w:val="22"/>
                <w:szCs w:val="22"/>
                <w:lang w:eastAsia="ar-SA"/>
              </w:rPr>
              <w:t>Piedāvājums jāiesniedz elektroniski Elektronisko iepirkumu sistēmas e-konkursu apakšsistēmā, ievērojot šādas Pretendenta izvēles iespējas:</w:t>
            </w:r>
          </w:p>
          <w:p w:rsidR="007A2977" w:rsidRPr="007A2977" w:rsidRDefault="007A2977" w:rsidP="007A2977">
            <w:pPr>
              <w:numPr>
                <w:ilvl w:val="1"/>
                <w:numId w:val="16"/>
              </w:numPr>
              <w:tabs>
                <w:tab w:val="left" w:pos="746"/>
              </w:tabs>
              <w:suppressAutoHyphens/>
              <w:ind w:left="885"/>
              <w:jc w:val="both"/>
              <w:rPr>
                <w:color w:val="auto"/>
                <w:sz w:val="22"/>
                <w:szCs w:val="22"/>
                <w:lang w:eastAsia="ar-SA"/>
              </w:rPr>
            </w:pPr>
            <w:r w:rsidRPr="007A2977">
              <w:rPr>
                <w:color w:val="auto"/>
                <w:sz w:val="22"/>
                <w:szCs w:val="22"/>
                <w:lang w:eastAsia="ar-SA"/>
              </w:rPr>
              <w:t>izmantojot Elektronisko iepirkumu sistēmas e-konkursu apakšsistēmas piedāvātos rīkus, aizpildot minētās sistēmas e-konkursu apakšsistēmā šā iepirkuma sadaļā ievietotās formas;</w:t>
            </w:r>
          </w:p>
          <w:p w:rsidR="007A2977" w:rsidRPr="007A2977" w:rsidRDefault="007A2977" w:rsidP="007A2977">
            <w:pPr>
              <w:numPr>
                <w:ilvl w:val="1"/>
                <w:numId w:val="16"/>
              </w:numPr>
              <w:tabs>
                <w:tab w:val="left" w:pos="746"/>
              </w:tabs>
              <w:suppressAutoHyphens/>
              <w:ind w:left="885"/>
              <w:jc w:val="both"/>
              <w:rPr>
                <w:color w:val="auto"/>
                <w:sz w:val="22"/>
                <w:szCs w:val="22"/>
                <w:lang w:eastAsia="ar-SA"/>
              </w:rPr>
            </w:pPr>
            <w:r w:rsidRPr="007A2977">
              <w:rPr>
                <w:color w:val="auto"/>
                <w:sz w:val="22"/>
                <w:szCs w:val="22"/>
                <w:lang w:eastAsia="ar-SA"/>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7A2977" w:rsidRPr="007A2977" w:rsidRDefault="007A2977" w:rsidP="007A2977">
            <w:pPr>
              <w:numPr>
                <w:ilvl w:val="1"/>
                <w:numId w:val="16"/>
              </w:numPr>
              <w:tabs>
                <w:tab w:val="left" w:pos="746"/>
              </w:tabs>
              <w:suppressAutoHyphens/>
              <w:ind w:left="885"/>
              <w:jc w:val="both"/>
              <w:rPr>
                <w:color w:val="auto"/>
                <w:sz w:val="22"/>
                <w:szCs w:val="22"/>
                <w:lang w:eastAsia="ar-SA"/>
              </w:rPr>
            </w:pPr>
            <w:r w:rsidRPr="007A2977">
              <w:rPr>
                <w:color w:val="auto"/>
                <w:sz w:val="22"/>
                <w:szCs w:val="22"/>
                <w:lang w:eastAsia="ar-SA"/>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7A2977" w:rsidRPr="007A2977" w:rsidRDefault="007A2977" w:rsidP="007A2977">
            <w:pPr>
              <w:tabs>
                <w:tab w:val="left" w:pos="746"/>
              </w:tabs>
              <w:suppressAutoHyphens/>
              <w:ind w:left="1398"/>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74"/>
              </w:tabs>
              <w:suppressAutoHyphens/>
              <w:ind w:left="460" w:hanging="386"/>
              <w:jc w:val="both"/>
              <w:rPr>
                <w:color w:val="auto"/>
                <w:sz w:val="22"/>
                <w:szCs w:val="22"/>
                <w:lang w:eastAsia="ar-SA"/>
              </w:rPr>
            </w:pPr>
            <w:r w:rsidRPr="007A2977">
              <w:rPr>
                <w:color w:val="auto"/>
                <w:sz w:val="22"/>
                <w:szCs w:val="22"/>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7A2977" w:rsidRPr="007A2977" w:rsidRDefault="007A2977" w:rsidP="007A2977">
            <w:pPr>
              <w:tabs>
                <w:tab w:val="left" w:pos="746"/>
              </w:tabs>
              <w:suppressAutoHyphens/>
              <w:ind w:left="746"/>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0"/>
              </w:tabs>
              <w:suppressAutoHyphens/>
              <w:spacing w:line="276" w:lineRule="auto"/>
              <w:ind w:left="460" w:hanging="426"/>
              <w:jc w:val="both"/>
              <w:rPr>
                <w:rFonts w:eastAsia="Calibri"/>
                <w:color w:val="auto"/>
                <w:sz w:val="22"/>
                <w:szCs w:val="22"/>
                <w:lang w:eastAsia="ar-SA"/>
              </w:rPr>
            </w:pPr>
            <w:r w:rsidRPr="007A2977">
              <w:rPr>
                <w:rFonts w:eastAsia="Calibri"/>
                <w:color w:val="auto"/>
                <w:sz w:val="22"/>
                <w:szCs w:val="22"/>
                <w:lang w:eastAsia="ar-SA"/>
              </w:rPr>
              <w:t>Sagatavojot piedāvājumu, Pretendents ievēro, ka:</w:t>
            </w:r>
          </w:p>
          <w:p w:rsidR="007A2977" w:rsidRPr="007A2977" w:rsidRDefault="007A2977" w:rsidP="007A2977">
            <w:pPr>
              <w:numPr>
                <w:ilvl w:val="1"/>
                <w:numId w:val="16"/>
              </w:numPr>
              <w:tabs>
                <w:tab w:val="left" w:pos="0"/>
              </w:tabs>
              <w:suppressAutoHyphens/>
              <w:ind w:left="885" w:hanging="403"/>
              <w:jc w:val="both"/>
              <w:rPr>
                <w:rFonts w:eastAsia="Calibri"/>
                <w:color w:val="auto"/>
                <w:sz w:val="22"/>
                <w:szCs w:val="22"/>
                <w:lang w:eastAsia="ar-SA"/>
              </w:rPr>
            </w:pPr>
            <w:r w:rsidRPr="007A2977">
              <w:rPr>
                <w:rFonts w:eastAsia="Calibri"/>
                <w:color w:val="auto"/>
                <w:sz w:val="22"/>
                <w:szCs w:val="22"/>
                <w:lang w:eastAsia="ar-SA"/>
              </w:rPr>
              <w:t>Piedāvājuma dokumenti jāaizpilda elektroniskā dokumentā ar Microsoft Office 2010 (vai vēlākas programmatūras versijas) rīkiem lasāmā formātā;</w:t>
            </w:r>
          </w:p>
          <w:p w:rsidR="007A2977" w:rsidRPr="007A2977" w:rsidRDefault="007A2977" w:rsidP="007A2977">
            <w:pPr>
              <w:numPr>
                <w:ilvl w:val="1"/>
                <w:numId w:val="16"/>
              </w:numPr>
              <w:tabs>
                <w:tab w:val="left" w:pos="0"/>
              </w:tabs>
              <w:suppressAutoHyphens/>
              <w:ind w:left="885" w:hanging="403"/>
              <w:jc w:val="both"/>
              <w:rPr>
                <w:rFonts w:eastAsia="Calibri"/>
                <w:color w:val="auto"/>
                <w:sz w:val="22"/>
                <w:szCs w:val="22"/>
                <w:lang w:eastAsia="ar-SA"/>
              </w:rPr>
            </w:pPr>
            <w:r w:rsidRPr="007A2977">
              <w:rPr>
                <w:rFonts w:eastAsia="Calibri"/>
                <w:color w:val="auto"/>
                <w:sz w:val="22"/>
                <w:szCs w:val="22"/>
                <w:lang w:eastAsia="ar-SA"/>
              </w:rPr>
              <w:t xml:space="preserve">Tehniskā specifikācija/tehniskā piedāvājuma forma (nolikuma </w:t>
            </w:r>
            <w:r>
              <w:rPr>
                <w:rFonts w:eastAsia="Calibri"/>
                <w:color w:val="auto"/>
                <w:sz w:val="22"/>
                <w:szCs w:val="22"/>
                <w:lang w:eastAsia="ar-SA"/>
              </w:rPr>
              <w:t>5</w:t>
            </w:r>
            <w:r w:rsidRPr="007A2977">
              <w:rPr>
                <w:rFonts w:eastAsia="Calibri"/>
                <w:color w:val="auto"/>
                <w:sz w:val="22"/>
                <w:szCs w:val="22"/>
                <w:lang w:eastAsia="ar-SA"/>
              </w:rPr>
              <w:t xml:space="preserve">.pielikums) jāaizpilda pilnībā, nemainot Pasūtītāja noteikto secību un pozīciju skaitu, visas cenas un summas norādot </w:t>
            </w:r>
            <w:proofErr w:type="spellStart"/>
            <w:r w:rsidRPr="007A2977">
              <w:rPr>
                <w:rFonts w:eastAsia="Calibri"/>
                <w:color w:val="auto"/>
                <w:sz w:val="22"/>
                <w:szCs w:val="22"/>
                <w:lang w:eastAsia="ar-SA"/>
              </w:rPr>
              <w:t>euro</w:t>
            </w:r>
            <w:proofErr w:type="spellEnd"/>
            <w:r w:rsidRPr="007A2977">
              <w:rPr>
                <w:rFonts w:eastAsia="Calibri"/>
                <w:color w:val="auto"/>
                <w:sz w:val="22"/>
                <w:szCs w:val="22"/>
                <w:lang w:eastAsia="ar-SA"/>
              </w:rPr>
              <w:t>, pozīcijas kopsummu noapaļojot ar 2 (divām) decimālzīmēm aiz komata;</w:t>
            </w:r>
          </w:p>
          <w:p w:rsidR="007A2977" w:rsidRPr="007A2977" w:rsidRDefault="007A2977" w:rsidP="007A2977">
            <w:pPr>
              <w:numPr>
                <w:ilvl w:val="1"/>
                <w:numId w:val="16"/>
              </w:numPr>
              <w:tabs>
                <w:tab w:val="left" w:pos="0"/>
              </w:tabs>
              <w:suppressAutoHyphens/>
              <w:ind w:left="885" w:hanging="403"/>
              <w:jc w:val="both"/>
              <w:rPr>
                <w:rFonts w:eastAsia="Calibri"/>
                <w:color w:val="auto"/>
                <w:sz w:val="22"/>
                <w:szCs w:val="22"/>
                <w:lang w:eastAsia="ar-SA"/>
              </w:rPr>
            </w:pPr>
            <w:r w:rsidRPr="007A2977">
              <w:rPr>
                <w:rFonts w:eastAsia="Calibri"/>
                <w:color w:val="auto"/>
                <w:sz w:val="22"/>
                <w:szCs w:val="22"/>
                <w:lang w:eastAsia="ar-SA"/>
              </w:rPr>
              <w:t xml:space="preserve">Tehniskā specifikācija/tehniskā piedāvājuma formu iesniedz  </w:t>
            </w:r>
            <w:proofErr w:type="spellStart"/>
            <w:r w:rsidRPr="007A2977">
              <w:rPr>
                <w:rFonts w:eastAsia="Calibri"/>
                <w:i/>
                <w:iCs/>
                <w:color w:val="auto"/>
                <w:sz w:val="22"/>
                <w:szCs w:val="22"/>
                <w:lang w:eastAsia="ar-SA"/>
              </w:rPr>
              <w:t>xls</w:t>
            </w:r>
            <w:proofErr w:type="spellEnd"/>
            <w:r w:rsidRPr="007A2977">
              <w:rPr>
                <w:rFonts w:eastAsia="Calibri"/>
                <w:i/>
                <w:iCs/>
                <w:color w:val="auto"/>
                <w:sz w:val="22"/>
                <w:szCs w:val="22"/>
                <w:lang w:eastAsia="ar-SA"/>
              </w:rPr>
              <w:t xml:space="preserve"> vai </w:t>
            </w:r>
            <w:proofErr w:type="spellStart"/>
            <w:r w:rsidRPr="007A2977">
              <w:rPr>
                <w:rFonts w:eastAsia="Calibri"/>
                <w:i/>
                <w:iCs/>
                <w:color w:val="auto"/>
                <w:sz w:val="22"/>
                <w:szCs w:val="22"/>
                <w:lang w:eastAsia="ar-SA"/>
              </w:rPr>
              <w:t>xlsx</w:t>
            </w:r>
            <w:proofErr w:type="spellEnd"/>
            <w:r w:rsidRPr="007A2977">
              <w:rPr>
                <w:rFonts w:eastAsia="Calibri"/>
                <w:i/>
                <w:iCs/>
                <w:color w:val="auto"/>
                <w:sz w:val="22"/>
                <w:szCs w:val="22"/>
                <w:lang w:eastAsia="ar-SA"/>
              </w:rPr>
              <w:t xml:space="preserve"> formātā</w:t>
            </w:r>
            <w:r w:rsidRPr="007A2977">
              <w:rPr>
                <w:rFonts w:eastAsia="Calibri"/>
                <w:color w:val="auto"/>
                <w:sz w:val="22"/>
                <w:szCs w:val="22"/>
                <w:lang w:eastAsia="ar-SA"/>
              </w:rPr>
              <w:t xml:space="preserve">  elektroniski tā, </w:t>
            </w:r>
            <w:r w:rsidRPr="007A2977">
              <w:rPr>
                <w:rFonts w:eastAsia="Calibri"/>
                <w:color w:val="auto"/>
                <w:sz w:val="22"/>
                <w:szCs w:val="22"/>
              </w:rPr>
              <w:t xml:space="preserve">lai Pasūtītājam būtu iespēja elektroniskā formā veikt aprēķinu pareizības pārbaudi, </w:t>
            </w:r>
            <w:r w:rsidRPr="007A2977">
              <w:rPr>
                <w:rFonts w:eastAsia="Calibri"/>
                <w:color w:val="auto"/>
                <w:sz w:val="22"/>
                <w:szCs w:val="22"/>
                <w:lang w:eastAsia="ar-SA"/>
              </w:rPr>
              <w:t>saglabājot veikto aprēķinu formulas, saglabājot iepirkuma nosaukumu un identifikācijas numuru, norādot Pretendenta nosaukumu, reģistrācijas numuru;</w:t>
            </w:r>
          </w:p>
          <w:p w:rsidR="007A2977" w:rsidRPr="007A2977" w:rsidRDefault="007A2977" w:rsidP="007A2977">
            <w:pPr>
              <w:numPr>
                <w:ilvl w:val="1"/>
                <w:numId w:val="16"/>
              </w:numPr>
              <w:suppressAutoHyphens/>
              <w:spacing w:after="160" w:line="259" w:lineRule="auto"/>
              <w:ind w:left="852" w:hanging="426"/>
              <w:contextualSpacing/>
              <w:jc w:val="both"/>
              <w:rPr>
                <w:rFonts w:eastAsia="Calibri"/>
                <w:color w:val="auto"/>
                <w:sz w:val="22"/>
                <w:szCs w:val="22"/>
                <w:lang w:eastAsia="ar-SA"/>
              </w:rPr>
            </w:pPr>
            <w:r w:rsidRPr="007A2977">
              <w:rPr>
                <w:rFonts w:eastAsia="Calibri"/>
                <w:color w:val="auto"/>
                <w:sz w:val="22"/>
                <w:szCs w:val="22"/>
                <w:lang w:eastAsia="ar-SA"/>
              </w:rPr>
              <w:t xml:space="preserve">Dokumentus paraksta Pretendenta </w:t>
            </w:r>
            <w:proofErr w:type="spellStart"/>
            <w:r w:rsidRPr="007A2977">
              <w:rPr>
                <w:rFonts w:eastAsia="Calibri"/>
                <w:color w:val="auto"/>
                <w:sz w:val="22"/>
                <w:szCs w:val="22"/>
                <w:lang w:eastAsia="ar-SA"/>
              </w:rPr>
              <w:t>paraksttiesīga</w:t>
            </w:r>
            <w:proofErr w:type="spellEnd"/>
            <w:r w:rsidRPr="007A2977">
              <w:rPr>
                <w:rFonts w:eastAsia="Calibri"/>
                <w:color w:val="auto"/>
                <w:sz w:val="22"/>
                <w:szCs w:val="22"/>
                <w:lang w:eastAsia="ar-SA"/>
              </w:rPr>
              <w:t xml:space="preserve"> amatpersona vai pilnvarota persona. Ja dokumentus paraksta pilnvarotā persona, piedāvājumam pievieno attiecīgās pilnvaras apliecinātu kopiju, ko pievieno Pretendenta atlases dokumentiem;</w:t>
            </w:r>
          </w:p>
          <w:p w:rsidR="007A2977" w:rsidRPr="007A2977" w:rsidRDefault="007A2977" w:rsidP="007A2977">
            <w:pPr>
              <w:numPr>
                <w:ilvl w:val="1"/>
                <w:numId w:val="16"/>
              </w:numPr>
              <w:tabs>
                <w:tab w:val="left" w:pos="0"/>
              </w:tabs>
              <w:suppressAutoHyphens/>
              <w:ind w:left="885" w:hanging="403"/>
              <w:jc w:val="both"/>
              <w:rPr>
                <w:rFonts w:eastAsia="Calibri"/>
                <w:color w:val="auto"/>
                <w:sz w:val="22"/>
                <w:szCs w:val="22"/>
                <w:lang w:eastAsia="ar-SA"/>
              </w:rPr>
            </w:pPr>
            <w:r w:rsidRPr="007A2977">
              <w:rPr>
                <w:rFonts w:eastAsia="Calibri"/>
                <w:color w:val="auto"/>
                <w:sz w:val="22"/>
                <w:szCs w:val="22"/>
                <w:lang w:eastAsia="ar-SA"/>
              </w:rPr>
              <w:t>Dokumentus Pretendents pēc saviem ieskatiem ir tiesīgs iesniegt elektroniskā formā, gan parakstot ar Elektronisko iepirkumu sistēmas piedāvāto elektronisko parakstu, gan parakstot ar drošu elektronisko parakstu;</w:t>
            </w:r>
          </w:p>
          <w:p w:rsidR="007A2977" w:rsidRPr="007A2977" w:rsidRDefault="007A2977" w:rsidP="007A2977">
            <w:pPr>
              <w:tabs>
                <w:tab w:val="left" w:pos="0"/>
              </w:tabs>
              <w:suppressAutoHyphens/>
              <w:jc w:val="both"/>
              <w:rPr>
                <w:color w:val="auto"/>
                <w:sz w:val="22"/>
                <w:szCs w:val="22"/>
                <w:lang w:eastAsia="ar-SA"/>
              </w:rPr>
            </w:pPr>
          </w:p>
        </w:tc>
      </w:tr>
      <w:tr w:rsidR="007A2977" w:rsidRPr="007A2977" w:rsidTr="00154FEB">
        <w:trPr>
          <w:trHeight w:val="552"/>
        </w:trPr>
        <w:tc>
          <w:tcPr>
            <w:tcW w:w="9923" w:type="dxa"/>
            <w:shd w:val="clear" w:color="auto" w:fill="auto"/>
          </w:tcPr>
          <w:p w:rsidR="007A2977" w:rsidRPr="007A2977" w:rsidRDefault="007A2977" w:rsidP="007A2977">
            <w:pPr>
              <w:numPr>
                <w:ilvl w:val="0"/>
                <w:numId w:val="16"/>
              </w:numPr>
              <w:suppressAutoHyphens/>
              <w:ind w:left="460" w:hanging="357"/>
              <w:jc w:val="both"/>
              <w:rPr>
                <w:color w:val="auto"/>
                <w:sz w:val="22"/>
                <w:szCs w:val="22"/>
                <w:lang w:eastAsia="ar-SA"/>
              </w:rPr>
            </w:pPr>
            <w:r w:rsidRPr="007A2977">
              <w:rPr>
                <w:color w:val="auto"/>
                <w:sz w:val="22"/>
                <w:szCs w:val="22"/>
                <w:lang w:eastAsia="ar-SA"/>
              </w:rPr>
              <w:t>Pretendents drīkst iesniegt tikai vienu piedāvājuma variantu. Ja Pretendents iesniegs vairākus piedāvājuma variantus, tie visi tiks atzīti par nederīgiem.</w:t>
            </w:r>
          </w:p>
          <w:p w:rsidR="007A2977" w:rsidRPr="007A2977" w:rsidRDefault="007A2977" w:rsidP="007A2977">
            <w:pPr>
              <w:ind w:left="714"/>
              <w:jc w:val="both"/>
              <w:rPr>
                <w:color w:val="auto"/>
                <w:sz w:val="22"/>
                <w:szCs w:val="22"/>
                <w:lang w:eastAsia="ar-SA"/>
              </w:rPr>
            </w:pPr>
          </w:p>
        </w:tc>
      </w:tr>
      <w:tr w:rsidR="007A2977" w:rsidRPr="007A2977" w:rsidTr="00154FEB">
        <w:trPr>
          <w:trHeight w:val="546"/>
        </w:trPr>
        <w:tc>
          <w:tcPr>
            <w:tcW w:w="9923" w:type="dxa"/>
            <w:shd w:val="clear" w:color="auto" w:fill="auto"/>
          </w:tcPr>
          <w:p w:rsidR="007A2977" w:rsidRPr="007A2977" w:rsidRDefault="007A2977" w:rsidP="007A2977">
            <w:pPr>
              <w:numPr>
                <w:ilvl w:val="0"/>
                <w:numId w:val="16"/>
              </w:numPr>
              <w:tabs>
                <w:tab w:val="left" w:pos="103"/>
              </w:tabs>
              <w:suppressAutoHyphens/>
              <w:ind w:left="460" w:hanging="357"/>
              <w:jc w:val="both"/>
              <w:rPr>
                <w:color w:val="auto"/>
                <w:sz w:val="22"/>
                <w:szCs w:val="22"/>
                <w:lang w:eastAsia="ar-SA"/>
              </w:rPr>
            </w:pPr>
            <w:r w:rsidRPr="007A2977">
              <w:rPr>
                <w:color w:val="auto"/>
                <w:sz w:val="22"/>
                <w:szCs w:val="22"/>
                <w:lang w:eastAsia="ar-SA"/>
              </w:rPr>
              <w:t xml:space="preserve">Pretendentam jāiesniedz dokumenti, kas aizpildīti atbilstoši nolikumam klāt pievienoto veidlapu formai. </w:t>
            </w:r>
          </w:p>
          <w:p w:rsidR="007A2977" w:rsidRPr="007A2977" w:rsidRDefault="007A2977" w:rsidP="007A2977">
            <w:pPr>
              <w:tabs>
                <w:tab w:val="left" w:pos="746"/>
              </w:tabs>
              <w:suppressAutoHyphens/>
              <w:ind w:left="720"/>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suppressAutoHyphens/>
              <w:ind w:left="460" w:hanging="357"/>
              <w:jc w:val="both"/>
              <w:rPr>
                <w:rFonts w:eastAsia="Helvetica"/>
                <w:color w:val="auto"/>
                <w:sz w:val="22"/>
                <w:szCs w:val="22"/>
                <w:lang w:eastAsia="ar-SA"/>
              </w:rPr>
            </w:pPr>
            <w:r w:rsidRPr="007A2977">
              <w:rPr>
                <w:color w:val="auto"/>
                <w:sz w:val="22"/>
                <w:szCs w:val="22"/>
                <w:lang w:eastAsia="ar-SA"/>
              </w:rPr>
              <w:t xml:space="preserve">Pretendentam piedāvājums jāiesniedz latviešu valodā. </w:t>
            </w:r>
            <w:r w:rsidRPr="007A2977">
              <w:rPr>
                <w:rFonts w:eastAsia="Helvetica"/>
                <w:color w:val="auto"/>
                <w:sz w:val="22"/>
                <w:szCs w:val="22"/>
                <w:lang w:eastAsia="ar-SA"/>
              </w:rPr>
              <w:t>Ja piedāvājumā iekļaujamā informācija ir</w:t>
            </w:r>
            <w:r w:rsidRPr="007A2977">
              <w:rPr>
                <w:color w:val="auto"/>
                <w:sz w:val="22"/>
                <w:szCs w:val="22"/>
                <w:lang w:eastAsia="ar-SA"/>
              </w:rPr>
              <w:t xml:space="preserve"> citā valodā, pretendents pievieno tulkojumu latviešu valodā, kas sagatavots atbilstoši normatīvajiem aktiem par kārtību, kādā apliecināmi dokumentu tulkojumi valsts valodā</w:t>
            </w:r>
            <w:r w:rsidRPr="007A2977">
              <w:rPr>
                <w:color w:val="auto"/>
                <w:sz w:val="22"/>
                <w:szCs w:val="22"/>
                <w:vertAlign w:val="superscript"/>
                <w:lang w:eastAsia="ar-SA"/>
              </w:rPr>
              <w:footnoteReference w:id="6"/>
            </w:r>
            <w:r w:rsidRPr="007A2977">
              <w:rPr>
                <w:rFonts w:eastAsia="Helvetica"/>
                <w:color w:val="auto"/>
                <w:sz w:val="22"/>
                <w:szCs w:val="22"/>
                <w:lang w:eastAsia="ar-SA"/>
              </w:rPr>
              <w:t>.</w:t>
            </w:r>
          </w:p>
          <w:p w:rsidR="007A2977" w:rsidRPr="007A2977" w:rsidRDefault="007A2977" w:rsidP="007A2977">
            <w:pPr>
              <w:tabs>
                <w:tab w:val="left" w:pos="746"/>
              </w:tabs>
              <w:suppressAutoHyphens/>
              <w:ind w:left="720"/>
              <w:jc w:val="both"/>
              <w:rPr>
                <w:rFonts w:eastAsia="Helvetica"/>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709"/>
                <w:tab w:val="left" w:pos="746"/>
              </w:tabs>
              <w:suppressAutoHyphens/>
              <w:ind w:left="460"/>
              <w:jc w:val="both"/>
              <w:rPr>
                <w:color w:val="auto"/>
                <w:sz w:val="22"/>
                <w:szCs w:val="22"/>
                <w:lang w:eastAsia="ar-SA"/>
              </w:rPr>
            </w:pPr>
            <w:r w:rsidRPr="007A2977">
              <w:rPr>
                <w:color w:val="auto"/>
                <w:sz w:val="22"/>
                <w:szCs w:val="22"/>
                <w:lang w:eastAsia="ar-SA"/>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A2977" w:rsidRPr="007A2977" w:rsidRDefault="007A2977" w:rsidP="007A2977">
            <w:pPr>
              <w:tabs>
                <w:tab w:val="left" w:pos="709"/>
                <w:tab w:val="left" w:pos="746"/>
              </w:tabs>
              <w:suppressAutoHyphens/>
              <w:ind w:left="100"/>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567"/>
                <w:tab w:val="left" w:pos="709"/>
              </w:tabs>
              <w:suppressAutoHyphens/>
              <w:ind w:left="460"/>
              <w:jc w:val="both"/>
              <w:rPr>
                <w:color w:val="auto"/>
                <w:sz w:val="22"/>
                <w:szCs w:val="22"/>
                <w:lang w:eastAsia="ar-SA"/>
              </w:rPr>
            </w:pPr>
            <w:r w:rsidRPr="007A2977">
              <w:rPr>
                <w:color w:val="auto"/>
                <w:sz w:val="22"/>
                <w:szCs w:val="22"/>
                <w:lang w:eastAsia="ar-SA"/>
              </w:rPr>
              <w:t>Pretendents pirms piedāvājumu iesniegšanas termiņa beigām var grozīt vai atsaukt iesniegto piedāvājumu.</w:t>
            </w:r>
          </w:p>
          <w:p w:rsidR="007A2977" w:rsidRPr="007A2977" w:rsidRDefault="007A2977" w:rsidP="007A2977">
            <w:pPr>
              <w:tabs>
                <w:tab w:val="left" w:pos="567"/>
                <w:tab w:val="left" w:pos="709"/>
              </w:tabs>
              <w:suppressAutoHyphens/>
              <w:ind w:left="460"/>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suppressAutoHyphens/>
              <w:ind w:left="460"/>
              <w:contextualSpacing/>
              <w:jc w:val="both"/>
              <w:rPr>
                <w:color w:val="auto"/>
                <w:sz w:val="22"/>
                <w:szCs w:val="22"/>
                <w:lang w:eastAsia="ar-SA"/>
              </w:rPr>
            </w:pPr>
            <w:r w:rsidRPr="007A2977">
              <w:rPr>
                <w:color w:val="auto"/>
                <w:sz w:val="22"/>
                <w:szCs w:val="22"/>
                <w:lang w:eastAsia="ar-SA"/>
              </w:rPr>
              <w:t>Komisija pieņem Eiropas vienoto iepirkuma procedūras dokumentu (turpmāk – ESPD)</w:t>
            </w:r>
            <w:r w:rsidRPr="007A2977">
              <w:rPr>
                <w:color w:val="auto"/>
                <w:sz w:val="22"/>
                <w:szCs w:val="22"/>
                <w:vertAlign w:val="superscript"/>
                <w:lang w:eastAsia="ar-SA"/>
              </w:rPr>
              <w:footnoteReference w:id="7"/>
            </w:r>
            <w:r w:rsidRPr="007A2977">
              <w:rPr>
                <w:color w:val="auto"/>
                <w:sz w:val="22"/>
                <w:szCs w:val="22"/>
                <w:lang w:eastAsia="ar-SA"/>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7A2977" w:rsidRPr="007A2977" w:rsidRDefault="007A2977" w:rsidP="007A2977">
            <w:pPr>
              <w:ind w:left="460"/>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360"/>
              </w:tabs>
              <w:suppressAutoHyphens/>
              <w:ind w:left="460"/>
              <w:jc w:val="both"/>
              <w:rPr>
                <w:color w:val="auto"/>
                <w:sz w:val="22"/>
                <w:szCs w:val="22"/>
                <w:lang w:eastAsia="ar-SA"/>
              </w:rPr>
            </w:pPr>
            <w:r w:rsidRPr="007A2977">
              <w:rPr>
                <w:color w:val="auto"/>
                <w:sz w:val="22"/>
                <w:szCs w:val="22"/>
                <w:lang w:eastAsia="ar-SA"/>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7A2977" w:rsidRPr="007A2977" w:rsidRDefault="007A2977" w:rsidP="007A2977">
            <w:pPr>
              <w:tabs>
                <w:tab w:val="left" w:pos="360"/>
              </w:tabs>
              <w:suppressAutoHyphens/>
              <w:ind w:left="460"/>
              <w:jc w:val="both"/>
              <w:rPr>
                <w:rFonts w:eastAsia="Helvetica"/>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1842"/>
              </w:tabs>
              <w:suppressAutoHyphens/>
              <w:ind w:left="568" w:hanging="426"/>
              <w:jc w:val="both"/>
              <w:rPr>
                <w:color w:val="auto"/>
                <w:sz w:val="22"/>
                <w:szCs w:val="22"/>
                <w:lang w:eastAsia="ar-SA"/>
              </w:rPr>
            </w:pPr>
            <w:r w:rsidRPr="007A2977">
              <w:rPr>
                <w:color w:val="auto"/>
                <w:sz w:val="22"/>
                <w:szCs w:val="22"/>
                <w:lang w:eastAsia="ar-SA"/>
              </w:rPr>
              <w:t>Iesniedzot piedāvājumu, Pretendents pilnībā atzīst visus Nolikumā (t.sk. tā pielikumos un formās, kuras ir ievietotas Elektronisko iepirkumu sistēmā e-konkursu apakšsistēmas šā iepirkuma sadaļā) ietvertos nosacījumus.</w:t>
            </w:r>
          </w:p>
          <w:p w:rsidR="007A2977" w:rsidRPr="007A2977" w:rsidRDefault="007A2977" w:rsidP="007A2977">
            <w:pPr>
              <w:tabs>
                <w:tab w:val="left" w:pos="360"/>
              </w:tabs>
              <w:suppressAutoHyphens/>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360"/>
              </w:tabs>
              <w:suppressAutoHyphens/>
              <w:ind w:left="460"/>
              <w:jc w:val="both"/>
              <w:rPr>
                <w:color w:val="auto"/>
                <w:sz w:val="22"/>
                <w:szCs w:val="22"/>
                <w:lang w:eastAsia="ar-SA"/>
              </w:rPr>
            </w:pPr>
            <w:r w:rsidRPr="007A2977">
              <w:rPr>
                <w:color w:val="auto"/>
                <w:sz w:val="22"/>
                <w:szCs w:val="22"/>
                <w:lang w:eastAsia="ar-SA"/>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rsidR="007A2977" w:rsidRPr="007A2977" w:rsidRDefault="007A2977" w:rsidP="007A2977">
            <w:pPr>
              <w:tabs>
                <w:tab w:val="left" w:pos="360"/>
              </w:tabs>
              <w:suppressAutoHyphens/>
              <w:ind w:left="460"/>
              <w:jc w:val="both"/>
              <w:rPr>
                <w:color w:val="auto"/>
                <w:sz w:val="22"/>
                <w:szCs w:val="22"/>
                <w:lang w:eastAsia="ar-SA"/>
              </w:rPr>
            </w:pPr>
          </w:p>
        </w:tc>
      </w:tr>
      <w:tr w:rsidR="007A2977" w:rsidRPr="007A2977" w:rsidTr="00154FEB">
        <w:tc>
          <w:tcPr>
            <w:tcW w:w="9923" w:type="dxa"/>
            <w:shd w:val="clear" w:color="auto" w:fill="auto"/>
          </w:tcPr>
          <w:p w:rsidR="007A2977" w:rsidRPr="007A2977" w:rsidRDefault="007A2977" w:rsidP="007A2977">
            <w:pPr>
              <w:numPr>
                <w:ilvl w:val="0"/>
                <w:numId w:val="16"/>
              </w:numPr>
              <w:tabs>
                <w:tab w:val="left" w:pos="360"/>
              </w:tabs>
              <w:suppressAutoHyphens/>
              <w:ind w:left="460"/>
              <w:jc w:val="both"/>
              <w:rPr>
                <w:color w:val="auto"/>
                <w:sz w:val="22"/>
                <w:szCs w:val="22"/>
                <w:lang w:eastAsia="ar-SA"/>
              </w:rPr>
            </w:pPr>
            <w:r w:rsidRPr="007A2977">
              <w:rPr>
                <w:sz w:val="22"/>
                <w:szCs w:val="22"/>
                <w:shd w:val="clear" w:color="auto" w:fill="FFFFFF"/>
                <w:lang w:eastAsia="ar-SA"/>
              </w:rPr>
              <w:t>Saskaņā ar Publisko iepirkumu likuma 60.panta desmito daļu, Pasūtītājs publicēs noslēgtā iepirkuma līguma tekstu Pasūtīja pircēja profilā Elektronisko iepirkumu sistēmā un savā mājas lapā internetā.</w:t>
            </w:r>
          </w:p>
        </w:tc>
      </w:tr>
    </w:tbl>
    <w:p w:rsidR="007A2977" w:rsidRPr="007A2977" w:rsidRDefault="007A2977" w:rsidP="007A2977">
      <w:pPr>
        <w:jc w:val="right"/>
        <w:rPr>
          <w:sz w:val="22"/>
          <w:szCs w:val="22"/>
        </w:rPr>
      </w:pPr>
    </w:p>
    <w:p w:rsidR="007A2977" w:rsidRDefault="007A2977" w:rsidP="00DC5F7B">
      <w:pPr>
        <w:jc w:val="center"/>
        <w:rPr>
          <w:b/>
          <w:bCs/>
          <w:sz w:val="22"/>
          <w:szCs w:val="22"/>
        </w:rPr>
      </w:pPr>
    </w:p>
    <w:p w:rsidR="007A2977" w:rsidRDefault="007A2977">
      <w:pPr>
        <w:spacing w:after="160" w:line="259" w:lineRule="auto"/>
        <w:rPr>
          <w:b/>
          <w:bCs/>
          <w:sz w:val="22"/>
          <w:szCs w:val="22"/>
        </w:rPr>
      </w:pPr>
      <w:r>
        <w:rPr>
          <w:b/>
          <w:bCs/>
          <w:sz w:val="22"/>
          <w:szCs w:val="22"/>
        </w:rPr>
        <w:br w:type="page"/>
      </w:r>
    </w:p>
    <w:p w:rsidR="007A2977" w:rsidRDefault="007A2977" w:rsidP="00DC5F7B">
      <w:pPr>
        <w:jc w:val="center"/>
        <w:rPr>
          <w:b/>
          <w:bCs/>
          <w:sz w:val="22"/>
          <w:szCs w:val="22"/>
        </w:rPr>
      </w:pPr>
    </w:p>
    <w:p w:rsidR="001B7720" w:rsidRPr="00364964" w:rsidRDefault="001B7720" w:rsidP="001B7720">
      <w:pPr>
        <w:keepNext/>
        <w:suppressAutoHyphens/>
        <w:spacing w:line="259" w:lineRule="auto"/>
        <w:jc w:val="right"/>
        <w:outlineLvl w:val="3"/>
        <w:rPr>
          <w:rFonts w:eastAsia="Calibri"/>
          <w:color w:val="auto"/>
          <w:sz w:val="22"/>
          <w:szCs w:val="22"/>
          <w:lang w:eastAsia="en-US"/>
        </w:rPr>
      </w:pPr>
      <w:r>
        <w:rPr>
          <w:color w:val="auto"/>
          <w:sz w:val="22"/>
          <w:szCs w:val="22"/>
          <w:lang w:eastAsia="ar-SA"/>
        </w:rPr>
        <w:t>7</w:t>
      </w:r>
      <w:r w:rsidRPr="00364964">
        <w:rPr>
          <w:color w:val="auto"/>
          <w:sz w:val="22"/>
          <w:szCs w:val="22"/>
          <w:lang w:eastAsia="ar-SA"/>
        </w:rPr>
        <w:t xml:space="preserve">.pielikums </w:t>
      </w:r>
    </w:p>
    <w:p w:rsidR="00E33B91" w:rsidRDefault="001B7720" w:rsidP="00E33B91">
      <w:pPr>
        <w:keepNext/>
        <w:suppressAutoHyphens/>
        <w:spacing w:line="259" w:lineRule="auto"/>
        <w:jc w:val="right"/>
        <w:outlineLvl w:val="3"/>
        <w:rPr>
          <w:color w:val="auto"/>
          <w:sz w:val="22"/>
          <w:szCs w:val="22"/>
          <w:lang w:eastAsia="ar-SA"/>
        </w:rPr>
      </w:pPr>
      <w:r w:rsidRPr="00364964">
        <w:rPr>
          <w:color w:val="auto"/>
          <w:sz w:val="22"/>
          <w:szCs w:val="22"/>
          <w:lang w:eastAsia="ar-SA"/>
        </w:rPr>
        <w:t>Iepirkuma “Celtniecības un remonta materiālu piegāde Rucavas novada pašvaldības iestāžu vajadzībām”, identifikācijas numurs RND 2019/10, nolikumam</w:t>
      </w:r>
    </w:p>
    <w:p w:rsidR="00E33B91" w:rsidRDefault="00E33B91" w:rsidP="00E33B91">
      <w:pPr>
        <w:keepNext/>
        <w:suppressAutoHyphens/>
        <w:spacing w:line="259" w:lineRule="auto"/>
        <w:jc w:val="right"/>
        <w:outlineLvl w:val="3"/>
        <w:rPr>
          <w:b/>
          <w:sz w:val="22"/>
          <w:szCs w:val="22"/>
        </w:rPr>
      </w:pPr>
    </w:p>
    <w:p w:rsidR="00CC7308" w:rsidRDefault="00CC7308" w:rsidP="00E33B91">
      <w:pPr>
        <w:keepNext/>
        <w:suppressAutoHyphens/>
        <w:spacing w:line="259" w:lineRule="auto"/>
        <w:jc w:val="center"/>
        <w:outlineLvl w:val="3"/>
        <w:rPr>
          <w:b/>
          <w:sz w:val="22"/>
          <w:szCs w:val="22"/>
        </w:rPr>
      </w:pPr>
      <w:r w:rsidRPr="00CB05C7">
        <w:rPr>
          <w:b/>
          <w:sz w:val="22"/>
          <w:szCs w:val="22"/>
        </w:rPr>
        <w:t>VĒRTĒŠANAS NOSACĪJUMI</w:t>
      </w:r>
    </w:p>
    <w:p w:rsidR="00DF22B2" w:rsidRPr="00CB05C7" w:rsidRDefault="00DF22B2" w:rsidP="00E33B91">
      <w:pPr>
        <w:keepNext/>
        <w:suppressAutoHyphens/>
        <w:spacing w:line="259" w:lineRule="auto"/>
        <w:jc w:val="center"/>
        <w:outlineLvl w:val="3"/>
        <w:rPr>
          <w:b/>
          <w:sz w:val="22"/>
          <w:szCs w:val="22"/>
          <w:lang w:eastAsia="en-US"/>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C7308" w:rsidRPr="00781B19" w:rsidTr="00154FEB">
        <w:tc>
          <w:tcPr>
            <w:tcW w:w="9351" w:type="dxa"/>
          </w:tcPr>
          <w:p w:rsidR="00CC7308" w:rsidRPr="00781B19" w:rsidRDefault="00CC7308" w:rsidP="00CC7308">
            <w:pPr>
              <w:pStyle w:val="Sarakstarindkopa"/>
              <w:numPr>
                <w:ilvl w:val="0"/>
                <w:numId w:val="17"/>
              </w:numPr>
              <w:ind w:left="0"/>
              <w:contextualSpacing/>
              <w:jc w:val="both"/>
              <w:rPr>
                <w:rFonts w:eastAsia="Helvetica"/>
                <w:bCs/>
                <w:iCs/>
                <w:sz w:val="22"/>
                <w:szCs w:val="22"/>
              </w:rPr>
            </w:pPr>
            <w:r w:rsidRPr="00781B19">
              <w:rPr>
                <w:rStyle w:val="emailstyle19"/>
                <w:rFonts w:ascii="Times New Roman" w:eastAsia="Helvetica" w:hAnsi="Times New Roman" w:cs="Times New Roman"/>
                <w:iCs/>
                <w:color w:val="auto"/>
                <w:sz w:val="22"/>
                <w:szCs w:val="22"/>
              </w:rPr>
              <w:t xml:space="preserve">1. </w:t>
            </w:r>
            <w:r w:rsidRPr="00781B19">
              <w:rPr>
                <w:rFonts w:eastAsia="Helvetica"/>
                <w:bCs/>
                <w:iCs/>
                <w:sz w:val="22"/>
                <w:szCs w:val="22"/>
              </w:rPr>
              <w:t xml:space="preserve">Iepirkuma procedūru veic 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 (Nolikumā arī – Komisija). </w:t>
            </w:r>
          </w:p>
          <w:p w:rsidR="00CC7308" w:rsidRPr="00781B19" w:rsidRDefault="00CC7308" w:rsidP="00154FEB">
            <w:pPr>
              <w:jc w:val="both"/>
              <w:rPr>
                <w:rFonts w:eastAsiaTheme="minorHAnsi"/>
                <w:sz w:val="22"/>
                <w:szCs w:val="22"/>
              </w:rPr>
            </w:pPr>
          </w:p>
        </w:tc>
      </w:tr>
      <w:tr w:rsidR="00CC7308" w:rsidRPr="00781B19" w:rsidTr="00154FEB">
        <w:tc>
          <w:tcPr>
            <w:tcW w:w="9351" w:type="dxa"/>
          </w:tcPr>
          <w:p w:rsidR="00CC7308" w:rsidRPr="00781B19" w:rsidRDefault="00CC7308" w:rsidP="00CC7308">
            <w:pPr>
              <w:pStyle w:val="Sarakstarindkopa"/>
              <w:numPr>
                <w:ilvl w:val="0"/>
                <w:numId w:val="17"/>
              </w:numPr>
              <w:ind w:left="0"/>
              <w:contextualSpacing/>
              <w:jc w:val="both"/>
              <w:rPr>
                <w:sz w:val="22"/>
                <w:szCs w:val="22"/>
              </w:rPr>
            </w:pPr>
            <w:r w:rsidRPr="00781B19">
              <w:rPr>
                <w:sz w:val="22"/>
                <w:szCs w:val="22"/>
              </w:rPr>
              <w:t>2. Piedāvājumu noformējuma pārbaudi, pretendentu atlasi un piedāvājumu vērtēšanu Komisija veic slēgtā sēdē.</w:t>
            </w:r>
          </w:p>
          <w:p w:rsidR="00CC7308" w:rsidRPr="00781B19" w:rsidRDefault="00CC7308" w:rsidP="00154FEB">
            <w:pPr>
              <w:jc w:val="both"/>
              <w:rPr>
                <w:sz w:val="22"/>
                <w:szCs w:val="22"/>
              </w:rPr>
            </w:pPr>
          </w:p>
        </w:tc>
      </w:tr>
      <w:tr w:rsidR="00CC7308" w:rsidRPr="00781B19" w:rsidTr="00154FEB">
        <w:tc>
          <w:tcPr>
            <w:tcW w:w="9351" w:type="dxa"/>
          </w:tcPr>
          <w:p w:rsidR="00CC7308" w:rsidRPr="00781B19" w:rsidRDefault="00CC7308" w:rsidP="00CC7308">
            <w:pPr>
              <w:pStyle w:val="Sarakstarindkopa"/>
              <w:numPr>
                <w:ilvl w:val="0"/>
                <w:numId w:val="17"/>
              </w:numPr>
              <w:ind w:left="0"/>
              <w:contextualSpacing/>
              <w:jc w:val="both"/>
              <w:rPr>
                <w:sz w:val="22"/>
                <w:szCs w:val="22"/>
              </w:rPr>
            </w:pPr>
            <w:r w:rsidRPr="00781B19">
              <w:rPr>
                <w:sz w:val="22"/>
                <w:szCs w:val="22"/>
              </w:rPr>
              <w:t>3. 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CC7308" w:rsidRPr="00781B19" w:rsidRDefault="00CC7308" w:rsidP="00154FEB">
            <w:pPr>
              <w:jc w:val="both"/>
              <w:rPr>
                <w:sz w:val="22"/>
                <w:szCs w:val="22"/>
              </w:rPr>
            </w:pPr>
          </w:p>
        </w:tc>
      </w:tr>
      <w:tr w:rsidR="00CC7308" w:rsidRPr="00781B19" w:rsidTr="00154FEB">
        <w:tc>
          <w:tcPr>
            <w:tcW w:w="9351" w:type="dxa"/>
          </w:tcPr>
          <w:p w:rsidR="00CC7308" w:rsidRPr="00781B19" w:rsidRDefault="00CC7308" w:rsidP="00CC7308">
            <w:pPr>
              <w:pStyle w:val="Sarakstarindkopa"/>
              <w:numPr>
                <w:ilvl w:val="0"/>
                <w:numId w:val="17"/>
              </w:numPr>
              <w:ind w:left="0"/>
              <w:contextualSpacing/>
              <w:jc w:val="both"/>
              <w:rPr>
                <w:sz w:val="22"/>
                <w:szCs w:val="22"/>
              </w:rPr>
            </w:pPr>
            <w:r w:rsidRPr="00781B19">
              <w:rPr>
                <w:sz w:val="22"/>
                <w:szCs w:val="22"/>
              </w:rPr>
              <w:t>4. Pārbaudot piedāvājumu atbilstību nolikumā izvirzītajām prasībām, Komisija pārbauda atbilstību noformējuma prasībām, atbilstību pretendentu atlases prasībām, atbilstību tehniskajai specifikācijai un veic piedāvājuma izvēli.</w:t>
            </w:r>
          </w:p>
          <w:p w:rsidR="00CC7308" w:rsidRPr="00781B19" w:rsidRDefault="00CC7308" w:rsidP="00CC7308">
            <w:pPr>
              <w:pStyle w:val="Sarakstarindkopa"/>
              <w:numPr>
                <w:ilvl w:val="0"/>
                <w:numId w:val="17"/>
              </w:numPr>
              <w:ind w:left="0"/>
              <w:contextualSpacing/>
              <w:jc w:val="both"/>
              <w:rPr>
                <w:sz w:val="22"/>
                <w:szCs w:val="22"/>
              </w:rPr>
            </w:pPr>
          </w:p>
          <w:p w:rsidR="00CC7308" w:rsidRPr="00781B19" w:rsidRDefault="00CC7308" w:rsidP="00CC7308">
            <w:pPr>
              <w:pStyle w:val="Sarakstarindkopa"/>
              <w:numPr>
                <w:ilvl w:val="0"/>
                <w:numId w:val="17"/>
              </w:numPr>
              <w:ind w:left="0"/>
              <w:contextualSpacing/>
              <w:jc w:val="both"/>
              <w:rPr>
                <w:sz w:val="22"/>
                <w:szCs w:val="22"/>
              </w:rPr>
            </w:pPr>
            <w:r w:rsidRPr="00781B19">
              <w:rPr>
                <w:sz w:val="22"/>
                <w:szCs w:val="22"/>
              </w:rPr>
              <w:t>5. Piedāvājumu vērtēšanas gaitā Komisija ir tiesīga pieprasīt, lai tiek izskaidrota piedāvājumā iekļautā informācija.</w:t>
            </w:r>
          </w:p>
        </w:tc>
      </w:tr>
      <w:tr w:rsidR="00CC7308" w:rsidRPr="00781B19" w:rsidTr="00154FEB">
        <w:tc>
          <w:tcPr>
            <w:tcW w:w="9351" w:type="dxa"/>
          </w:tcPr>
          <w:p w:rsidR="00CC7308" w:rsidRPr="00781B19" w:rsidRDefault="00CC7308" w:rsidP="00154FEB">
            <w:pPr>
              <w:pStyle w:val="Sarakstarindkopa"/>
              <w:ind w:left="0"/>
              <w:jc w:val="both"/>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 xml:space="preserve">6. Ja Komisija pieprasa, lai pretendents precizē iesniegto informāciju, tā nosaka termiņu, līdz kuram pretendentam jāsniedz atbilde. </w:t>
            </w:r>
          </w:p>
          <w:p w:rsidR="00CC7308" w:rsidRPr="00781B19" w:rsidRDefault="00CC7308" w:rsidP="00CC7308">
            <w:pPr>
              <w:pStyle w:val="Sarakstarindkopa"/>
              <w:numPr>
                <w:ilvl w:val="0"/>
                <w:numId w:val="18"/>
              </w:numPr>
              <w:ind w:left="0"/>
              <w:contextualSpacing/>
              <w:jc w:val="both"/>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7. Ja pretendents neiesniedz Komisijas pieprasītās ziņas vai paskaidrojumus, Komisija piedāvājumu vērtē pēc tiem dokumentiem, kas ir iekļauti piedāvājumā.</w:t>
            </w:r>
          </w:p>
          <w:p w:rsidR="00CC7308" w:rsidRPr="00781B19" w:rsidRDefault="00CC7308" w:rsidP="00154FEB">
            <w:pPr>
              <w:pStyle w:val="Sarakstarindkopa"/>
              <w:ind w:left="0"/>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8. Ja Komisijai rodas šaubas par iesniegtās dokumenta kopijas autentiskumu, tā pieprasa, lai pretendents uzrāda dokumenta oriģinālu vai iesniedz apliecinātu dokumenta kopiju.</w:t>
            </w:r>
          </w:p>
          <w:p w:rsidR="00CC7308" w:rsidRPr="00781B19" w:rsidRDefault="00CC7308" w:rsidP="00154FEB">
            <w:pPr>
              <w:pStyle w:val="Sarakstarindkopa"/>
              <w:ind w:left="0"/>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9. Piedāvājuma noformējuma pārbaudei, pretendentu atlasei, kā arī piedāvājumu vērtēšanai un salīdzināšanai Komisija var pieaicināt ekspertu.</w:t>
            </w:r>
          </w:p>
          <w:p w:rsidR="00CC7308" w:rsidRPr="00781B19" w:rsidRDefault="00CC7308" w:rsidP="00154FEB">
            <w:pPr>
              <w:pStyle w:val="Sarakstarindkopa"/>
              <w:ind w:left="0"/>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10.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C7308" w:rsidRPr="00781B19" w:rsidRDefault="00CC7308" w:rsidP="00154FEB">
            <w:pPr>
              <w:pStyle w:val="Sarakstarindkopa"/>
              <w:ind w:left="0"/>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11. Ekspertam ir tiesības iepazīties ar piedāvājumiem, kā arī lūgt Komisiju pieprasīt no pretendenta papildu informāciju, kas ir nepieciešama atzinuma sagatavošanai.</w:t>
            </w:r>
          </w:p>
          <w:p w:rsidR="00CC7308" w:rsidRPr="00781B19" w:rsidRDefault="00CC7308" w:rsidP="00154FEB">
            <w:pPr>
              <w:pStyle w:val="Sarakstarindkopa"/>
              <w:ind w:left="0"/>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12. Eksperts piedāvājumā ietverto un pretendenta papildus sniegto informāciju drīkst izmantot tikai sava atzinuma sniegšanai.</w:t>
            </w:r>
          </w:p>
          <w:p w:rsidR="00CC7308" w:rsidRPr="00781B19" w:rsidRDefault="00CC7308" w:rsidP="00154FEB">
            <w:pPr>
              <w:pStyle w:val="Sarakstarindkopa"/>
              <w:ind w:left="0"/>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13. Konstatējot piedāvājuma neatbilstību kādai no prasībām, Komisijai ir tiesības izslēgt pretendentu no turpmākas dalības iepirkumā un neizskatīt piedāvājumu nākamajā izvērtēšanas posmā.</w:t>
            </w:r>
          </w:p>
          <w:p w:rsidR="00CC7308" w:rsidRPr="00781B19" w:rsidRDefault="00CC7308" w:rsidP="00CC7308">
            <w:pPr>
              <w:pStyle w:val="Sarakstarindkopa"/>
              <w:numPr>
                <w:ilvl w:val="0"/>
                <w:numId w:val="18"/>
              </w:numPr>
              <w:ind w:left="0"/>
              <w:contextualSpacing/>
              <w:jc w:val="both"/>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 xml:space="preserve">14. Lai pārbaudītu, vai pretendents nav izslēdzams no dalības iepirkumā Publisko iepirkumu likuma 9.panta astotās daļas 1., 2., 4. vai 5. punktā minēto apstākļu dēļ, Komisija rīkojas atbilstoši Publisko </w:t>
            </w:r>
            <w:r w:rsidRPr="00781B19">
              <w:rPr>
                <w:sz w:val="22"/>
                <w:szCs w:val="22"/>
              </w:rPr>
              <w:lastRenderedPageBreak/>
              <w:t>iepirkumu likuma 9.panta devītajai un desmitajai daļai.</w:t>
            </w:r>
          </w:p>
          <w:p w:rsidR="00CC7308" w:rsidRPr="00781B19" w:rsidRDefault="00CC7308" w:rsidP="00CC7308">
            <w:pPr>
              <w:pStyle w:val="Sarakstarindkopa"/>
              <w:numPr>
                <w:ilvl w:val="0"/>
                <w:numId w:val="18"/>
              </w:numPr>
              <w:ind w:left="0"/>
              <w:contextualSpacing/>
              <w:jc w:val="both"/>
              <w:rPr>
                <w:sz w:val="22"/>
                <w:szCs w:val="22"/>
              </w:rPr>
            </w:pPr>
          </w:p>
          <w:p w:rsidR="00CC7308" w:rsidRPr="00781B19" w:rsidRDefault="00CC7308" w:rsidP="00CC7308">
            <w:pPr>
              <w:pStyle w:val="Sarakstarindkopa"/>
              <w:numPr>
                <w:ilvl w:val="0"/>
                <w:numId w:val="18"/>
              </w:numPr>
              <w:ind w:left="0"/>
              <w:contextualSpacing/>
              <w:jc w:val="both"/>
              <w:rPr>
                <w:sz w:val="22"/>
                <w:szCs w:val="22"/>
              </w:rPr>
            </w:pPr>
            <w:r w:rsidRPr="00781B19">
              <w:rPr>
                <w:sz w:val="22"/>
                <w:szCs w:val="22"/>
              </w:rPr>
              <w:t xml:space="preserve">15. </w:t>
            </w:r>
            <w:r w:rsidRPr="00781B19">
              <w:rPr>
                <w:rFonts w:eastAsia="Arial"/>
                <w:sz w:val="22"/>
                <w:szCs w:val="22"/>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781B19">
              <w:rPr>
                <w:rFonts w:eastAsia="Arial"/>
                <w:sz w:val="22"/>
                <w:szCs w:val="22"/>
                <w:vertAlign w:val="superscript"/>
              </w:rPr>
              <w:t>1</w:t>
            </w:r>
            <w:r w:rsidRPr="00781B19">
              <w:rPr>
                <w:rFonts w:eastAsia="Arial"/>
                <w:sz w:val="22"/>
                <w:szCs w:val="22"/>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rsidR="00CC7308" w:rsidRPr="00781B19" w:rsidRDefault="00CC7308" w:rsidP="00CC7308">
            <w:pPr>
              <w:pStyle w:val="Sarakstarindkopa"/>
              <w:numPr>
                <w:ilvl w:val="0"/>
                <w:numId w:val="18"/>
              </w:numPr>
              <w:ind w:left="0"/>
              <w:contextualSpacing/>
              <w:jc w:val="both"/>
              <w:rPr>
                <w:sz w:val="22"/>
                <w:szCs w:val="22"/>
              </w:rPr>
            </w:pPr>
          </w:p>
          <w:p w:rsidR="00CC7308" w:rsidRPr="00781B19" w:rsidRDefault="00CC7308" w:rsidP="00154FEB">
            <w:pPr>
              <w:jc w:val="both"/>
              <w:rPr>
                <w:sz w:val="22"/>
                <w:szCs w:val="22"/>
              </w:rPr>
            </w:pPr>
            <w:r w:rsidRPr="00781B19">
              <w:rPr>
                <w:sz w:val="22"/>
                <w:szCs w:val="22"/>
              </w:rPr>
              <w:t>16. Triju darbdienu laikā pēc lēmuma pieņemšanas Komisija informē visus pretendentus par pieņemto lēmumu. Informācija tiks nosūtīta uz pieteikumā norādīto e-pasta adresi, izmantojot drošu elektronisko parakstu.</w:t>
            </w:r>
          </w:p>
        </w:tc>
      </w:tr>
    </w:tbl>
    <w:p w:rsidR="00CC7308" w:rsidRDefault="00CC7308">
      <w:pPr>
        <w:spacing w:after="160" w:line="259" w:lineRule="auto"/>
        <w:rPr>
          <w:color w:val="auto"/>
          <w:sz w:val="22"/>
          <w:szCs w:val="22"/>
          <w:lang w:eastAsia="ar-SA"/>
        </w:rPr>
      </w:pPr>
    </w:p>
    <w:p w:rsidR="00CC7308" w:rsidRDefault="00CC7308">
      <w:pPr>
        <w:spacing w:after="160" w:line="259" w:lineRule="auto"/>
        <w:rPr>
          <w:color w:val="auto"/>
          <w:sz w:val="22"/>
          <w:szCs w:val="22"/>
          <w:lang w:eastAsia="ar-SA"/>
        </w:rPr>
      </w:pPr>
      <w:r>
        <w:rPr>
          <w:color w:val="auto"/>
          <w:sz w:val="22"/>
          <w:szCs w:val="22"/>
          <w:lang w:eastAsia="ar-SA"/>
        </w:rPr>
        <w:br w:type="page"/>
      </w:r>
    </w:p>
    <w:p w:rsidR="001B7720" w:rsidRPr="00523D20" w:rsidRDefault="001B7720" w:rsidP="00523D20">
      <w:pPr>
        <w:keepNext/>
        <w:suppressAutoHyphens/>
        <w:jc w:val="right"/>
        <w:outlineLvl w:val="3"/>
        <w:rPr>
          <w:rFonts w:eastAsia="Calibri"/>
          <w:color w:val="auto"/>
          <w:sz w:val="22"/>
          <w:szCs w:val="22"/>
          <w:lang w:eastAsia="en-US"/>
        </w:rPr>
      </w:pPr>
      <w:r w:rsidRPr="00523D20">
        <w:rPr>
          <w:color w:val="auto"/>
          <w:sz w:val="22"/>
          <w:szCs w:val="22"/>
          <w:lang w:eastAsia="ar-SA"/>
        </w:rPr>
        <w:lastRenderedPageBreak/>
        <w:t xml:space="preserve">8.pielikums </w:t>
      </w:r>
    </w:p>
    <w:p w:rsidR="001B7720" w:rsidRPr="00523D20" w:rsidRDefault="001B7720" w:rsidP="00523D20">
      <w:pPr>
        <w:keepNext/>
        <w:suppressAutoHyphens/>
        <w:jc w:val="right"/>
        <w:outlineLvl w:val="3"/>
        <w:rPr>
          <w:color w:val="auto"/>
          <w:sz w:val="22"/>
          <w:szCs w:val="22"/>
          <w:lang w:eastAsia="ar-SA"/>
        </w:rPr>
      </w:pPr>
      <w:r w:rsidRPr="00523D20">
        <w:rPr>
          <w:color w:val="auto"/>
          <w:sz w:val="22"/>
          <w:szCs w:val="22"/>
          <w:lang w:eastAsia="ar-SA"/>
        </w:rPr>
        <w:t>Iepirkuma “Celtniecības un remonta materiālu piegāde Rucavas novada pašvaldības iestāžu vajadzībām”, identifikācijas numurs RND 2019/10, nolikumam</w:t>
      </w:r>
    </w:p>
    <w:p w:rsidR="001B7720" w:rsidRPr="00523D20" w:rsidRDefault="001B7720" w:rsidP="00523D20">
      <w:pPr>
        <w:jc w:val="center"/>
        <w:rPr>
          <w:b/>
          <w:bCs/>
          <w:sz w:val="22"/>
          <w:szCs w:val="22"/>
        </w:rPr>
      </w:pPr>
    </w:p>
    <w:p w:rsidR="001B63D1" w:rsidRPr="00523D20" w:rsidRDefault="000071CB" w:rsidP="00523D20">
      <w:pPr>
        <w:jc w:val="center"/>
        <w:rPr>
          <w:b/>
          <w:bCs/>
          <w:sz w:val="22"/>
          <w:szCs w:val="22"/>
        </w:rPr>
      </w:pPr>
      <w:r w:rsidRPr="00523D20">
        <w:rPr>
          <w:b/>
          <w:bCs/>
          <w:sz w:val="22"/>
          <w:szCs w:val="22"/>
        </w:rPr>
        <w:t>Līgums Nr.__</w:t>
      </w:r>
    </w:p>
    <w:p w:rsidR="00DC5F7B" w:rsidRPr="00523D20" w:rsidRDefault="00643A63" w:rsidP="00523D20">
      <w:pPr>
        <w:jc w:val="center"/>
        <w:rPr>
          <w:bCs/>
          <w:i/>
          <w:sz w:val="22"/>
          <w:szCs w:val="22"/>
        </w:rPr>
      </w:pPr>
      <w:r w:rsidRPr="00523D20">
        <w:rPr>
          <w:bCs/>
          <w:i/>
          <w:sz w:val="22"/>
          <w:szCs w:val="22"/>
        </w:rPr>
        <w:t>Par c</w:t>
      </w:r>
      <w:r w:rsidR="00DC5F7B" w:rsidRPr="00523D20">
        <w:rPr>
          <w:bCs/>
          <w:i/>
          <w:sz w:val="22"/>
          <w:szCs w:val="22"/>
        </w:rPr>
        <w:t>eltniecības un remonta materiālu piegāde Rucavas novada pašvaldības iestāžu vajadzībām</w:t>
      </w:r>
    </w:p>
    <w:p w:rsidR="002A109F" w:rsidRPr="00523D20" w:rsidRDefault="000101AC" w:rsidP="00523D20">
      <w:pPr>
        <w:keepNext/>
        <w:jc w:val="both"/>
        <w:outlineLvl w:val="0"/>
        <w:rPr>
          <w:bCs/>
          <w:kern w:val="32"/>
          <w:sz w:val="22"/>
          <w:szCs w:val="22"/>
        </w:rPr>
      </w:pPr>
      <w:r w:rsidRPr="00523D20">
        <w:rPr>
          <w:bCs/>
          <w:kern w:val="32"/>
          <w:sz w:val="22"/>
          <w:szCs w:val="22"/>
        </w:rPr>
        <w:t xml:space="preserve">Rucavas novada Rucavas pagastā </w:t>
      </w:r>
      <w:r w:rsidRPr="00523D20">
        <w:rPr>
          <w:bCs/>
          <w:kern w:val="32"/>
          <w:sz w:val="22"/>
          <w:szCs w:val="22"/>
        </w:rPr>
        <w:tab/>
      </w:r>
      <w:r w:rsidRPr="00523D20">
        <w:rPr>
          <w:bCs/>
          <w:kern w:val="32"/>
          <w:sz w:val="22"/>
          <w:szCs w:val="22"/>
        </w:rPr>
        <w:tab/>
      </w:r>
      <w:r w:rsidRPr="00523D20">
        <w:rPr>
          <w:bCs/>
          <w:kern w:val="32"/>
          <w:sz w:val="22"/>
          <w:szCs w:val="22"/>
        </w:rPr>
        <w:tab/>
      </w:r>
      <w:r w:rsidRPr="00523D20">
        <w:rPr>
          <w:bCs/>
          <w:kern w:val="32"/>
          <w:sz w:val="22"/>
          <w:szCs w:val="22"/>
        </w:rPr>
        <w:tab/>
      </w:r>
      <w:r w:rsidRPr="00523D20">
        <w:rPr>
          <w:bCs/>
          <w:kern w:val="32"/>
          <w:sz w:val="22"/>
          <w:szCs w:val="22"/>
        </w:rPr>
        <w:tab/>
      </w:r>
      <w:r w:rsidR="002A109F" w:rsidRPr="00523D20">
        <w:rPr>
          <w:bCs/>
          <w:kern w:val="32"/>
          <w:sz w:val="22"/>
          <w:szCs w:val="22"/>
        </w:rPr>
        <w:t>201</w:t>
      </w:r>
      <w:r w:rsidR="006D3A84" w:rsidRPr="00523D20">
        <w:rPr>
          <w:bCs/>
          <w:kern w:val="32"/>
          <w:sz w:val="22"/>
          <w:szCs w:val="22"/>
        </w:rPr>
        <w:t>9</w:t>
      </w:r>
      <w:r w:rsidR="002A109F" w:rsidRPr="00523D20">
        <w:rPr>
          <w:bCs/>
          <w:kern w:val="32"/>
          <w:sz w:val="22"/>
          <w:szCs w:val="22"/>
        </w:rPr>
        <w:t xml:space="preserve">.gada </w:t>
      </w:r>
      <w:r w:rsidR="002A109F" w:rsidRPr="00523D20">
        <w:rPr>
          <w:bCs/>
          <w:kern w:val="32"/>
          <w:sz w:val="22"/>
          <w:szCs w:val="22"/>
        </w:rPr>
        <w:softHyphen/>
      </w:r>
      <w:r w:rsidR="002A109F" w:rsidRPr="00523D20">
        <w:rPr>
          <w:bCs/>
          <w:kern w:val="32"/>
          <w:sz w:val="22"/>
          <w:szCs w:val="22"/>
        </w:rPr>
        <w:softHyphen/>
        <w:t xml:space="preserve">__________ </w:t>
      </w:r>
    </w:p>
    <w:p w:rsidR="00B05A76" w:rsidRPr="00523D20" w:rsidRDefault="00B05A76" w:rsidP="00523D20">
      <w:pPr>
        <w:jc w:val="both"/>
        <w:rPr>
          <w:sz w:val="22"/>
          <w:szCs w:val="22"/>
        </w:rPr>
      </w:pPr>
    </w:p>
    <w:p w:rsidR="00E457EB" w:rsidRPr="00523D20" w:rsidRDefault="002A109F" w:rsidP="00523D20">
      <w:pPr>
        <w:ind w:firstLine="720"/>
        <w:jc w:val="both"/>
        <w:rPr>
          <w:bCs/>
          <w:color w:val="auto"/>
          <w:kern w:val="32"/>
          <w:sz w:val="22"/>
          <w:szCs w:val="22"/>
        </w:rPr>
      </w:pPr>
      <w:r w:rsidRPr="00523D20">
        <w:rPr>
          <w:b/>
          <w:iCs/>
          <w:color w:val="auto"/>
          <w:kern w:val="32"/>
          <w:sz w:val="22"/>
          <w:szCs w:val="22"/>
        </w:rPr>
        <w:t>Rucavas novada dome</w:t>
      </w:r>
      <w:r w:rsidRPr="00523D20">
        <w:rPr>
          <w:iCs/>
          <w:color w:val="auto"/>
          <w:kern w:val="32"/>
          <w:sz w:val="22"/>
          <w:szCs w:val="22"/>
        </w:rPr>
        <w:t>, reģ.Nr.90000059230,</w:t>
      </w:r>
      <w:r w:rsidR="00E457EB" w:rsidRPr="00523D20">
        <w:rPr>
          <w:color w:val="auto"/>
          <w:sz w:val="22"/>
          <w:szCs w:val="22"/>
        </w:rPr>
        <w:t xml:space="preserve"> </w:t>
      </w:r>
      <w:r w:rsidR="00E457EB" w:rsidRPr="00523D20">
        <w:rPr>
          <w:iCs/>
          <w:color w:val="auto"/>
          <w:kern w:val="32"/>
          <w:sz w:val="22"/>
          <w:szCs w:val="22"/>
        </w:rPr>
        <w:t xml:space="preserve">juridiskā adrese “Pagastmāja”, Rucava, Rucavas pagasts, Rucavas novads, LV-3477, domes priekšsēdētāja Jāņa Veita personā, kurš rīkojas, pamatojoties uz likuma „Par pašvaldībām” un Rucavas novada domes 2009.gada 17.jūlija saistošo noteikumu Nr.1 „Rucavas novada pašvaldības nolikums” pamata, turpmāk </w:t>
      </w:r>
      <w:r w:rsidRPr="00523D20">
        <w:rPr>
          <w:bCs/>
          <w:color w:val="auto"/>
          <w:kern w:val="32"/>
          <w:sz w:val="22"/>
          <w:szCs w:val="22"/>
        </w:rPr>
        <w:t xml:space="preserve">tekstā </w:t>
      </w:r>
      <w:r w:rsidRPr="00523D20">
        <w:rPr>
          <w:bCs/>
          <w:iCs/>
          <w:color w:val="auto"/>
          <w:kern w:val="32"/>
          <w:sz w:val="22"/>
          <w:szCs w:val="22"/>
        </w:rPr>
        <w:t>PASŪTĪTĀJS,</w:t>
      </w:r>
      <w:r w:rsidRPr="00523D20">
        <w:rPr>
          <w:bCs/>
          <w:color w:val="auto"/>
          <w:kern w:val="32"/>
          <w:sz w:val="22"/>
          <w:szCs w:val="22"/>
        </w:rPr>
        <w:t xml:space="preserve"> un</w:t>
      </w:r>
    </w:p>
    <w:p w:rsidR="002A109F" w:rsidRPr="00523D20" w:rsidRDefault="00E457EB" w:rsidP="00523D20">
      <w:pPr>
        <w:ind w:firstLine="720"/>
        <w:jc w:val="both"/>
        <w:rPr>
          <w:iCs/>
          <w:color w:val="auto"/>
          <w:kern w:val="32"/>
          <w:sz w:val="22"/>
          <w:szCs w:val="22"/>
        </w:rPr>
      </w:pPr>
      <w:r w:rsidRPr="00523D20">
        <w:rPr>
          <w:bCs/>
          <w:color w:val="auto"/>
          <w:kern w:val="32"/>
          <w:sz w:val="22"/>
          <w:szCs w:val="22"/>
        </w:rPr>
        <w:t>________, reģistrācijas Nr. _________, tās _______, kura rīkojas saskaņā ar _______, turpmāk šī līguma tekstā saukts</w:t>
      </w:r>
      <w:r w:rsidR="002A109F" w:rsidRPr="00523D20">
        <w:rPr>
          <w:bCs/>
          <w:color w:val="auto"/>
          <w:kern w:val="32"/>
          <w:sz w:val="22"/>
          <w:szCs w:val="22"/>
        </w:rPr>
        <w:t xml:space="preserve"> </w:t>
      </w:r>
      <w:r w:rsidR="00E27BA8" w:rsidRPr="00523D20">
        <w:rPr>
          <w:bCs/>
          <w:iCs/>
          <w:color w:val="auto"/>
          <w:kern w:val="32"/>
          <w:sz w:val="22"/>
          <w:szCs w:val="22"/>
        </w:rPr>
        <w:t>IZPILDĪTĀ</w:t>
      </w:r>
      <w:r w:rsidR="002A109F" w:rsidRPr="00523D20">
        <w:rPr>
          <w:bCs/>
          <w:iCs/>
          <w:color w:val="auto"/>
          <w:kern w:val="32"/>
          <w:sz w:val="22"/>
          <w:szCs w:val="22"/>
        </w:rPr>
        <w:t>JS</w:t>
      </w:r>
      <w:r w:rsidR="002A109F" w:rsidRPr="00523D20">
        <w:rPr>
          <w:bCs/>
          <w:color w:val="auto"/>
          <w:kern w:val="32"/>
          <w:sz w:val="22"/>
          <w:szCs w:val="22"/>
        </w:rPr>
        <w:t>,</w:t>
      </w:r>
      <w:r w:rsidR="002A109F" w:rsidRPr="00523D20">
        <w:rPr>
          <w:color w:val="auto"/>
          <w:sz w:val="22"/>
          <w:szCs w:val="22"/>
        </w:rPr>
        <w:t xml:space="preserve"> abi kopā un katrs atsevišķi turpmāk saukti „Puses”,</w:t>
      </w:r>
      <w:r w:rsidR="002A109F" w:rsidRPr="00523D20">
        <w:rPr>
          <w:bCs/>
          <w:color w:val="auto"/>
          <w:kern w:val="32"/>
          <w:sz w:val="22"/>
          <w:szCs w:val="22"/>
        </w:rPr>
        <w:t xml:space="preserve"> </w:t>
      </w:r>
      <w:r w:rsidR="002A109F" w:rsidRPr="00523D20">
        <w:rPr>
          <w:color w:val="auto"/>
          <w:sz w:val="22"/>
          <w:szCs w:val="22"/>
          <w:lang w:eastAsia="en-US"/>
        </w:rPr>
        <w:t xml:space="preserve">pamatojoties uz </w:t>
      </w:r>
      <w:r w:rsidR="00C93652" w:rsidRPr="00523D20">
        <w:rPr>
          <w:color w:val="auto"/>
          <w:sz w:val="22"/>
          <w:szCs w:val="22"/>
          <w:lang w:eastAsia="en-US"/>
        </w:rPr>
        <w:t>i</w:t>
      </w:r>
      <w:r w:rsidR="002A109F" w:rsidRPr="00523D20">
        <w:rPr>
          <w:color w:val="auto"/>
          <w:sz w:val="22"/>
          <w:szCs w:val="22"/>
          <w:lang w:eastAsia="en-US"/>
        </w:rPr>
        <w:t>epirkum</w:t>
      </w:r>
      <w:r w:rsidR="00C93652" w:rsidRPr="00523D20">
        <w:rPr>
          <w:color w:val="auto"/>
          <w:sz w:val="22"/>
          <w:szCs w:val="22"/>
          <w:lang w:eastAsia="en-US"/>
        </w:rPr>
        <w:t>a</w:t>
      </w:r>
      <w:r w:rsidR="002A109F" w:rsidRPr="00523D20">
        <w:rPr>
          <w:color w:val="auto"/>
          <w:sz w:val="22"/>
          <w:szCs w:val="22"/>
          <w:lang w:eastAsia="en-US"/>
        </w:rPr>
        <w:t xml:space="preserve"> </w:t>
      </w:r>
      <w:r w:rsidR="002A109F" w:rsidRPr="00523D20">
        <w:rPr>
          <w:b/>
          <w:bCs/>
          <w:color w:val="auto"/>
          <w:sz w:val="22"/>
          <w:szCs w:val="22"/>
        </w:rPr>
        <w:t>“</w:t>
      </w:r>
      <w:bookmarkStart w:id="8" w:name="_Hlk20385081"/>
      <w:r w:rsidR="002A109F" w:rsidRPr="00523D20">
        <w:rPr>
          <w:b/>
          <w:bCs/>
          <w:color w:val="auto"/>
          <w:sz w:val="22"/>
          <w:szCs w:val="22"/>
        </w:rPr>
        <w:t xml:space="preserve">Celtniecības un remonta materiālu </w:t>
      </w:r>
      <w:r w:rsidR="000071CB" w:rsidRPr="00523D20">
        <w:rPr>
          <w:b/>
          <w:bCs/>
          <w:color w:val="auto"/>
          <w:sz w:val="22"/>
          <w:szCs w:val="22"/>
        </w:rPr>
        <w:t>p</w:t>
      </w:r>
      <w:r w:rsidR="002A109F" w:rsidRPr="00523D20">
        <w:rPr>
          <w:b/>
          <w:bCs/>
          <w:color w:val="auto"/>
          <w:sz w:val="22"/>
          <w:szCs w:val="22"/>
        </w:rPr>
        <w:t>iegāde Rucavas novada pašvaldības iestāžu vajadzībām</w:t>
      </w:r>
      <w:bookmarkEnd w:id="8"/>
      <w:r w:rsidR="002A109F" w:rsidRPr="00523D20">
        <w:rPr>
          <w:b/>
          <w:bCs/>
          <w:color w:val="auto"/>
          <w:sz w:val="22"/>
          <w:szCs w:val="22"/>
        </w:rPr>
        <w:t>”</w:t>
      </w:r>
      <w:r w:rsidR="002A109F" w:rsidRPr="00523D20">
        <w:rPr>
          <w:b/>
          <w:color w:val="auto"/>
          <w:sz w:val="22"/>
          <w:szCs w:val="22"/>
          <w:lang w:eastAsia="en-US"/>
        </w:rPr>
        <w:t xml:space="preserve">, </w:t>
      </w:r>
      <w:r w:rsidR="002A109F" w:rsidRPr="00523D20">
        <w:rPr>
          <w:color w:val="auto"/>
          <w:sz w:val="22"/>
          <w:szCs w:val="22"/>
          <w:lang w:eastAsia="en-US"/>
        </w:rPr>
        <w:t xml:space="preserve">identifikācijas Nr. </w:t>
      </w:r>
      <w:r w:rsidR="006D3A84" w:rsidRPr="00523D20">
        <w:rPr>
          <w:color w:val="auto"/>
          <w:sz w:val="22"/>
          <w:szCs w:val="22"/>
          <w:lang w:eastAsia="ar-SA"/>
        </w:rPr>
        <w:t>RND 2019/</w:t>
      </w:r>
      <w:r w:rsidRPr="00523D20">
        <w:rPr>
          <w:color w:val="auto"/>
          <w:sz w:val="22"/>
          <w:szCs w:val="22"/>
          <w:lang w:eastAsia="ar-SA"/>
        </w:rPr>
        <w:t>10</w:t>
      </w:r>
      <w:r w:rsidR="00C93652" w:rsidRPr="00523D20">
        <w:rPr>
          <w:color w:val="auto"/>
          <w:sz w:val="22"/>
          <w:szCs w:val="22"/>
          <w:lang w:eastAsia="ar-SA"/>
        </w:rPr>
        <w:t xml:space="preserve">, rezultātiem un </w:t>
      </w:r>
      <w:r w:rsidR="00B05A76" w:rsidRPr="00523D20">
        <w:rPr>
          <w:bCs/>
          <w:iCs/>
          <w:color w:val="auto"/>
          <w:kern w:val="32"/>
          <w:sz w:val="22"/>
          <w:szCs w:val="22"/>
        </w:rPr>
        <w:t>IZPILDĪTĀJA</w:t>
      </w:r>
      <w:r w:rsidR="00C93652" w:rsidRPr="00523D20">
        <w:rPr>
          <w:color w:val="auto"/>
          <w:sz w:val="22"/>
          <w:szCs w:val="22"/>
          <w:lang w:eastAsia="ar-SA"/>
        </w:rPr>
        <w:t xml:space="preserve"> iesniegto piedāvājumu</w:t>
      </w:r>
      <w:r w:rsidR="002A109F" w:rsidRPr="00523D20">
        <w:rPr>
          <w:color w:val="auto"/>
          <w:sz w:val="22"/>
          <w:szCs w:val="22"/>
          <w:lang w:eastAsia="en-US"/>
        </w:rPr>
        <w:t>, noslēdz šādu Līgumu:</w:t>
      </w:r>
    </w:p>
    <w:p w:rsidR="002A109F" w:rsidRPr="00523D20" w:rsidRDefault="002A109F" w:rsidP="00523D20">
      <w:pPr>
        <w:jc w:val="both"/>
        <w:rPr>
          <w:color w:val="auto"/>
          <w:sz w:val="22"/>
          <w:szCs w:val="22"/>
          <w:lang w:eastAsia="en-US"/>
        </w:rPr>
      </w:pPr>
    </w:p>
    <w:p w:rsidR="002A109F" w:rsidRPr="00523D20" w:rsidRDefault="002A109F" w:rsidP="00523D20">
      <w:pPr>
        <w:jc w:val="center"/>
        <w:rPr>
          <w:b/>
          <w:bCs/>
          <w:color w:val="auto"/>
          <w:sz w:val="22"/>
          <w:szCs w:val="22"/>
          <w:lang w:eastAsia="en-US"/>
        </w:rPr>
      </w:pPr>
      <w:r w:rsidRPr="00523D20">
        <w:rPr>
          <w:b/>
          <w:bCs/>
          <w:color w:val="auto"/>
          <w:sz w:val="22"/>
          <w:szCs w:val="22"/>
          <w:lang w:eastAsia="en-US"/>
        </w:rPr>
        <w:t>1.</w:t>
      </w:r>
      <w:r w:rsidR="008A40C2" w:rsidRPr="00523D20">
        <w:rPr>
          <w:b/>
          <w:bCs/>
          <w:color w:val="auto"/>
          <w:sz w:val="22"/>
          <w:szCs w:val="22"/>
          <w:lang w:eastAsia="en-US"/>
        </w:rPr>
        <w:t xml:space="preserve"> </w:t>
      </w:r>
      <w:r w:rsidRPr="00523D20">
        <w:rPr>
          <w:b/>
          <w:bCs/>
          <w:color w:val="auto"/>
          <w:sz w:val="22"/>
          <w:szCs w:val="22"/>
          <w:lang w:eastAsia="en-US"/>
        </w:rPr>
        <w:t>Līguma priekšmets</w:t>
      </w:r>
    </w:p>
    <w:p w:rsidR="002A109F" w:rsidRPr="00523D20" w:rsidRDefault="002A109F" w:rsidP="00523D20">
      <w:pPr>
        <w:widowControl w:val="0"/>
        <w:shd w:val="clear" w:color="auto" w:fill="FFFFFF"/>
        <w:tabs>
          <w:tab w:val="num" w:pos="720"/>
        </w:tabs>
        <w:autoSpaceDE w:val="0"/>
        <w:autoSpaceDN w:val="0"/>
        <w:adjustRightInd w:val="0"/>
        <w:jc w:val="both"/>
        <w:rPr>
          <w:color w:val="auto"/>
          <w:sz w:val="22"/>
          <w:szCs w:val="22"/>
        </w:rPr>
      </w:pPr>
      <w:r w:rsidRPr="00523D20">
        <w:rPr>
          <w:color w:val="auto"/>
          <w:sz w:val="22"/>
          <w:szCs w:val="22"/>
        </w:rPr>
        <w:t xml:space="preserve">PASŪTĪTĀJS </w:t>
      </w:r>
      <w:proofErr w:type="spellStart"/>
      <w:r w:rsidRPr="00523D20">
        <w:rPr>
          <w:color w:val="auto"/>
          <w:sz w:val="22"/>
          <w:szCs w:val="22"/>
        </w:rPr>
        <w:t>pasūta</w:t>
      </w:r>
      <w:proofErr w:type="spellEnd"/>
      <w:r w:rsidRPr="00523D20">
        <w:rPr>
          <w:color w:val="auto"/>
          <w:sz w:val="22"/>
          <w:szCs w:val="22"/>
        </w:rPr>
        <w:t xml:space="preserve">, pieņem un apmaksā, bet </w:t>
      </w:r>
      <w:r w:rsidR="00B05A76" w:rsidRPr="00523D20">
        <w:rPr>
          <w:bCs/>
          <w:iCs/>
          <w:color w:val="auto"/>
          <w:kern w:val="32"/>
          <w:sz w:val="22"/>
          <w:szCs w:val="22"/>
        </w:rPr>
        <w:t>IZPILDĪTĀ</w:t>
      </w:r>
      <w:r w:rsidRPr="00523D20">
        <w:rPr>
          <w:color w:val="auto"/>
          <w:sz w:val="22"/>
          <w:szCs w:val="22"/>
          <w:lang w:eastAsia="en-US"/>
        </w:rPr>
        <w:t>JS</w:t>
      </w:r>
      <w:r w:rsidRPr="00523D20">
        <w:rPr>
          <w:color w:val="auto"/>
          <w:sz w:val="22"/>
          <w:szCs w:val="22"/>
        </w:rPr>
        <w:t xml:space="preserve"> pārdod un piegādā </w:t>
      </w:r>
      <w:r w:rsidRPr="00523D20">
        <w:rPr>
          <w:bCs/>
          <w:color w:val="auto"/>
          <w:sz w:val="22"/>
          <w:szCs w:val="22"/>
        </w:rPr>
        <w:t>PASŪTĪTĀJAM</w:t>
      </w:r>
      <w:r w:rsidRPr="00523D20">
        <w:rPr>
          <w:color w:val="auto"/>
          <w:sz w:val="22"/>
          <w:szCs w:val="22"/>
        </w:rPr>
        <w:t xml:space="preserve"> celtniecības un remonta materiālus (turpmāk – PRECES), saskaņā ar </w:t>
      </w:r>
      <w:r w:rsidR="00EB72FA" w:rsidRPr="00523D20">
        <w:rPr>
          <w:bCs/>
          <w:iCs/>
          <w:color w:val="auto"/>
          <w:kern w:val="32"/>
          <w:sz w:val="22"/>
          <w:szCs w:val="22"/>
        </w:rPr>
        <w:t>IZPILDĪTĀ</w:t>
      </w:r>
      <w:r w:rsidR="000E6C1C" w:rsidRPr="00523D20">
        <w:rPr>
          <w:color w:val="auto"/>
          <w:sz w:val="22"/>
          <w:szCs w:val="22"/>
        </w:rPr>
        <w:t xml:space="preserve">JA </w:t>
      </w:r>
      <w:r w:rsidRPr="00523D20">
        <w:rPr>
          <w:color w:val="auto"/>
          <w:sz w:val="22"/>
          <w:szCs w:val="22"/>
        </w:rPr>
        <w:t xml:space="preserve">iepirkumā iesniegto </w:t>
      </w:r>
      <w:r w:rsidR="000E6C1C" w:rsidRPr="00523D20">
        <w:rPr>
          <w:color w:val="auto"/>
          <w:sz w:val="22"/>
          <w:szCs w:val="22"/>
        </w:rPr>
        <w:t>T</w:t>
      </w:r>
      <w:r w:rsidRPr="00523D20">
        <w:rPr>
          <w:color w:val="auto"/>
          <w:sz w:val="22"/>
          <w:szCs w:val="22"/>
        </w:rPr>
        <w:t>ehnisko – Finanšu piedāvājumu (</w:t>
      </w:r>
      <w:r w:rsidR="00B428BA" w:rsidRPr="00523D20">
        <w:rPr>
          <w:color w:val="auto"/>
          <w:sz w:val="22"/>
          <w:szCs w:val="22"/>
        </w:rPr>
        <w:t xml:space="preserve">līguma </w:t>
      </w:r>
      <w:r w:rsidRPr="00523D20">
        <w:rPr>
          <w:color w:val="auto"/>
          <w:sz w:val="22"/>
          <w:szCs w:val="22"/>
        </w:rPr>
        <w:t>pielikumā), līgumā noteiktajā kārtībā un termiņos.</w:t>
      </w:r>
    </w:p>
    <w:p w:rsidR="000E6C1C" w:rsidRPr="00523D20" w:rsidRDefault="000E6C1C" w:rsidP="00523D20">
      <w:pPr>
        <w:widowControl w:val="0"/>
        <w:shd w:val="clear" w:color="auto" w:fill="FFFFFF"/>
        <w:tabs>
          <w:tab w:val="num" w:pos="720"/>
        </w:tabs>
        <w:autoSpaceDE w:val="0"/>
        <w:autoSpaceDN w:val="0"/>
        <w:adjustRightInd w:val="0"/>
        <w:jc w:val="both"/>
        <w:rPr>
          <w:color w:val="auto"/>
          <w:sz w:val="22"/>
          <w:szCs w:val="22"/>
        </w:rPr>
      </w:pPr>
    </w:p>
    <w:p w:rsidR="002A109F" w:rsidRPr="00523D20" w:rsidRDefault="002A109F" w:rsidP="00523D20">
      <w:pPr>
        <w:ind w:left="360"/>
        <w:jc w:val="center"/>
        <w:rPr>
          <w:b/>
          <w:bCs/>
          <w:color w:val="auto"/>
          <w:sz w:val="22"/>
          <w:szCs w:val="22"/>
          <w:lang w:eastAsia="en-US"/>
        </w:rPr>
      </w:pPr>
      <w:r w:rsidRPr="00523D20">
        <w:rPr>
          <w:b/>
          <w:bCs/>
          <w:color w:val="auto"/>
          <w:sz w:val="22"/>
          <w:szCs w:val="22"/>
          <w:lang w:eastAsia="en-US"/>
        </w:rPr>
        <w:t>2.Pasūtītāja tiesības un pienākumi</w:t>
      </w:r>
    </w:p>
    <w:p w:rsidR="002A109F" w:rsidRPr="00523D20" w:rsidRDefault="002A109F" w:rsidP="00523D20">
      <w:pPr>
        <w:ind w:left="357" w:hanging="357"/>
        <w:jc w:val="both"/>
        <w:rPr>
          <w:color w:val="auto"/>
          <w:sz w:val="22"/>
          <w:szCs w:val="22"/>
          <w:lang w:eastAsia="en-US"/>
        </w:rPr>
      </w:pPr>
      <w:r w:rsidRPr="00523D20">
        <w:rPr>
          <w:bCs/>
          <w:color w:val="auto"/>
          <w:sz w:val="22"/>
          <w:szCs w:val="22"/>
          <w:lang w:eastAsia="en-US"/>
        </w:rPr>
        <w:t xml:space="preserve">2.1.PASŪTĪTĀJU </w:t>
      </w:r>
      <w:r w:rsidRPr="00523D20">
        <w:rPr>
          <w:bCs/>
          <w:noProof/>
          <w:color w:val="auto"/>
          <w:sz w:val="22"/>
          <w:szCs w:val="22"/>
          <w:lang w:eastAsia="en-US"/>
        </w:rPr>
        <w:t xml:space="preserve">uz līguma darbības termiņu </w:t>
      </w:r>
      <w:r w:rsidRPr="00523D20">
        <w:rPr>
          <w:bCs/>
          <w:color w:val="auto"/>
          <w:sz w:val="22"/>
          <w:szCs w:val="22"/>
          <w:lang w:eastAsia="en-US"/>
        </w:rPr>
        <w:t xml:space="preserve">pārstāv Rucavas novada pašvaldības izpilddirektors </w:t>
      </w:r>
      <w:r w:rsidR="003E655B" w:rsidRPr="00523D20">
        <w:rPr>
          <w:bCs/>
          <w:color w:val="auto"/>
          <w:sz w:val="22"/>
          <w:szCs w:val="22"/>
          <w:lang w:eastAsia="en-US"/>
        </w:rPr>
        <w:t xml:space="preserve">_______ </w:t>
      </w:r>
      <w:r w:rsidRPr="00523D20">
        <w:rPr>
          <w:bCs/>
          <w:color w:val="auto"/>
          <w:sz w:val="22"/>
          <w:szCs w:val="22"/>
          <w:lang w:eastAsia="en-US"/>
        </w:rPr>
        <w:t>(vārds, uzvārds)</w:t>
      </w:r>
      <w:r w:rsidRPr="00523D20">
        <w:rPr>
          <w:color w:val="auto"/>
          <w:sz w:val="22"/>
          <w:szCs w:val="22"/>
          <w:lang w:eastAsia="en-US"/>
        </w:rPr>
        <w:t>tālr.</w:t>
      </w:r>
      <w:r w:rsidR="003E655B" w:rsidRPr="00523D20">
        <w:rPr>
          <w:color w:val="auto"/>
          <w:sz w:val="22"/>
          <w:szCs w:val="22"/>
          <w:lang w:eastAsia="en-US"/>
        </w:rPr>
        <w:t>______</w:t>
      </w:r>
      <w:r w:rsidRPr="00523D20">
        <w:rPr>
          <w:color w:val="auto"/>
          <w:sz w:val="22"/>
          <w:szCs w:val="22"/>
          <w:lang w:eastAsia="en-US"/>
        </w:rPr>
        <w:t xml:space="preserve"> , e-pasts </w:t>
      </w:r>
      <w:r w:rsidR="003E655B" w:rsidRPr="00523D20">
        <w:rPr>
          <w:color w:val="auto"/>
          <w:sz w:val="22"/>
          <w:szCs w:val="22"/>
          <w:lang w:eastAsia="en-US"/>
        </w:rPr>
        <w:t>______</w:t>
      </w:r>
      <w:r w:rsidRPr="00523D20">
        <w:rPr>
          <w:color w:val="auto"/>
          <w:sz w:val="22"/>
          <w:szCs w:val="22"/>
          <w:lang w:eastAsia="en-US"/>
        </w:rPr>
        <w:t xml:space="preserve">un </w:t>
      </w:r>
      <w:r w:rsidR="003E655B" w:rsidRPr="00523D20">
        <w:rPr>
          <w:color w:val="auto"/>
          <w:sz w:val="22"/>
          <w:szCs w:val="22"/>
          <w:lang w:eastAsia="en-US"/>
        </w:rPr>
        <w:t xml:space="preserve">personas, kurām izsniegts pilnvarojums.  </w:t>
      </w:r>
    </w:p>
    <w:p w:rsidR="002A109F" w:rsidRPr="00523D20" w:rsidRDefault="002A109F" w:rsidP="00523D20">
      <w:pPr>
        <w:ind w:left="357" w:hanging="357"/>
        <w:jc w:val="both"/>
        <w:rPr>
          <w:color w:val="auto"/>
          <w:sz w:val="22"/>
          <w:szCs w:val="22"/>
        </w:rPr>
      </w:pPr>
      <w:r w:rsidRPr="00523D20">
        <w:rPr>
          <w:color w:val="auto"/>
          <w:sz w:val="22"/>
          <w:szCs w:val="22"/>
          <w:lang w:eastAsia="en-US"/>
        </w:rPr>
        <w:t>2.2.</w:t>
      </w:r>
      <w:r w:rsidRPr="00523D20">
        <w:rPr>
          <w:color w:val="auto"/>
          <w:sz w:val="22"/>
          <w:szCs w:val="22"/>
        </w:rPr>
        <w:t>PASŪTĪTĀJS ir tiesīgs veikt kontroli par līguma izpildi, pieaicinot  attiecīgās jomas ekspertus, pieprasot un saņemot ar līguma izpildi saistītos dokumentus.</w:t>
      </w:r>
    </w:p>
    <w:p w:rsidR="002A109F" w:rsidRPr="00523D20" w:rsidRDefault="002A109F" w:rsidP="00523D20">
      <w:pPr>
        <w:ind w:left="357" w:hanging="357"/>
        <w:jc w:val="both"/>
        <w:rPr>
          <w:color w:val="auto"/>
          <w:sz w:val="22"/>
          <w:szCs w:val="22"/>
        </w:rPr>
      </w:pPr>
      <w:r w:rsidRPr="00523D20">
        <w:rPr>
          <w:color w:val="auto"/>
          <w:sz w:val="22"/>
          <w:szCs w:val="22"/>
        </w:rPr>
        <w:t xml:space="preserve">2.3.PASŪTĪTĀJS </w:t>
      </w:r>
      <w:r w:rsidRPr="00523D20">
        <w:rPr>
          <w:color w:val="auto"/>
          <w:sz w:val="22"/>
          <w:szCs w:val="22"/>
          <w:lang w:eastAsia="en-US"/>
        </w:rPr>
        <w:t>pasūta PRECES pēc vajadzības un tam nav pienākums veikt PREČU pasūtījumu par visu līguma 5.</w:t>
      </w:r>
      <w:r w:rsidR="00490ADA" w:rsidRPr="00523D20">
        <w:rPr>
          <w:color w:val="auto"/>
          <w:sz w:val="22"/>
          <w:szCs w:val="22"/>
          <w:lang w:eastAsia="en-US"/>
        </w:rPr>
        <w:t>3</w:t>
      </w:r>
      <w:r w:rsidRPr="00523D20">
        <w:rPr>
          <w:color w:val="auto"/>
          <w:sz w:val="22"/>
          <w:szCs w:val="22"/>
          <w:lang w:eastAsia="en-US"/>
        </w:rPr>
        <w:t xml:space="preserve">.punktā noteikto līguma summu un/vai iegādāties visas tehniskajā specifikācijā norādītās PRECES. </w:t>
      </w:r>
    </w:p>
    <w:p w:rsidR="002A109F" w:rsidRPr="00523D20" w:rsidRDefault="002A109F" w:rsidP="00523D20">
      <w:pPr>
        <w:ind w:left="357" w:hanging="357"/>
        <w:jc w:val="both"/>
        <w:rPr>
          <w:color w:val="auto"/>
          <w:sz w:val="22"/>
          <w:szCs w:val="22"/>
        </w:rPr>
      </w:pPr>
      <w:r w:rsidRPr="00523D20">
        <w:rPr>
          <w:color w:val="auto"/>
          <w:sz w:val="22"/>
          <w:szCs w:val="22"/>
        </w:rPr>
        <w:t>2.4.PASŪTĪTĀJAM nepieciešamības gadījumā ir tiesības mainīt pasūtāmās PRECES daudzumu, nemainot PREČU vienību cenas, ar nosacījumu, ka šo darbību rezultātā netiek pārsniegta šī līguma noteiktā līgumcena.</w:t>
      </w:r>
    </w:p>
    <w:p w:rsidR="002A109F" w:rsidRPr="00523D20" w:rsidRDefault="002A109F" w:rsidP="00523D20">
      <w:pPr>
        <w:ind w:left="357" w:hanging="357"/>
        <w:jc w:val="both"/>
        <w:rPr>
          <w:color w:val="auto"/>
          <w:sz w:val="22"/>
          <w:szCs w:val="22"/>
        </w:rPr>
      </w:pPr>
      <w:r w:rsidRPr="00523D20">
        <w:rPr>
          <w:color w:val="auto"/>
          <w:sz w:val="22"/>
          <w:szCs w:val="22"/>
        </w:rPr>
        <w:t>2.5.PASŪTĪTĀJAM ir tiesības nepieņemt PRECI, ja tā neatbilst tehniskā piedāvājumā norādītājam PREČU sortimentam.</w:t>
      </w:r>
    </w:p>
    <w:p w:rsidR="002A109F" w:rsidRPr="00523D20" w:rsidRDefault="002A109F" w:rsidP="00523D20">
      <w:pPr>
        <w:tabs>
          <w:tab w:val="num" w:pos="720"/>
        </w:tabs>
        <w:ind w:left="357" w:hanging="357"/>
        <w:jc w:val="both"/>
        <w:rPr>
          <w:color w:val="auto"/>
          <w:sz w:val="22"/>
          <w:szCs w:val="22"/>
          <w:lang w:eastAsia="en-US"/>
        </w:rPr>
      </w:pPr>
      <w:r w:rsidRPr="00523D20">
        <w:rPr>
          <w:color w:val="auto"/>
          <w:sz w:val="22"/>
          <w:szCs w:val="22"/>
          <w:lang w:eastAsia="en-US"/>
        </w:rPr>
        <w:t xml:space="preserve">2.6.PASŪTĪTĀJS ir atbildīgs par savlaicīgu PREČU piegādes apmaksu saskaņā ar līguma nosacījumiem. </w:t>
      </w:r>
    </w:p>
    <w:p w:rsidR="002A109F" w:rsidRPr="00523D20" w:rsidRDefault="002A109F" w:rsidP="00523D20">
      <w:pPr>
        <w:ind w:left="357" w:hanging="357"/>
        <w:jc w:val="both"/>
        <w:rPr>
          <w:color w:val="auto"/>
          <w:sz w:val="22"/>
          <w:szCs w:val="22"/>
          <w:lang w:eastAsia="en-US"/>
        </w:rPr>
      </w:pPr>
      <w:r w:rsidRPr="00523D20">
        <w:rPr>
          <w:color w:val="auto"/>
          <w:sz w:val="22"/>
          <w:szCs w:val="22"/>
          <w:lang w:eastAsia="en-US"/>
        </w:rPr>
        <w:t>2.7.Ja PASŪTĪTĀJA vainas dēļ apmaksa par saņemto pasūtījumu netiek veikta līgumā noteiktā termiņā, IZPILDĪTĀJ</w:t>
      </w:r>
      <w:r w:rsidR="00DC5A62" w:rsidRPr="00523D20">
        <w:rPr>
          <w:color w:val="auto"/>
          <w:sz w:val="22"/>
          <w:szCs w:val="22"/>
          <w:lang w:eastAsia="en-US"/>
        </w:rPr>
        <w:t>S var prasīt PASŪTĪTĀJ</w:t>
      </w:r>
      <w:r w:rsidRPr="00523D20">
        <w:rPr>
          <w:color w:val="auto"/>
          <w:sz w:val="22"/>
          <w:szCs w:val="22"/>
          <w:lang w:eastAsia="en-US"/>
        </w:rPr>
        <w:t xml:space="preserve">AM </w:t>
      </w:r>
      <w:r w:rsidR="00DC5A62" w:rsidRPr="00523D20">
        <w:rPr>
          <w:color w:val="auto"/>
          <w:sz w:val="22"/>
          <w:szCs w:val="22"/>
          <w:lang w:eastAsia="en-US"/>
        </w:rPr>
        <w:t xml:space="preserve">maksāt </w:t>
      </w:r>
      <w:r w:rsidRPr="00523D20">
        <w:rPr>
          <w:color w:val="auto"/>
          <w:sz w:val="22"/>
          <w:szCs w:val="22"/>
          <w:lang w:eastAsia="en-US"/>
        </w:rPr>
        <w:t>līgumsodu 0.1% apmērā no noteiktajā termiņā neapmaksātās summas par katru nokavēto dienu, bet kopumā ne vairāk kā 10% (desmit procenti) no noteiktajā termiņā neapmaksātās summas. Līgumsoda samaksa neatbrīvo PASŪTĪTĀJU no līguma saistību turpmākas pienācīgas pildīšanas.</w:t>
      </w:r>
    </w:p>
    <w:p w:rsidR="00331DE9" w:rsidRPr="00523D20" w:rsidRDefault="00331DE9" w:rsidP="00523D20">
      <w:pPr>
        <w:widowControl w:val="0"/>
        <w:jc w:val="center"/>
        <w:rPr>
          <w:b/>
          <w:bCs/>
          <w:color w:val="auto"/>
          <w:sz w:val="22"/>
          <w:szCs w:val="22"/>
        </w:rPr>
      </w:pPr>
    </w:p>
    <w:p w:rsidR="002A109F" w:rsidRPr="00523D20" w:rsidRDefault="002A109F" w:rsidP="00523D20">
      <w:pPr>
        <w:widowControl w:val="0"/>
        <w:jc w:val="center"/>
        <w:rPr>
          <w:b/>
          <w:bCs/>
          <w:color w:val="auto"/>
          <w:sz w:val="22"/>
          <w:szCs w:val="22"/>
        </w:rPr>
      </w:pPr>
      <w:r w:rsidRPr="00523D20">
        <w:rPr>
          <w:b/>
          <w:bCs/>
          <w:color w:val="auto"/>
          <w:sz w:val="22"/>
          <w:szCs w:val="22"/>
        </w:rPr>
        <w:t>3.</w:t>
      </w:r>
      <w:r w:rsidR="008A40C2" w:rsidRPr="00523D20">
        <w:rPr>
          <w:b/>
          <w:bCs/>
          <w:color w:val="auto"/>
          <w:sz w:val="22"/>
          <w:szCs w:val="22"/>
        </w:rPr>
        <w:t>Izpildī</w:t>
      </w:r>
      <w:r w:rsidRPr="00523D20">
        <w:rPr>
          <w:b/>
          <w:bCs/>
          <w:color w:val="auto"/>
          <w:sz w:val="22"/>
          <w:szCs w:val="22"/>
        </w:rPr>
        <w:t>tāja tiesības un pienākumi</w:t>
      </w:r>
    </w:p>
    <w:p w:rsidR="002A109F" w:rsidRPr="00523D20" w:rsidRDefault="002A109F" w:rsidP="00523D20">
      <w:pPr>
        <w:ind w:left="360" w:hanging="360"/>
        <w:jc w:val="both"/>
        <w:rPr>
          <w:noProof/>
          <w:color w:val="auto"/>
          <w:sz w:val="22"/>
          <w:szCs w:val="22"/>
          <w:lang w:eastAsia="en-US"/>
        </w:rPr>
      </w:pPr>
      <w:r w:rsidRPr="00523D20">
        <w:rPr>
          <w:color w:val="auto"/>
          <w:sz w:val="22"/>
          <w:szCs w:val="22"/>
          <w:lang w:eastAsia="en-US"/>
        </w:rPr>
        <w:t>3.1.</w:t>
      </w:r>
      <w:r w:rsidR="00EB72FA" w:rsidRPr="00523D20">
        <w:rPr>
          <w:bCs/>
          <w:iCs/>
          <w:color w:val="auto"/>
          <w:kern w:val="32"/>
          <w:sz w:val="22"/>
          <w:szCs w:val="22"/>
        </w:rPr>
        <w:t xml:space="preserve"> IZPILDĪTĀ</w:t>
      </w:r>
      <w:r w:rsidRPr="00523D20">
        <w:rPr>
          <w:color w:val="auto"/>
          <w:sz w:val="22"/>
          <w:szCs w:val="22"/>
          <w:lang w:eastAsia="en-US"/>
        </w:rPr>
        <w:t>JU uz</w:t>
      </w:r>
      <w:r w:rsidRPr="00523D20">
        <w:rPr>
          <w:bCs/>
          <w:noProof/>
          <w:color w:val="auto"/>
          <w:sz w:val="22"/>
          <w:szCs w:val="22"/>
          <w:lang w:eastAsia="en-US"/>
        </w:rPr>
        <w:t xml:space="preserve"> līguma darbības termiņu </w:t>
      </w:r>
      <w:r w:rsidRPr="00523D20">
        <w:rPr>
          <w:bCs/>
          <w:color w:val="auto"/>
          <w:sz w:val="22"/>
          <w:szCs w:val="22"/>
          <w:lang w:eastAsia="en-US"/>
        </w:rPr>
        <w:t>pārstāv</w:t>
      </w:r>
      <w:r w:rsidRPr="00523D20">
        <w:rPr>
          <w:color w:val="auto"/>
          <w:sz w:val="22"/>
          <w:szCs w:val="22"/>
          <w:lang w:eastAsia="en-US"/>
        </w:rPr>
        <w:t>:_____________, tālr.:_____________, e-pasts:_____________.</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t>3.2.</w:t>
      </w:r>
      <w:r w:rsidRPr="00523D20">
        <w:rPr>
          <w:color w:val="auto"/>
          <w:sz w:val="22"/>
          <w:szCs w:val="22"/>
        </w:rPr>
        <w:t xml:space="preserve"> </w:t>
      </w:r>
      <w:r w:rsidR="00EB72FA" w:rsidRPr="00523D20">
        <w:rPr>
          <w:bCs/>
          <w:iCs/>
          <w:color w:val="auto"/>
          <w:kern w:val="32"/>
          <w:sz w:val="22"/>
          <w:szCs w:val="22"/>
        </w:rPr>
        <w:t>IZPILDĪTĀ</w:t>
      </w:r>
      <w:r w:rsidRPr="00523D20">
        <w:rPr>
          <w:color w:val="auto"/>
          <w:sz w:val="22"/>
          <w:szCs w:val="22"/>
          <w:lang w:eastAsia="en-US"/>
        </w:rPr>
        <w:t xml:space="preserve">JS ir atbildīgs par PREČU kvalitāti un to savlaicīgu piegādi saskaņā ar līguma nosacījumiem. </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t xml:space="preserve">3.3.Ja </w:t>
      </w:r>
      <w:r w:rsidR="00EB72FA" w:rsidRPr="00523D20">
        <w:rPr>
          <w:bCs/>
          <w:iCs/>
          <w:color w:val="auto"/>
          <w:kern w:val="32"/>
          <w:sz w:val="22"/>
          <w:szCs w:val="22"/>
        </w:rPr>
        <w:t>IZPILDĪTĀ</w:t>
      </w:r>
      <w:r w:rsidRPr="00523D20">
        <w:rPr>
          <w:color w:val="auto"/>
          <w:sz w:val="22"/>
          <w:szCs w:val="22"/>
          <w:lang w:eastAsia="en-US"/>
        </w:rPr>
        <w:t>JA vainas dēļ kārtējais preces pasūtījums netiek piegādāts (nodots) līgumā noteiktā termiņā un apjomā, PASŪTĪTĀJ</w:t>
      </w:r>
      <w:r w:rsidR="00DC5A62" w:rsidRPr="00523D20">
        <w:rPr>
          <w:color w:val="auto"/>
          <w:sz w:val="22"/>
          <w:szCs w:val="22"/>
          <w:lang w:eastAsia="en-US"/>
        </w:rPr>
        <w:t xml:space="preserve">S var prasīt </w:t>
      </w:r>
      <w:r w:rsidRPr="00523D20">
        <w:rPr>
          <w:color w:val="auto"/>
          <w:sz w:val="22"/>
          <w:szCs w:val="22"/>
          <w:lang w:eastAsia="en-US"/>
        </w:rPr>
        <w:t xml:space="preserve"> </w:t>
      </w:r>
      <w:r w:rsidR="00EB72FA" w:rsidRPr="00523D20">
        <w:rPr>
          <w:bCs/>
          <w:iCs/>
          <w:color w:val="auto"/>
          <w:kern w:val="32"/>
          <w:sz w:val="22"/>
          <w:szCs w:val="22"/>
        </w:rPr>
        <w:t>IZPILDĪTĀ</w:t>
      </w:r>
      <w:r w:rsidR="00DC5A62" w:rsidRPr="00523D20">
        <w:rPr>
          <w:color w:val="auto"/>
          <w:sz w:val="22"/>
          <w:szCs w:val="22"/>
          <w:lang w:eastAsia="en-US"/>
        </w:rPr>
        <w:t xml:space="preserve">JAM maksāt </w:t>
      </w:r>
      <w:r w:rsidRPr="00523D20">
        <w:rPr>
          <w:color w:val="auto"/>
          <w:sz w:val="22"/>
          <w:szCs w:val="22"/>
          <w:lang w:eastAsia="en-US"/>
        </w:rPr>
        <w:t xml:space="preserve">līgumsodu 0.1% apmērā no preces pasūtījuma summas par katru nokavēto dienu, bet kopumā ne vairāk kā 10% (desmit procenti) no termiņā nepiegādātās (nenodotās) preces summas. Līgumsoda samaksa neatbrīvo </w:t>
      </w:r>
      <w:r w:rsidR="008A40C2" w:rsidRPr="00523D20">
        <w:rPr>
          <w:bCs/>
          <w:iCs/>
          <w:color w:val="auto"/>
          <w:kern w:val="32"/>
          <w:sz w:val="22"/>
          <w:szCs w:val="22"/>
        </w:rPr>
        <w:t>IZPILDĪTĀ</w:t>
      </w:r>
      <w:r w:rsidRPr="00523D20">
        <w:rPr>
          <w:color w:val="auto"/>
          <w:sz w:val="22"/>
          <w:szCs w:val="22"/>
          <w:lang w:eastAsia="en-US"/>
        </w:rPr>
        <w:t>JU no līguma saistību turpmākas pienācīgas pildīšanas.</w:t>
      </w:r>
    </w:p>
    <w:p w:rsidR="002A109F" w:rsidRPr="00523D20" w:rsidRDefault="002A109F" w:rsidP="00523D20">
      <w:pPr>
        <w:keepNext/>
        <w:tabs>
          <w:tab w:val="left" w:pos="-57"/>
          <w:tab w:val="left" w:pos="456"/>
        </w:tabs>
        <w:outlineLvl w:val="0"/>
        <w:rPr>
          <w:b/>
          <w:bCs/>
          <w:color w:val="auto"/>
          <w:sz w:val="22"/>
          <w:szCs w:val="22"/>
        </w:rPr>
      </w:pPr>
    </w:p>
    <w:p w:rsidR="002A109F" w:rsidRPr="00523D20" w:rsidRDefault="002A109F" w:rsidP="00523D20">
      <w:pPr>
        <w:keepNext/>
        <w:tabs>
          <w:tab w:val="left" w:pos="-57"/>
          <w:tab w:val="left" w:pos="456"/>
        </w:tabs>
        <w:ind w:left="142"/>
        <w:jc w:val="center"/>
        <w:outlineLvl w:val="0"/>
        <w:rPr>
          <w:b/>
          <w:bCs/>
          <w:color w:val="auto"/>
          <w:sz w:val="22"/>
          <w:szCs w:val="22"/>
        </w:rPr>
      </w:pPr>
      <w:r w:rsidRPr="00523D20">
        <w:rPr>
          <w:b/>
          <w:bCs/>
          <w:color w:val="auto"/>
          <w:sz w:val="22"/>
          <w:szCs w:val="22"/>
        </w:rPr>
        <w:t>4.Preču kvalitāte un apjoms</w:t>
      </w:r>
    </w:p>
    <w:p w:rsidR="002A109F" w:rsidRPr="00523D20" w:rsidRDefault="002A109F" w:rsidP="00523D20">
      <w:pPr>
        <w:ind w:left="357" w:hanging="357"/>
        <w:jc w:val="both"/>
        <w:rPr>
          <w:color w:val="auto"/>
          <w:sz w:val="22"/>
          <w:szCs w:val="22"/>
          <w:lang w:eastAsia="en-US"/>
        </w:rPr>
      </w:pPr>
      <w:r w:rsidRPr="00523D20">
        <w:rPr>
          <w:color w:val="auto"/>
          <w:sz w:val="22"/>
          <w:szCs w:val="22"/>
        </w:rPr>
        <w:t>4.1.</w:t>
      </w:r>
      <w:r w:rsidRPr="00523D20">
        <w:rPr>
          <w:color w:val="auto"/>
          <w:sz w:val="22"/>
          <w:szCs w:val="22"/>
          <w:lang w:eastAsia="en-US"/>
        </w:rPr>
        <w:t>PRECĒM jāatbilst Latvijas Republikā un Eiropas Savienībā spēkā esošo normatīvo aktu prasībām un jābūt reģistrētām Latvijas Republikā un Eiropas Savienībā spēkā esošajos normatīvajos aktos noteiktajā kārtībā.</w:t>
      </w:r>
    </w:p>
    <w:p w:rsidR="002A109F" w:rsidRPr="00523D20" w:rsidRDefault="002A109F" w:rsidP="00523D20">
      <w:pPr>
        <w:ind w:left="357" w:hanging="357"/>
        <w:jc w:val="both"/>
        <w:rPr>
          <w:color w:val="auto"/>
          <w:sz w:val="22"/>
          <w:szCs w:val="22"/>
        </w:rPr>
      </w:pPr>
      <w:r w:rsidRPr="00523D20">
        <w:rPr>
          <w:color w:val="auto"/>
          <w:sz w:val="22"/>
          <w:szCs w:val="22"/>
          <w:lang w:eastAsia="en-US"/>
        </w:rPr>
        <w:t>4.2.</w:t>
      </w:r>
      <w:r w:rsidRPr="00523D20">
        <w:rPr>
          <w:color w:val="auto"/>
          <w:sz w:val="22"/>
          <w:szCs w:val="22"/>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523D20">
        <w:rPr>
          <w:iCs/>
          <w:color w:val="auto"/>
          <w:sz w:val="22"/>
          <w:szCs w:val="22"/>
        </w:rPr>
        <w:t>divu</w:t>
      </w:r>
      <w:r w:rsidRPr="00523D20">
        <w:rPr>
          <w:color w:val="auto"/>
          <w:sz w:val="22"/>
          <w:szCs w:val="22"/>
        </w:rPr>
        <w:t xml:space="preserve">) darba dienu laikā par to </w:t>
      </w:r>
      <w:proofErr w:type="spellStart"/>
      <w:r w:rsidRPr="00523D20">
        <w:rPr>
          <w:color w:val="auto"/>
          <w:sz w:val="22"/>
          <w:szCs w:val="22"/>
        </w:rPr>
        <w:t>rakstveidā</w:t>
      </w:r>
      <w:proofErr w:type="spellEnd"/>
      <w:r w:rsidRPr="00523D20">
        <w:rPr>
          <w:color w:val="auto"/>
          <w:sz w:val="22"/>
          <w:szCs w:val="22"/>
        </w:rPr>
        <w:t xml:space="preserve"> paziņo </w:t>
      </w:r>
      <w:r w:rsidR="008A40C2" w:rsidRPr="00523D20">
        <w:rPr>
          <w:bCs/>
          <w:iCs/>
          <w:color w:val="auto"/>
          <w:kern w:val="32"/>
          <w:sz w:val="22"/>
          <w:szCs w:val="22"/>
        </w:rPr>
        <w:t>IZPILDĪTĀ</w:t>
      </w:r>
      <w:r w:rsidRPr="00523D20">
        <w:rPr>
          <w:color w:val="auto"/>
          <w:sz w:val="22"/>
          <w:szCs w:val="22"/>
        </w:rPr>
        <w:t>JAM, kas 2 (</w:t>
      </w:r>
      <w:r w:rsidRPr="00523D20">
        <w:rPr>
          <w:iCs/>
          <w:color w:val="auto"/>
          <w:sz w:val="22"/>
          <w:szCs w:val="22"/>
        </w:rPr>
        <w:t>divu</w:t>
      </w:r>
      <w:r w:rsidRPr="00523D20">
        <w:rPr>
          <w:color w:val="auto"/>
          <w:sz w:val="22"/>
          <w:szCs w:val="22"/>
        </w:rPr>
        <w:t>) darba dienu laikā uz sava rēķina nodrošina brāķa vai neatbilstošās PRECES apmaiņu.</w:t>
      </w:r>
    </w:p>
    <w:p w:rsidR="002A109F" w:rsidRPr="00523D20" w:rsidRDefault="002A109F" w:rsidP="00523D20">
      <w:pPr>
        <w:ind w:left="357" w:hanging="357"/>
        <w:jc w:val="both"/>
        <w:rPr>
          <w:color w:val="auto"/>
          <w:sz w:val="22"/>
          <w:szCs w:val="22"/>
        </w:rPr>
      </w:pPr>
      <w:r w:rsidRPr="00523D20">
        <w:rPr>
          <w:color w:val="auto"/>
          <w:sz w:val="22"/>
          <w:szCs w:val="22"/>
        </w:rPr>
        <w:t xml:space="preserve">4.3.Gadījumā, ja konstatētais PRECES defekts ir radies PRECES nepareizas uzglabāšanas vai citas PASŪTĪTĀJA neatbilstošas rīcības dēļ, kuras rezultātā PRECEI ir radies defekts, </w:t>
      </w:r>
      <w:r w:rsidR="008A40C2" w:rsidRPr="00523D20">
        <w:rPr>
          <w:bCs/>
          <w:iCs/>
          <w:color w:val="auto"/>
          <w:kern w:val="32"/>
          <w:sz w:val="22"/>
          <w:szCs w:val="22"/>
        </w:rPr>
        <w:t>IZPILDĪTĀ</w:t>
      </w:r>
      <w:r w:rsidRPr="00523D20">
        <w:rPr>
          <w:color w:val="auto"/>
          <w:sz w:val="22"/>
          <w:szCs w:val="22"/>
        </w:rPr>
        <w:t>JAM ir tiesības neveikt šādas PRECES apmaiņu. Šajā gadījumā PASŪTĪTĀJS veic pilnu pasūtīto PREČU apmaksu saskaņā ar PREČU pavadzīmi.</w:t>
      </w:r>
    </w:p>
    <w:p w:rsidR="002A109F" w:rsidRPr="00523D20" w:rsidRDefault="002A109F" w:rsidP="00523D20">
      <w:pPr>
        <w:ind w:left="357" w:hanging="357"/>
        <w:jc w:val="both"/>
        <w:rPr>
          <w:color w:val="auto"/>
          <w:sz w:val="22"/>
          <w:szCs w:val="22"/>
        </w:rPr>
      </w:pPr>
      <w:r w:rsidRPr="00523D20">
        <w:rPr>
          <w:color w:val="auto"/>
          <w:sz w:val="22"/>
          <w:szCs w:val="22"/>
        </w:rPr>
        <w:t xml:space="preserve">4.4.Ikreizējā pasūtījuma PREČU sortiments, daudzums un cena tiek norādīti preču pavadzīmē-rēķinā. </w:t>
      </w:r>
    </w:p>
    <w:p w:rsidR="002A109F" w:rsidRPr="00523D20" w:rsidRDefault="002A109F" w:rsidP="00523D20">
      <w:pPr>
        <w:ind w:left="360" w:hanging="360"/>
        <w:jc w:val="center"/>
        <w:rPr>
          <w:b/>
          <w:bCs/>
          <w:color w:val="auto"/>
          <w:sz w:val="22"/>
          <w:szCs w:val="22"/>
          <w:lang w:eastAsia="en-US"/>
        </w:rPr>
      </w:pPr>
    </w:p>
    <w:p w:rsidR="002A109F" w:rsidRPr="00523D20" w:rsidRDefault="002A109F" w:rsidP="00523D20">
      <w:pPr>
        <w:ind w:left="360" w:hanging="360"/>
        <w:jc w:val="center"/>
        <w:rPr>
          <w:b/>
          <w:bCs/>
          <w:color w:val="auto"/>
          <w:sz w:val="22"/>
          <w:szCs w:val="22"/>
          <w:lang w:eastAsia="en-US"/>
        </w:rPr>
      </w:pPr>
      <w:r w:rsidRPr="00523D20">
        <w:rPr>
          <w:b/>
          <w:bCs/>
          <w:color w:val="auto"/>
          <w:sz w:val="22"/>
          <w:szCs w:val="22"/>
          <w:lang w:eastAsia="en-US"/>
        </w:rPr>
        <w:t>5.Līguma cena un norēķinu kārtība</w:t>
      </w:r>
    </w:p>
    <w:p w:rsidR="0005302C" w:rsidRPr="00523D20" w:rsidRDefault="002A109F" w:rsidP="00523D20">
      <w:pPr>
        <w:tabs>
          <w:tab w:val="left" w:pos="-57"/>
          <w:tab w:val="left" w:pos="855"/>
        </w:tabs>
        <w:ind w:left="357" w:hanging="357"/>
        <w:jc w:val="both"/>
        <w:rPr>
          <w:color w:val="auto"/>
          <w:sz w:val="22"/>
          <w:szCs w:val="22"/>
        </w:rPr>
      </w:pPr>
      <w:r w:rsidRPr="00523D20">
        <w:rPr>
          <w:color w:val="auto"/>
          <w:sz w:val="22"/>
          <w:szCs w:val="22"/>
          <w:lang w:eastAsia="en-US"/>
        </w:rPr>
        <w:t>5.1.</w:t>
      </w:r>
      <w:r w:rsidRPr="00523D20">
        <w:rPr>
          <w:color w:val="auto"/>
          <w:sz w:val="22"/>
          <w:szCs w:val="22"/>
        </w:rPr>
        <w:t xml:space="preserve">PREČU </w:t>
      </w:r>
      <w:r w:rsidR="000E6C1C" w:rsidRPr="00523D20">
        <w:rPr>
          <w:color w:val="auto"/>
          <w:sz w:val="22"/>
          <w:szCs w:val="22"/>
        </w:rPr>
        <w:t xml:space="preserve">maksimālās </w:t>
      </w:r>
      <w:r w:rsidRPr="00523D20">
        <w:rPr>
          <w:color w:val="auto"/>
          <w:sz w:val="22"/>
          <w:szCs w:val="22"/>
        </w:rPr>
        <w:t xml:space="preserve">vienības cenas ir noteiktas </w:t>
      </w:r>
      <w:r w:rsidR="00EB72FA" w:rsidRPr="00523D20">
        <w:rPr>
          <w:bCs/>
          <w:iCs/>
          <w:color w:val="auto"/>
          <w:kern w:val="32"/>
          <w:sz w:val="22"/>
          <w:szCs w:val="22"/>
        </w:rPr>
        <w:t>IZPILDĪTĀ</w:t>
      </w:r>
      <w:r w:rsidR="002A4B6E" w:rsidRPr="00523D20">
        <w:rPr>
          <w:color w:val="auto"/>
          <w:sz w:val="22"/>
          <w:szCs w:val="22"/>
        </w:rPr>
        <w:t>JA</w:t>
      </w:r>
      <w:r w:rsidR="000E6C1C" w:rsidRPr="00523D20">
        <w:rPr>
          <w:color w:val="auto"/>
          <w:sz w:val="22"/>
          <w:szCs w:val="22"/>
        </w:rPr>
        <w:t xml:space="preserve"> </w:t>
      </w:r>
      <w:r w:rsidR="002A4B6E" w:rsidRPr="00523D20">
        <w:rPr>
          <w:color w:val="auto"/>
          <w:sz w:val="22"/>
          <w:szCs w:val="22"/>
        </w:rPr>
        <w:t xml:space="preserve">iepirkumā iesniegtā </w:t>
      </w:r>
      <w:r w:rsidR="00486DDF" w:rsidRPr="00523D20">
        <w:rPr>
          <w:color w:val="auto"/>
          <w:sz w:val="22"/>
          <w:szCs w:val="22"/>
        </w:rPr>
        <w:t xml:space="preserve"> tehniskajā specifikācijā/tehniskajā piedāvājumā </w:t>
      </w:r>
      <w:r w:rsidRPr="00523D20">
        <w:rPr>
          <w:color w:val="auto"/>
          <w:sz w:val="22"/>
          <w:szCs w:val="22"/>
        </w:rPr>
        <w:t>(līguma pielikumā).</w:t>
      </w:r>
      <w:r w:rsidR="002A4B6E" w:rsidRPr="00523D20">
        <w:rPr>
          <w:color w:val="auto"/>
          <w:sz w:val="22"/>
          <w:szCs w:val="22"/>
        </w:rPr>
        <w:t xml:space="preserve"> </w:t>
      </w:r>
      <w:r w:rsidR="00EB72FA" w:rsidRPr="00523D20">
        <w:rPr>
          <w:bCs/>
          <w:iCs/>
          <w:color w:val="auto"/>
          <w:kern w:val="32"/>
          <w:sz w:val="22"/>
          <w:szCs w:val="22"/>
        </w:rPr>
        <w:t>IZPILDĪTĀ</w:t>
      </w:r>
      <w:r w:rsidR="002A4B6E" w:rsidRPr="00523D20">
        <w:rPr>
          <w:color w:val="auto"/>
          <w:sz w:val="22"/>
          <w:szCs w:val="22"/>
        </w:rPr>
        <w:t xml:space="preserve">JS ir tiesīgs pazemināt </w:t>
      </w:r>
      <w:r w:rsidR="00486DDF" w:rsidRPr="00523D20">
        <w:rPr>
          <w:color w:val="auto"/>
          <w:sz w:val="22"/>
          <w:szCs w:val="22"/>
        </w:rPr>
        <w:t xml:space="preserve"> tehniskajā specifikācijā/tehniskajā piedāvājumā </w:t>
      </w:r>
      <w:r w:rsidR="002A4B6E" w:rsidRPr="00523D20">
        <w:rPr>
          <w:color w:val="auto"/>
          <w:sz w:val="22"/>
          <w:szCs w:val="22"/>
        </w:rPr>
        <w:t xml:space="preserve">norādītās vienas vienības cenu, un PASŪTĪTĀJS var iepirkt </w:t>
      </w:r>
      <w:r w:rsidR="0005302C" w:rsidRPr="00523D20">
        <w:rPr>
          <w:color w:val="auto"/>
          <w:sz w:val="22"/>
          <w:szCs w:val="22"/>
        </w:rPr>
        <w:t>līguma</w:t>
      </w:r>
      <w:r w:rsidR="00486DDF" w:rsidRPr="00523D20">
        <w:rPr>
          <w:color w:val="auto"/>
          <w:sz w:val="22"/>
          <w:szCs w:val="22"/>
        </w:rPr>
        <w:t xml:space="preserve"> </w:t>
      </w:r>
      <w:r w:rsidR="0005302C" w:rsidRPr="00523D20">
        <w:rPr>
          <w:color w:val="auto"/>
          <w:sz w:val="22"/>
          <w:szCs w:val="22"/>
        </w:rPr>
        <w:t>pielikumā norādītās PRECES</w:t>
      </w:r>
      <w:r w:rsidR="002A4B6E" w:rsidRPr="00523D20">
        <w:rPr>
          <w:color w:val="auto"/>
          <w:sz w:val="22"/>
          <w:szCs w:val="22"/>
        </w:rPr>
        <w:t xml:space="preserve"> </w:t>
      </w:r>
      <w:r w:rsidR="0005302C" w:rsidRPr="00523D20">
        <w:rPr>
          <w:color w:val="auto"/>
          <w:sz w:val="22"/>
          <w:szCs w:val="22"/>
        </w:rPr>
        <w:t>par zemākām cenām, kas atbilst Tehniskai s</w:t>
      </w:r>
      <w:r w:rsidR="002A4B6E" w:rsidRPr="00523D20">
        <w:rPr>
          <w:color w:val="auto"/>
          <w:sz w:val="22"/>
          <w:szCs w:val="22"/>
        </w:rPr>
        <w:t>pecifikācijai</w:t>
      </w:r>
      <w:r w:rsidR="0005302C" w:rsidRPr="00523D20">
        <w:rPr>
          <w:color w:val="auto"/>
          <w:sz w:val="22"/>
          <w:szCs w:val="22"/>
        </w:rPr>
        <w:t xml:space="preserve">. </w:t>
      </w:r>
    </w:p>
    <w:p w:rsidR="0005302C" w:rsidRPr="00523D20" w:rsidRDefault="0005302C" w:rsidP="00523D20">
      <w:pPr>
        <w:tabs>
          <w:tab w:val="left" w:pos="-57"/>
          <w:tab w:val="left" w:pos="855"/>
        </w:tabs>
        <w:ind w:left="357" w:hanging="357"/>
        <w:jc w:val="both"/>
        <w:rPr>
          <w:color w:val="auto"/>
          <w:sz w:val="22"/>
          <w:szCs w:val="22"/>
        </w:rPr>
      </w:pPr>
      <w:r w:rsidRPr="00523D20">
        <w:rPr>
          <w:color w:val="auto"/>
          <w:sz w:val="22"/>
          <w:szCs w:val="22"/>
        </w:rPr>
        <w:t xml:space="preserve">5.2. PRECĒM, kas nav uzskaitītās </w:t>
      </w:r>
      <w:r w:rsidR="00486DDF" w:rsidRPr="00523D20">
        <w:rPr>
          <w:color w:val="auto"/>
          <w:sz w:val="22"/>
          <w:szCs w:val="22"/>
        </w:rPr>
        <w:t xml:space="preserve"> tehniskajā specifikācijā/tehniskajā piedāvājumā</w:t>
      </w:r>
      <w:r w:rsidRPr="00523D20">
        <w:rPr>
          <w:color w:val="auto"/>
          <w:sz w:val="22"/>
          <w:szCs w:val="22"/>
        </w:rPr>
        <w:t xml:space="preserve">, cenas ir noteiktas saskaņā ar </w:t>
      </w:r>
      <w:r w:rsidR="00EB72FA" w:rsidRPr="00523D20">
        <w:rPr>
          <w:bCs/>
          <w:iCs/>
          <w:color w:val="auto"/>
          <w:kern w:val="32"/>
          <w:sz w:val="22"/>
          <w:szCs w:val="22"/>
        </w:rPr>
        <w:t>IZPILDĪTĀ</w:t>
      </w:r>
      <w:r w:rsidRPr="00523D20">
        <w:rPr>
          <w:color w:val="auto"/>
          <w:sz w:val="22"/>
          <w:szCs w:val="22"/>
        </w:rPr>
        <w:t xml:space="preserve">JA </w:t>
      </w:r>
      <w:r w:rsidR="005A31BC" w:rsidRPr="00523D20">
        <w:rPr>
          <w:color w:val="auto"/>
          <w:sz w:val="22"/>
          <w:szCs w:val="22"/>
        </w:rPr>
        <w:t xml:space="preserve">tirdzniecības vietas </w:t>
      </w:r>
      <w:r w:rsidRPr="00523D20">
        <w:rPr>
          <w:color w:val="auto"/>
          <w:sz w:val="22"/>
          <w:szCs w:val="22"/>
        </w:rPr>
        <w:t xml:space="preserve">preču cenrādi, un līguma darbības laikā tām tiek noteikta </w:t>
      </w:r>
      <w:r w:rsidR="00F82D56" w:rsidRPr="00523D20">
        <w:rPr>
          <w:color w:val="auto"/>
          <w:sz w:val="22"/>
          <w:szCs w:val="22"/>
        </w:rPr>
        <w:t>{ne mazāk kā 1</w:t>
      </w:r>
      <w:r w:rsidR="00C93652" w:rsidRPr="00523D20">
        <w:rPr>
          <w:color w:val="auto"/>
          <w:sz w:val="22"/>
          <w:szCs w:val="22"/>
        </w:rPr>
        <w:t>5</w:t>
      </w:r>
      <w:r w:rsidR="00F82D56" w:rsidRPr="00523D20">
        <w:rPr>
          <w:color w:val="auto"/>
          <w:sz w:val="22"/>
          <w:szCs w:val="22"/>
        </w:rPr>
        <w:t xml:space="preserve"> procentu} </w:t>
      </w:r>
      <w:r w:rsidRPr="00523D20">
        <w:rPr>
          <w:color w:val="auto"/>
          <w:sz w:val="22"/>
          <w:szCs w:val="22"/>
        </w:rPr>
        <w:t>___ % (______ procentu) atlaide.</w:t>
      </w:r>
      <w:r w:rsidR="00C846C3" w:rsidRPr="00523D20">
        <w:rPr>
          <w:color w:val="auto"/>
          <w:sz w:val="22"/>
          <w:szCs w:val="22"/>
        </w:rPr>
        <w:t xml:space="preserve"> </w:t>
      </w:r>
      <w:bookmarkStart w:id="9" w:name="_Hlk22199886"/>
      <w:r w:rsidR="00C846C3" w:rsidRPr="00523D20">
        <w:rPr>
          <w:color w:val="auto"/>
          <w:sz w:val="22"/>
          <w:szCs w:val="22"/>
        </w:rPr>
        <w:t xml:space="preserve">Līguma darbības laikā atlaide </w:t>
      </w:r>
      <w:r w:rsidR="00531CEC" w:rsidRPr="00523D20">
        <w:rPr>
          <w:color w:val="auto"/>
          <w:sz w:val="22"/>
          <w:szCs w:val="22"/>
        </w:rPr>
        <w:t xml:space="preserve">precēm </w:t>
      </w:r>
      <w:r w:rsidR="00C846C3" w:rsidRPr="00523D20">
        <w:rPr>
          <w:color w:val="auto"/>
          <w:sz w:val="22"/>
          <w:szCs w:val="22"/>
        </w:rPr>
        <w:t>var tikt palielināta.</w:t>
      </w:r>
      <w:bookmarkEnd w:id="9"/>
    </w:p>
    <w:p w:rsidR="002A109F" w:rsidRPr="00523D20" w:rsidRDefault="002A109F" w:rsidP="00523D20">
      <w:pPr>
        <w:tabs>
          <w:tab w:val="num" w:pos="0"/>
        </w:tabs>
        <w:ind w:left="360" w:hanging="360"/>
        <w:jc w:val="both"/>
        <w:rPr>
          <w:color w:val="auto"/>
          <w:sz w:val="22"/>
          <w:szCs w:val="22"/>
          <w:lang w:eastAsia="en-US"/>
        </w:rPr>
      </w:pPr>
      <w:r w:rsidRPr="00523D20">
        <w:rPr>
          <w:color w:val="auto"/>
          <w:sz w:val="22"/>
          <w:szCs w:val="22"/>
          <w:lang w:eastAsia="en-US"/>
        </w:rPr>
        <w:t>5.</w:t>
      </w:r>
      <w:r w:rsidR="005E2298" w:rsidRPr="00523D20">
        <w:rPr>
          <w:color w:val="auto"/>
          <w:sz w:val="22"/>
          <w:szCs w:val="22"/>
          <w:lang w:eastAsia="en-US"/>
        </w:rPr>
        <w:t>3</w:t>
      </w:r>
      <w:r w:rsidRPr="00523D20">
        <w:rPr>
          <w:color w:val="auto"/>
          <w:sz w:val="22"/>
          <w:szCs w:val="22"/>
          <w:lang w:eastAsia="en-US"/>
        </w:rPr>
        <w:t>.</w:t>
      </w:r>
      <w:r w:rsidRPr="00523D20">
        <w:rPr>
          <w:color w:val="auto"/>
          <w:sz w:val="22"/>
          <w:szCs w:val="22"/>
        </w:rPr>
        <w:t xml:space="preserve"> Kopējā līgumcena šī līguma darbības laikā ir </w:t>
      </w:r>
      <w:r w:rsidRPr="00523D20">
        <w:rPr>
          <w:b/>
          <w:color w:val="auto"/>
          <w:sz w:val="22"/>
          <w:szCs w:val="22"/>
          <w:lang w:eastAsia="en-US"/>
        </w:rPr>
        <w:t xml:space="preserve">EUR </w:t>
      </w:r>
      <w:r w:rsidR="00233F0F" w:rsidRPr="00523D20">
        <w:rPr>
          <w:b/>
          <w:color w:val="auto"/>
          <w:sz w:val="22"/>
          <w:szCs w:val="22"/>
          <w:lang w:eastAsia="en-US"/>
        </w:rPr>
        <w:t>41900.</w:t>
      </w:r>
      <w:r w:rsidRPr="00523D20">
        <w:rPr>
          <w:b/>
          <w:color w:val="auto"/>
          <w:sz w:val="22"/>
          <w:szCs w:val="22"/>
          <w:lang w:eastAsia="en-US"/>
        </w:rPr>
        <w:t>00</w:t>
      </w:r>
      <w:r w:rsidR="0090424C" w:rsidRPr="00523D20">
        <w:rPr>
          <w:b/>
          <w:color w:val="auto"/>
          <w:sz w:val="22"/>
          <w:szCs w:val="22"/>
          <w:lang w:eastAsia="en-US"/>
        </w:rPr>
        <w:t xml:space="preserve"> </w:t>
      </w:r>
      <w:r w:rsidRPr="00523D20">
        <w:rPr>
          <w:color w:val="auto"/>
          <w:sz w:val="22"/>
          <w:szCs w:val="22"/>
          <w:lang w:eastAsia="en-US"/>
        </w:rPr>
        <w:t>/</w:t>
      </w:r>
      <w:r w:rsidR="0090424C" w:rsidRPr="00523D20">
        <w:rPr>
          <w:color w:val="auto"/>
          <w:sz w:val="22"/>
          <w:szCs w:val="22"/>
          <w:lang w:eastAsia="en-US"/>
        </w:rPr>
        <w:t xml:space="preserve">četrdesmit viens </w:t>
      </w:r>
      <w:r w:rsidRPr="00523D20">
        <w:rPr>
          <w:iCs/>
          <w:color w:val="auto"/>
          <w:sz w:val="22"/>
          <w:szCs w:val="22"/>
          <w:lang w:eastAsia="en-US"/>
        </w:rPr>
        <w:t>tūksto</w:t>
      </w:r>
      <w:r w:rsidR="0090424C" w:rsidRPr="00523D20">
        <w:rPr>
          <w:iCs/>
          <w:color w:val="auto"/>
          <w:sz w:val="22"/>
          <w:szCs w:val="22"/>
          <w:lang w:eastAsia="en-US"/>
        </w:rPr>
        <w:t>tis deviņi simti</w:t>
      </w:r>
      <w:r w:rsidRPr="00523D20">
        <w:rPr>
          <w:iCs/>
          <w:color w:val="auto"/>
          <w:sz w:val="22"/>
          <w:szCs w:val="22"/>
          <w:lang w:eastAsia="en-US"/>
        </w:rPr>
        <w:t xml:space="preserve"> </w:t>
      </w:r>
      <w:proofErr w:type="spellStart"/>
      <w:r w:rsidRPr="00523D20">
        <w:rPr>
          <w:iCs/>
          <w:color w:val="auto"/>
          <w:sz w:val="22"/>
          <w:szCs w:val="22"/>
          <w:lang w:eastAsia="en-US"/>
        </w:rPr>
        <w:t>euro</w:t>
      </w:r>
      <w:proofErr w:type="spellEnd"/>
      <w:r w:rsidRPr="00523D20">
        <w:rPr>
          <w:iCs/>
          <w:color w:val="auto"/>
          <w:sz w:val="22"/>
          <w:szCs w:val="22"/>
          <w:lang w:eastAsia="en-US"/>
        </w:rPr>
        <w:t xml:space="preserve"> un 00 centi/</w:t>
      </w:r>
      <w:r w:rsidRPr="00523D20">
        <w:rPr>
          <w:color w:val="auto"/>
          <w:sz w:val="22"/>
          <w:szCs w:val="22"/>
          <w:lang w:eastAsia="en-US"/>
        </w:rPr>
        <w:t xml:space="preserve">, </w:t>
      </w:r>
      <w:r w:rsidRPr="00523D20">
        <w:rPr>
          <w:b/>
          <w:color w:val="auto"/>
          <w:sz w:val="22"/>
          <w:szCs w:val="22"/>
          <w:lang w:eastAsia="en-US"/>
        </w:rPr>
        <w:t>PVN  EUR _______ /</w:t>
      </w:r>
      <w:r w:rsidRPr="00523D20">
        <w:rPr>
          <w:iCs/>
          <w:color w:val="auto"/>
          <w:sz w:val="22"/>
          <w:szCs w:val="22"/>
          <w:lang w:eastAsia="en-US"/>
        </w:rPr>
        <w:t>summa vārdos</w:t>
      </w:r>
      <w:r w:rsidRPr="00523D20">
        <w:rPr>
          <w:color w:val="auto"/>
          <w:sz w:val="22"/>
          <w:szCs w:val="22"/>
          <w:lang w:eastAsia="en-US"/>
        </w:rPr>
        <w:t xml:space="preserve">/, </w:t>
      </w:r>
      <w:r w:rsidRPr="00523D20">
        <w:rPr>
          <w:b/>
          <w:color w:val="auto"/>
          <w:sz w:val="22"/>
          <w:szCs w:val="22"/>
          <w:lang w:eastAsia="en-US"/>
        </w:rPr>
        <w:t>summa</w:t>
      </w:r>
      <w:r w:rsidRPr="00523D20">
        <w:rPr>
          <w:color w:val="auto"/>
          <w:sz w:val="22"/>
          <w:szCs w:val="22"/>
          <w:lang w:eastAsia="en-US"/>
        </w:rPr>
        <w:t xml:space="preserve"> </w:t>
      </w:r>
      <w:r w:rsidRPr="00523D20">
        <w:rPr>
          <w:b/>
          <w:color w:val="auto"/>
          <w:sz w:val="22"/>
          <w:szCs w:val="22"/>
          <w:lang w:eastAsia="en-US"/>
        </w:rPr>
        <w:t xml:space="preserve">kopā ar PVN EUR _______ </w:t>
      </w:r>
      <w:r w:rsidRPr="00523D20">
        <w:rPr>
          <w:color w:val="auto"/>
          <w:sz w:val="22"/>
          <w:szCs w:val="22"/>
          <w:lang w:eastAsia="en-US"/>
        </w:rPr>
        <w:t>/</w:t>
      </w:r>
      <w:r w:rsidRPr="00523D20">
        <w:rPr>
          <w:iCs/>
          <w:color w:val="auto"/>
          <w:sz w:val="22"/>
          <w:szCs w:val="22"/>
          <w:lang w:eastAsia="en-US"/>
        </w:rPr>
        <w:t>summa vārdos</w:t>
      </w:r>
      <w:r w:rsidRPr="00523D20">
        <w:rPr>
          <w:color w:val="auto"/>
          <w:sz w:val="22"/>
          <w:szCs w:val="22"/>
          <w:lang w:eastAsia="en-US"/>
        </w:rPr>
        <w:t>/.</w:t>
      </w:r>
    </w:p>
    <w:p w:rsidR="002A109F" w:rsidRPr="00523D20" w:rsidRDefault="002A109F" w:rsidP="00523D20">
      <w:pPr>
        <w:tabs>
          <w:tab w:val="num" w:pos="284"/>
        </w:tabs>
        <w:ind w:left="284" w:hanging="284"/>
        <w:jc w:val="both"/>
        <w:rPr>
          <w:color w:val="auto"/>
          <w:sz w:val="22"/>
          <w:szCs w:val="22"/>
        </w:rPr>
      </w:pPr>
      <w:r w:rsidRPr="00523D20">
        <w:rPr>
          <w:color w:val="auto"/>
          <w:sz w:val="22"/>
          <w:szCs w:val="22"/>
          <w:lang w:eastAsia="en-US"/>
        </w:rPr>
        <w:t>5.</w:t>
      </w:r>
      <w:r w:rsidR="005E2298" w:rsidRPr="00523D20">
        <w:rPr>
          <w:color w:val="auto"/>
          <w:sz w:val="22"/>
          <w:szCs w:val="22"/>
          <w:lang w:eastAsia="en-US"/>
        </w:rPr>
        <w:t>4</w:t>
      </w:r>
      <w:r w:rsidRPr="00523D20">
        <w:rPr>
          <w:color w:val="auto"/>
          <w:sz w:val="22"/>
          <w:szCs w:val="22"/>
          <w:lang w:eastAsia="en-US"/>
        </w:rPr>
        <w:t>.</w:t>
      </w:r>
      <w:r w:rsidRPr="00523D20">
        <w:rPr>
          <w:color w:val="auto"/>
          <w:sz w:val="22"/>
          <w:szCs w:val="22"/>
        </w:rPr>
        <w:t xml:space="preserve">Pievienotās vērtības nodoklis </w:t>
      </w:r>
      <w:r w:rsidRPr="00523D20">
        <w:rPr>
          <w:bCs/>
          <w:color w:val="auto"/>
          <w:sz w:val="22"/>
          <w:szCs w:val="22"/>
        </w:rPr>
        <w:t>tiek</w:t>
      </w:r>
      <w:r w:rsidRPr="00523D20">
        <w:rPr>
          <w:b/>
          <w:color w:val="auto"/>
          <w:sz w:val="22"/>
          <w:szCs w:val="22"/>
        </w:rPr>
        <w:t xml:space="preserve"> </w:t>
      </w:r>
      <w:r w:rsidRPr="00523D20">
        <w:rPr>
          <w:color w:val="auto"/>
          <w:sz w:val="22"/>
          <w:szCs w:val="22"/>
        </w:rPr>
        <w:t xml:space="preserve">aprēķināts un </w:t>
      </w:r>
      <w:r w:rsidRPr="00523D20">
        <w:rPr>
          <w:bCs/>
          <w:color w:val="auto"/>
          <w:sz w:val="22"/>
          <w:szCs w:val="22"/>
        </w:rPr>
        <w:t>maksāts</w:t>
      </w:r>
      <w:r w:rsidRPr="00523D20">
        <w:rPr>
          <w:b/>
          <w:color w:val="auto"/>
          <w:sz w:val="22"/>
          <w:szCs w:val="22"/>
        </w:rPr>
        <w:t xml:space="preserve"> </w:t>
      </w:r>
      <w:r w:rsidRPr="00523D20">
        <w:rPr>
          <w:color w:val="auto"/>
          <w:sz w:val="22"/>
          <w:szCs w:val="22"/>
        </w:rPr>
        <w:t xml:space="preserve">atbilstoši Latvijas Republikas   </w:t>
      </w:r>
      <w:r w:rsidRPr="00523D20">
        <w:rPr>
          <w:bCs/>
          <w:color w:val="auto"/>
          <w:sz w:val="22"/>
          <w:szCs w:val="22"/>
        </w:rPr>
        <w:t>normatīvajos aktos noteiktajā kārtībā.</w:t>
      </w:r>
    </w:p>
    <w:p w:rsidR="002A109F" w:rsidRPr="00523D20" w:rsidRDefault="005E2298" w:rsidP="00523D20">
      <w:pPr>
        <w:tabs>
          <w:tab w:val="num" w:pos="0"/>
        </w:tabs>
        <w:ind w:left="360" w:hanging="360"/>
        <w:jc w:val="both"/>
        <w:rPr>
          <w:color w:val="auto"/>
          <w:sz w:val="22"/>
          <w:szCs w:val="22"/>
        </w:rPr>
      </w:pPr>
      <w:r w:rsidRPr="00523D20">
        <w:rPr>
          <w:color w:val="auto"/>
          <w:sz w:val="22"/>
          <w:szCs w:val="22"/>
          <w:lang w:eastAsia="en-US"/>
        </w:rPr>
        <w:t>5.5</w:t>
      </w:r>
      <w:r w:rsidR="002A109F" w:rsidRPr="00523D20">
        <w:rPr>
          <w:color w:val="auto"/>
          <w:sz w:val="22"/>
          <w:szCs w:val="22"/>
          <w:lang w:eastAsia="en-US"/>
        </w:rPr>
        <w:t>.</w:t>
      </w:r>
      <w:r w:rsidR="002A109F" w:rsidRPr="00523D20">
        <w:rPr>
          <w:color w:val="auto"/>
          <w:sz w:val="22"/>
          <w:szCs w:val="22"/>
        </w:rPr>
        <w:t xml:space="preserve">Pēc PRECES un preču pavadzīmes-rēķina parakstīšanas, </w:t>
      </w:r>
      <w:r w:rsidR="00C54BBD" w:rsidRPr="00523D20">
        <w:rPr>
          <w:color w:val="auto"/>
          <w:sz w:val="22"/>
          <w:szCs w:val="22"/>
        </w:rPr>
        <w:t>3</w:t>
      </w:r>
      <w:r w:rsidR="002A109F" w:rsidRPr="00523D20">
        <w:rPr>
          <w:color w:val="auto"/>
          <w:sz w:val="22"/>
          <w:szCs w:val="22"/>
        </w:rPr>
        <w:t>0 /</w:t>
      </w:r>
      <w:r w:rsidR="00C54BBD" w:rsidRPr="00523D20">
        <w:rPr>
          <w:color w:val="auto"/>
          <w:sz w:val="22"/>
          <w:szCs w:val="22"/>
        </w:rPr>
        <w:t>trīs</w:t>
      </w:r>
      <w:r w:rsidR="002A109F" w:rsidRPr="00523D20">
        <w:rPr>
          <w:color w:val="auto"/>
          <w:sz w:val="22"/>
          <w:szCs w:val="22"/>
        </w:rPr>
        <w:t xml:space="preserve">desmit/ dienu laikā, PASŪTĪTĀJS maksā </w:t>
      </w:r>
      <w:r w:rsidR="003E0C1A" w:rsidRPr="00523D20">
        <w:rPr>
          <w:bCs/>
          <w:iCs/>
          <w:color w:val="auto"/>
          <w:kern w:val="32"/>
          <w:sz w:val="22"/>
          <w:szCs w:val="22"/>
        </w:rPr>
        <w:t>IZPILDĪTĀ</w:t>
      </w:r>
      <w:r w:rsidR="002A109F" w:rsidRPr="00523D20">
        <w:rPr>
          <w:color w:val="auto"/>
          <w:sz w:val="22"/>
          <w:szCs w:val="22"/>
        </w:rPr>
        <w:t xml:space="preserve">JAM rēķinā norādīto summu bezskaidrā naudā ar pārskaitījumu uz </w:t>
      </w:r>
      <w:r w:rsidR="00D371D7" w:rsidRPr="00523D20">
        <w:rPr>
          <w:bCs/>
          <w:iCs/>
          <w:color w:val="auto"/>
          <w:kern w:val="32"/>
          <w:sz w:val="22"/>
          <w:szCs w:val="22"/>
        </w:rPr>
        <w:t>IZPILDĪTĀ</w:t>
      </w:r>
      <w:r w:rsidR="002A109F" w:rsidRPr="00523D20">
        <w:rPr>
          <w:color w:val="auto"/>
          <w:sz w:val="22"/>
          <w:szCs w:val="22"/>
        </w:rPr>
        <w:t xml:space="preserve">JA norādīto bankas norēķinu kontu. Par samaksas dienu, šī līguma izpratnē uzskatāms datums, kurā pavadzīmē-rēķinā norādītā summa tika ieskaitīta </w:t>
      </w:r>
      <w:r w:rsidR="00D371D7" w:rsidRPr="00523D20">
        <w:rPr>
          <w:bCs/>
          <w:iCs/>
          <w:color w:val="auto"/>
          <w:kern w:val="32"/>
          <w:sz w:val="22"/>
          <w:szCs w:val="22"/>
        </w:rPr>
        <w:t>IZPILDĪTĀ</w:t>
      </w:r>
      <w:r w:rsidR="002A109F" w:rsidRPr="00523D20">
        <w:rPr>
          <w:color w:val="auto"/>
          <w:sz w:val="22"/>
          <w:szCs w:val="22"/>
        </w:rPr>
        <w:t>JA bankas norēķinu kontā.</w:t>
      </w:r>
    </w:p>
    <w:p w:rsidR="002A109F" w:rsidRPr="00523D20" w:rsidRDefault="002A109F" w:rsidP="00523D20">
      <w:pPr>
        <w:ind w:left="360" w:hanging="360"/>
        <w:jc w:val="both"/>
        <w:rPr>
          <w:color w:val="auto"/>
          <w:sz w:val="22"/>
          <w:szCs w:val="22"/>
        </w:rPr>
      </w:pPr>
      <w:r w:rsidRPr="00523D20">
        <w:rPr>
          <w:iCs/>
          <w:color w:val="auto"/>
          <w:sz w:val="22"/>
          <w:szCs w:val="22"/>
        </w:rPr>
        <w:t>5.</w:t>
      </w:r>
      <w:r w:rsidR="005E2298" w:rsidRPr="00523D20">
        <w:rPr>
          <w:iCs/>
          <w:color w:val="auto"/>
          <w:sz w:val="22"/>
          <w:szCs w:val="22"/>
        </w:rPr>
        <w:t>6</w:t>
      </w:r>
      <w:r w:rsidRPr="00523D20">
        <w:rPr>
          <w:iCs/>
          <w:color w:val="auto"/>
          <w:sz w:val="22"/>
          <w:szCs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A109F" w:rsidRPr="00523D20" w:rsidRDefault="002A109F" w:rsidP="00523D20">
      <w:pPr>
        <w:ind w:left="360" w:hanging="360"/>
        <w:jc w:val="both"/>
        <w:rPr>
          <w:color w:val="auto"/>
          <w:sz w:val="22"/>
          <w:szCs w:val="22"/>
          <w:lang w:eastAsia="en-US"/>
        </w:rPr>
      </w:pPr>
    </w:p>
    <w:p w:rsidR="002A109F" w:rsidRPr="00523D20" w:rsidRDefault="002A109F" w:rsidP="00523D20">
      <w:pPr>
        <w:jc w:val="center"/>
        <w:rPr>
          <w:b/>
          <w:color w:val="auto"/>
          <w:sz w:val="22"/>
          <w:szCs w:val="22"/>
        </w:rPr>
      </w:pPr>
      <w:r w:rsidRPr="00523D20">
        <w:rPr>
          <w:b/>
          <w:bCs/>
          <w:color w:val="auto"/>
          <w:sz w:val="22"/>
          <w:szCs w:val="22"/>
          <w:lang w:eastAsia="en-US"/>
        </w:rPr>
        <w:t>6.</w:t>
      </w:r>
      <w:r w:rsidRPr="00523D20">
        <w:rPr>
          <w:b/>
          <w:color w:val="auto"/>
          <w:sz w:val="22"/>
          <w:szCs w:val="22"/>
        </w:rPr>
        <w:t>Līguma izpildes vieta, termiņi un nosacījumi</w:t>
      </w:r>
    </w:p>
    <w:p w:rsidR="002A109F" w:rsidRPr="00523D20" w:rsidRDefault="002A109F" w:rsidP="00523D20">
      <w:pPr>
        <w:ind w:left="357" w:hanging="357"/>
        <w:jc w:val="both"/>
        <w:rPr>
          <w:color w:val="auto"/>
          <w:sz w:val="22"/>
          <w:szCs w:val="22"/>
        </w:rPr>
      </w:pPr>
      <w:r w:rsidRPr="00523D20">
        <w:rPr>
          <w:color w:val="auto"/>
          <w:sz w:val="22"/>
          <w:szCs w:val="22"/>
          <w:lang w:eastAsia="en-US"/>
        </w:rPr>
        <w:t>6.1.</w:t>
      </w:r>
      <w:r w:rsidRPr="00523D20">
        <w:rPr>
          <w:color w:val="auto"/>
          <w:sz w:val="22"/>
          <w:szCs w:val="22"/>
        </w:rPr>
        <w:t xml:space="preserve">PREČU </w:t>
      </w:r>
      <w:r w:rsidR="00E02AE7" w:rsidRPr="00523D20">
        <w:rPr>
          <w:color w:val="auto"/>
          <w:sz w:val="22"/>
          <w:szCs w:val="22"/>
        </w:rPr>
        <w:t>pārdošana</w:t>
      </w:r>
      <w:r w:rsidRPr="00523D20">
        <w:rPr>
          <w:color w:val="auto"/>
          <w:sz w:val="22"/>
          <w:szCs w:val="22"/>
        </w:rPr>
        <w:t xml:space="preserve"> notiek pa daļām pēc PASŪTĪTĀJA mutiska vai rakstiska PRECES pieprasījuma, kas sastādīts pamatojoties uz tehnisko specifikāciju, norādot preču daudzumu. Rakstisks PRECES pieprasījums tiek nosūtīts </w:t>
      </w:r>
      <w:r w:rsidR="00D371D7" w:rsidRPr="00523D20">
        <w:rPr>
          <w:bCs/>
          <w:iCs/>
          <w:color w:val="auto"/>
          <w:kern w:val="32"/>
          <w:sz w:val="22"/>
          <w:szCs w:val="22"/>
        </w:rPr>
        <w:t>IZPILDĪT</w:t>
      </w:r>
      <w:r w:rsidRPr="00523D20">
        <w:rPr>
          <w:color w:val="auto"/>
          <w:sz w:val="22"/>
          <w:szCs w:val="22"/>
        </w:rPr>
        <w:t xml:space="preserve">ĀJAM elektroniskā (e-pasta adrese: ___________). </w:t>
      </w:r>
      <w:r w:rsidR="00D371D7" w:rsidRPr="00523D20">
        <w:rPr>
          <w:bCs/>
          <w:iCs/>
          <w:color w:val="auto"/>
          <w:kern w:val="32"/>
          <w:sz w:val="22"/>
          <w:szCs w:val="22"/>
        </w:rPr>
        <w:t>IZPILDĪTĀ</w:t>
      </w:r>
      <w:r w:rsidRPr="00523D20">
        <w:rPr>
          <w:color w:val="auto"/>
          <w:sz w:val="22"/>
          <w:szCs w:val="22"/>
        </w:rPr>
        <w:t>TAJAM, saņemot no PASŪTĪTĀJA rakstisku PRECES pieprasījumu, tas jāapstiprina</w:t>
      </w:r>
      <w:r w:rsidR="009A3F3C" w:rsidRPr="00523D20">
        <w:rPr>
          <w:color w:val="auto"/>
          <w:sz w:val="22"/>
          <w:szCs w:val="22"/>
        </w:rPr>
        <w:t xml:space="preserve"> 1 (vienas) darba dienas laikā</w:t>
      </w:r>
      <w:r w:rsidRPr="00523D20">
        <w:rPr>
          <w:color w:val="auto"/>
          <w:sz w:val="22"/>
          <w:szCs w:val="22"/>
        </w:rPr>
        <w:t xml:space="preserve">. </w:t>
      </w:r>
    </w:p>
    <w:p w:rsidR="002A109F" w:rsidRPr="00523D20" w:rsidRDefault="002A109F" w:rsidP="00523D20">
      <w:pPr>
        <w:ind w:left="426" w:hanging="426"/>
        <w:jc w:val="both"/>
        <w:rPr>
          <w:color w:val="auto"/>
          <w:sz w:val="22"/>
          <w:szCs w:val="22"/>
        </w:rPr>
      </w:pPr>
      <w:r w:rsidRPr="00523D20">
        <w:rPr>
          <w:color w:val="auto"/>
          <w:sz w:val="22"/>
          <w:szCs w:val="22"/>
        </w:rPr>
        <w:t>6.2.PAS</w:t>
      </w:r>
      <w:r w:rsidR="0085381E" w:rsidRPr="00523D20">
        <w:rPr>
          <w:color w:val="auto"/>
          <w:sz w:val="22"/>
          <w:szCs w:val="22"/>
        </w:rPr>
        <w:t>Ū</w:t>
      </w:r>
      <w:r w:rsidRPr="00523D20">
        <w:rPr>
          <w:color w:val="auto"/>
          <w:sz w:val="22"/>
          <w:szCs w:val="22"/>
        </w:rPr>
        <w:t xml:space="preserve">TĪTĀJS var iegādāties PRECI jebkurā </w:t>
      </w:r>
      <w:r w:rsidR="00D371D7" w:rsidRPr="00523D20">
        <w:rPr>
          <w:bCs/>
          <w:iCs/>
          <w:color w:val="auto"/>
          <w:kern w:val="32"/>
          <w:sz w:val="22"/>
          <w:szCs w:val="22"/>
        </w:rPr>
        <w:t>IZPILDĪTĀ</w:t>
      </w:r>
      <w:r w:rsidRPr="00523D20">
        <w:rPr>
          <w:color w:val="auto"/>
          <w:sz w:val="22"/>
          <w:szCs w:val="22"/>
        </w:rPr>
        <w:t>JA tirdzniecības vietā</w:t>
      </w:r>
      <w:r w:rsidR="0090541D" w:rsidRPr="00523D20">
        <w:rPr>
          <w:color w:val="auto"/>
          <w:sz w:val="22"/>
          <w:szCs w:val="22"/>
        </w:rPr>
        <w:t>, adrese:______________</w:t>
      </w:r>
      <w:r w:rsidRPr="00523D20">
        <w:rPr>
          <w:color w:val="auto"/>
          <w:sz w:val="22"/>
          <w:szCs w:val="22"/>
        </w:rPr>
        <w:t xml:space="preserve"> (kas atrodas ne tālā</w:t>
      </w:r>
      <w:r w:rsidR="0085381E" w:rsidRPr="00523D20">
        <w:rPr>
          <w:color w:val="auto"/>
          <w:sz w:val="22"/>
          <w:szCs w:val="22"/>
        </w:rPr>
        <w:t>k</w:t>
      </w:r>
      <w:r w:rsidRPr="00523D20">
        <w:rPr>
          <w:color w:val="auto"/>
          <w:sz w:val="22"/>
          <w:szCs w:val="22"/>
        </w:rPr>
        <w:t xml:space="preserve"> kā 60 kilometru attālumā no Rucavas novada domes -  “Pagastmāja”, Rucava, Rucavas pag</w:t>
      </w:r>
      <w:r w:rsidR="00D371D7" w:rsidRPr="00523D20">
        <w:rPr>
          <w:color w:val="auto"/>
          <w:sz w:val="22"/>
          <w:szCs w:val="22"/>
        </w:rPr>
        <w:t>asts</w:t>
      </w:r>
      <w:r w:rsidRPr="00523D20">
        <w:rPr>
          <w:color w:val="auto"/>
          <w:sz w:val="22"/>
          <w:szCs w:val="22"/>
        </w:rPr>
        <w:t>, Rucavas novads, kur attālums tiek mērīts pa tuvāko asfaltēto ceļu mērījumu nolasot odometrā).</w:t>
      </w:r>
    </w:p>
    <w:p w:rsidR="002A109F" w:rsidRPr="00523D20" w:rsidRDefault="002A109F" w:rsidP="00523D20">
      <w:pPr>
        <w:ind w:left="357" w:hanging="357"/>
        <w:jc w:val="both"/>
        <w:rPr>
          <w:color w:val="auto"/>
          <w:sz w:val="22"/>
          <w:szCs w:val="22"/>
        </w:rPr>
      </w:pPr>
      <w:r w:rsidRPr="00523D20">
        <w:rPr>
          <w:color w:val="auto"/>
          <w:sz w:val="22"/>
          <w:szCs w:val="22"/>
        </w:rPr>
        <w:t xml:space="preserve">6.3. Katras atsevišķas PREČU partijas iegāde tiek noformēta ar </w:t>
      </w:r>
      <w:r w:rsidR="00EB72FA" w:rsidRPr="00523D20">
        <w:rPr>
          <w:bCs/>
          <w:iCs/>
          <w:color w:val="auto"/>
          <w:kern w:val="32"/>
          <w:sz w:val="22"/>
          <w:szCs w:val="22"/>
        </w:rPr>
        <w:t>IZPILDĪTĀ</w:t>
      </w:r>
      <w:r w:rsidRPr="00523D20">
        <w:rPr>
          <w:color w:val="auto"/>
          <w:sz w:val="22"/>
          <w:szCs w:val="22"/>
        </w:rPr>
        <w:t>JA izrakstītu pavadzīmi- rēķinu, kuru paraksta PUŠU pārstāvji. PRECE uzskatāma par saņemtu ar PREČU pavadzīmes – rēķina abpusēju parakstīšanas brīdi.</w:t>
      </w:r>
    </w:p>
    <w:p w:rsidR="002A109F" w:rsidRPr="00523D20" w:rsidRDefault="002A109F" w:rsidP="00523D20">
      <w:pPr>
        <w:ind w:left="357" w:hanging="357"/>
        <w:jc w:val="both"/>
        <w:rPr>
          <w:color w:val="auto"/>
          <w:sz w:val="22"/>
          <w:szCs w:val="22"/>
        </w:rPr>
      </w:pPr>
      <w:r w:rsidRPr="00523D20">
        <w:rPr>
          <w:color w:val="auto"/>
          <w:sz w:val="22"/>
          <w:szCs w:val="22"/>
        </w:rPr>
        <w:t>6.4.</w:t>
      </w:r>
      <w:r w:rsidR="00EB72FA" w:rsidRPr="00523D20">
        <w:rPr>
          <w:bCs/>
          <w:iCs/>
          <w:color w:val="auto"/>
          <w:kern w:val="32"/>
          <w:sz w:val="22"/>
          <w:szCs w:val="22"/>
        </w:rPr>
        <w:t xml:space="preserve"> IZPILDĪTĀ</w:t>
      </w:r>
      <w:r w:rsidRPr="00523D20">
        <w:rPr>
          <w:color w:val="auto"/>
          <w:sz w:val="22"/>
          <w:szCs w:val="22"/>
        </w:rPr>
        <w:t>JS pēc PASŪTĪTĀJA pasūtījuma piegādā PRECI uz PASŪTĪTĀJA norādīto adresi:</w:t>
      </w:r>
    </w:p>
    <w:p w:rsidR="002A109F" w:rsidRPr="00523D20" w:rsidRDefault="002A109F" w:rsidP="00523D20">
      <w:pPr>
        <w:ind w:left="357" w:hanging="357"/>
        <w:jc w:val="both"/>
        <w:rPr>
          <w:color w:val="auto"/>
          <w:sz w:val="22"/>
          <w:szCs w:val="22"/>
        </w:rPr>
      </w:pPr>
      <w:r w:rsidRPr="00523D20">
        <w:rPr>
          <w:color w:val="auto"/>
          <w:sz w:val="22"/>
          <w:szCs w:val="22"/>
        </w:rPr>
        <w:lastRenderedPageBreak/>
        <w:t>-</w:t>
      </w:r>
      <w:r w:rsidRPr="00523D20">
        <w:rPr>
          <w:color w:val="auto"/>
          <w:sz w:val="22"/>
          <w:szCs w:val="22"/>
        </w:rPr>
        <w:tab/>
        <w:t>Rucavas novada dome</w:t>
      </w:r>
      <w:r w:rsidR="00BF2F98" w:rsidRPr="00523D20">
        <w:rPr>
          <w:color w:val="auto"/>
          <w:sz w:val="22"/>
          <w:szCs w:val="22"/>
        </w:rPr>
        <w:t>,</w:t>
      </w:r>
      <w:r w:rsidRPr="00523D20">
        <w:rPr>
          <w:color w:val="auto"/>
          <w:sz w:val="22"/>
          <w:szCs w:val="22"/>
        </w:rPr>
        <w:t xml:space="preserve"> adrese: ’’Pagastmāja’’, Rucava, </w:t>
      </w:r>
      <w:r w:rsidR="00C54BBD" w:rsidRPr="00523D20">
        <w:rPr>
          <w:color w:val="auto"/>
          <w:sz w:val="22"/>
          <w:szCs w:val="22"/>
        </w:rPr>
        <w:t xml:space="preserve">Rucavas pagasts, </w:t>
      </w:r>
      <w:r w:rsidRPr="00523D20">
        <w:rPr>
          <w:color w:val="auto"/>
          <w:sz w:val="22"/>
          <w:szCs w:val="22"/>
        </w:rPr>
        <w:t>Rucavas novads, LV 3477;</w:t>
      </w:r>
    </w:p>
    <w:p w:rsidR="002A109F" w:rsidRPr="00523D20" w:rsidRDefault="002A109F" w:rsidP="00523D20">
      <w:pPr>
        <w:ind w:left="357" w:hanging="357"/>
        <w:jc w:val="both"/>
        <w:rPr>
          <w:color w:val="auto"/>
          <w:sz w:val="22"/>
          <w:szCs w:val="22"/>
        </w:rPr>
      </w:pPr>
      <w:r w:rsidRPr="00523D20">
        <w:rPr>
          <w:color w:val="auto"/>
          <w:sz w:val="22"/>
          <w:szCs w:val="22"/>
        </w:rPr>
        <w:t>-</w:t>
      </w:r>
      <w:r w:rsidRPr="00523D20">
        <w:rPr>
          <w:color w:val="auto"/>
          <w:sz w:val="22"/>
          <w:szCs w:val="22"/>
        </w:rPr>
        <w:tab/>
        <w:t xml:space="preserve">Rucavas pamatskola, adrese: ’’Rucavas pamatskola’’, Rucava, </w:t>
      </w:r>
      <w:r w:rsidR="00C54BBD" w:rsidRPr="00523D20">
        <w:rPr>
          <w:color w:val="auto"/>
          <w:sz w:val="22"/>
          <w:szCs w:val="22"/>
        </w:rPr>
        <w:t xml:space="preserve">Rucavas pagasts, </w:t>
      </w:r>
      <w:r w:rsidRPr="00523D20">
        <w:rPr>
          <w:color w:val="auto"/>
          <w:sz w:val="22"/>
          <w:szCs w:val="22"/>
        </w:rPr>
        <w:t>Rucavas novads, LV 3477;</w:t>
      </w:r>
    </w:p>
    <w:p w:rsidR="002A109F" w:rsidRPr="00523D20" w:rsidRDefault="002A109F" w:rsidP="00523D20">
      <w:pPr>
        <w:ind w:left="357" w:hanging="357"/>
        <w:jc w:val="both"/>
        <w:rPr>
          <w:color w:val="auto"/>
          <w:sz w:val="22"/>
          <w:szCs w:val="22"/>
        </w:rPr>
      </w:pPr>
      <w:r w:rsidRPr="00523D20">
        <w:rPr>
          <w:color w:val="auto"/>
          <w:sz w:val="22"/>
          <w:szCs w:val="22"/>
        </w:rPr>
        <w:t>-</w:t>
      </w:r>
      <w:r w:rsidRPr="00523D20">
        <w:rPr>
          <w:color w:val="auto"/>
          <w:sz w:val="22"/>
          <w:szCs w:val="22"/>
        </w:rPr>
        <w:tab/>
        <w:t xml:space="preserve">Rucavas pirmskolas izglītības iestāde ’’Zvaniņš’’ (turpmāk Rucavas PII), adrese: ’’Zvaniņš’’, Rucava, </w:t>
      </w:r>
      <w:r w:rsidR="00C54BBD" w:rsidRPr="00523D20">
        <w:rPr>
          <w:color w:val="auto"/>
          <w:sz w:val="22"/>
          <w:szCs w:val="22"/>
        </w:rPr>
        <w:t xml:space="preserve">Rucavas pagasts, </w:t>
      </w:r>
      <w:r w:rsidRPr="00523D20">
        <w:rPr>
          <w:color w:val="auto"/>
          <w:sz w:val="22"/>
          <w:szCs w:val="22"/>
        </w:rPr>
        <w:t>Rucavas novads, LV 3477;</w:t>
      </w:r>
    </w:p>
    <w:p w:rsidR="002A109F" w:rsidRPr="00523D20" w:rsidRDefault="002A109F" w:rsidP="00523D20">
      <w:pPr>
        <w:ind w:left="357" w:hanging="357"/>
        <w:jc w:val="both"/>
        <w:rPr>
          <w:color w:val="auto"/>
          <w:sz w:val="22"/>
          <w:szCs w:val="22"/>
        </w:rPr>
      </w:pPr>
      <w:r w:rsidRPr="00523D20">
        <w:rPr>
          <w:color w:val="auto"/>
          <w:sz w:val="22"/>
          <w:szCs w:val="22"/>
        </w:rPr>
        <w:t>-</w:t>
      </w:r>
      <w:r w:rsidRPr="00523D20">
        <w:rPr>
          <w:color w:val="auto"/>
          <w:sz w:val="22"/>
          <w:szCs w:val="22"/>
        </w:rPr>
        <w:tab/>
      </w:r>
      <w:proofErr w:type="spellStart"/>
      <w:r w:rsidRPr="00523D20">
        <w:rPr>
          <w:color w:val="auto"/>
          <w:sz w:val="22"/>
          <w:szCs w:val="22"/>
        </w:rPr>
        <w:t>Sikšņu</w:t>
      </w:r>
      <w:proofErr w:type="spellEnd"/>
      <w:r w:rsidRPr="00523D20">
        <w:rPr>
          <w:color w:val="auto"/>
          <w:sz w:val="22"/>
          <w:szCs w:val="22"/>
        </w:rPr>
        <w:t xml:space="preserve"> pamatskola adrese: ’’</w:t>
      </w:r>
      <w:proofErr w:type="spellStart"/>
      <w:r w:rsidRPr="00523D20">
        <w:rPr>
          <w:color w:val="auto"/>
          <w:sz w:val="22"/>
          <w:szCs w:val="22"/>
        </w:rPr>
        <w:t>Sikšņu</w:t>
      </w:r>
      <w:proofErr w:type="spellEnd"/>
      <w:r w:rsidRPr="00523D20">
        <w:rPr>
          <w:color w:val="auto"/>
          <w:sz w:val="22"/>
          <w:szCs w:val="22"/>
        </w:rPr>
        <w:t xml:space="preserve"> pamatskola’’, </w:t>
      </w:r>
      <w:proofErr w:type="spellStart"/>
      <w:r w:rsidRPr="00523D20">
        <w:rPr>
          <w:color w:val="auto"/>
          <w:sz w:val="22"/>
          <w:szCs w:val="22"/>
        </w:rPr>
        <w:t>Sikšņi</w:t>
      </w:r>
      <w:proofErr w:type="spellEnd"/>
      <w:r w:rsidRPr="00523D20">
        <w:rPr>
          <w:color w:val="auto"/>
          <w:sz w:val="22"/>
          <w:szCs w:val="22"/>
        </w:rPr>
        <w:t>, Dunikas pagasts, Rucavas novads, LV 3480;</w:t>
      </w:r>
    </w:p>
    <w:p w:rsidR="002A109F" w:rsidRPr="00523D20" w:rsidRDefault="002A109F" w:rsidP="00523D20">
      <w:pPr>
        <w:ind w:left="357" w:hanging="357"/>
        <w:jc w:val="both"/>
        <w:rPr>
          <w:color w:val="auto"/>
          <w:sz w:val="22"/>
          <w:szCs w:val="22"/>
        </w:rPr>
      </w:pPr>
      <w:r w:rsidRPr="00523D20">
        <w:rPr>
          <w:color w:val="auto"/>
          <w:sz w:val="22"/>
          <w:szCs w:val="22"/>
        </w:rPr>
        <w:t>-</w:t>
      </w:r>
      <w:r w:rsidRPr="00523D20">
        <w:rPr>
          <w:color w:val="auto"/>
          <w:sz w:val="22"/>
          <w:szCs w:val="22"/>
        </w:rPr>
        <w:tab/>
        <w:t xml:space="preserve">Dunikas pagasta pārvalde,  adrese: ’’Purenītes’’, </w:t>
      </w:r>
      <w:proofErr w:type="spellStart"/>
      <w:r w:rsidRPr="00523D20">
        <w:rPr>
          <w:color w:val="auto"/>
          <w:sz w:val="22"/>
          <w:szCs w:val="22"/>
        </w:rPr>
        <w:t>Sikšņi</w:t>
      </w:r>
      <w:proofErr w:type="spellEnd"/>
      <w:r w:rsidRPr="00523D20">
        <w:rPr>
          <w:color w:val="auto"/>
          <w:sz w:val="22"/>
          <w:szCs w:val="22"/>
        </w:rPr>
        <w:t>, Dunikas pagasts, Rucavas novads, LV 3480;</w:t>
      </w:r>
    </w:p>
    <w:p w:rsidR="002A109F" w:rsidRPr="00523D20" w:rsidRDefault="002A109F" w:rsidP="00523D20">
      <w:pPr>
        <w:ind w:left="357" w:hanging="357"/>
        <w:jc w:val="both"/>
        <w:rPr>
          <w:color w:val="auto"/>
          <w:sz w:val="22"/>
          <w:szCs w:val="22"/>
        </w:rPr>
      </w:pPr>
      <w:r w:rsidRPr="00523D20">
        <w:rPr>
          <w:color w:val="auto"/>
          <w:sz w:val="22"/>
          <w:szCs w:val="22"/>
        </w:rPr>
        <w:t>-</w:t>
      </w:r>
      <w:r w:rsidRPr="00523D20">
        <w:rPr>
          <w:color w:val="auto"/>
          <w:sz w:val="22"/>
          <w:szCs w:val="22"/>
        </w:rPr>
        <w:tab/>
        <w:t>Rucavas novada sociālais dienests,  adrese:</w:t>
      </w:r>
      <w:r w:rsidR="00C53A8F" w:rsidRPr="00523D20">
        <w:rPr>
          <w:color w:val="auto"/>
          <w:sz w:val="22"/>
          <w:szCs w:val="22"/>
        </w:rPr>
        <w:t xml:space="preserve"> </w:t>
      </w:r>
      <w:r w:rsidRPr="00523D20">
        <w:rPr>
          <w:color w:val="auto"/>
          <w:sz w:val="22"/>
          <w:szCs w:val="22"/>
        </w:rPr>
        <w:t xml:space="preserve">”Līvas”, </w:t>
      </w:r>
      <w:proofErr w:type="spellStart"/>
      <w:r w:rsidRPr="00523D20">
        <w:rPr>
          <w:color w:val="auto"/>
          <w:sz w:val="22"/>
          <w:szCs w:val="22"/>
        </w:rPr>
        <w:t>Sikšņi</w:t>
      </w:r>
      <w:proofErr w:type="spellEnd"/>
      <w:r w:rsidRPr="00523D20">
        <w:rPr>
          <w:color w:val="auto"/>
          <w:sz w:val="22"/>
          <w:szCs w:val="22"/>
        </w:rPr>
        <w:t>, Dunikas pagasts, Rucavas novads, LV 3480, bet PASŪTĪTĀJS norēķinās par piegādāto PRECI šajā līgumā paredzētajā kārtībā.</w:t>
      </w:r>
    </w:p>
    <w:p w:rsidR="002A109F" w:rsidRPr="00523D20" w:rsidRDefault="002A109F" w:rsidP="00523D20">
      <w:pPr>
        <w:ind w:left="357" w:hanging="357"/>
        <w:jc w:val="both"/>
        <w:rPr>
          <w:color w:val="auto"/>
          <w:sz w:val="22"/>
          <w:szCs w:val="22"/>
        </w:rPr>
      </w:pPr>
      <w:r w:rsidRPr="00523D20">
        <w:rPr>
          <w:color w:val="auto"/>
          <w:sz w:val="22"/>
          <w:szCs w:val="22"/>
        </w:rPr>
        <w:t>6.5.</w:t>
      </w:r>
      <w:r w:rsidR="00EB72FA" w:rsidRPr="00523D20">
        <w:rPr>
          <w:bCs/>
          <w:iCs/>
          <w:color w:val="auto"/>
          <w:kern w:val="32"/>
          <w:sz w:val="22"/>
          <w:szCs w:val="22"/>
        </w:rPr>
        <w:t xml:space="preserve"> IZPILDĪTĀ</w:t>
      </w:r>
      <w:r w:rsidRPr="00523D20">
        <w:rPr>
          <w:color w:val="auto"/>
          <w:sz w:val="22"/>
          <w:szCs w:val="22"/>
        </w:rPr>
        <w:t>JS veic PREČU piegādi PASŪTĪTĀJA</w:t>
      </w:r>
      <w:r w:rsidRPr="00523D20">
        <w:rPr>
          <w:bCs/>
          <w:color w:val="auto"/>
          <w:sz w:val="22"/>
          <w:szCs w:val="22"/>
        </w:rPr>
        <w:t xml:space="preserve">  norādītajā adresē 24 (</w:t>
      </w:r>
      <w:r w:rsidRPr="00523D20">
        <w:rPr>
          <w:bCs/>
          <w:iCs/>
          <w:color w:val="auto"/>
          <w:sz w:val="22"/>
          <w:szCs w:val="22"/>
        </w:rPr>
        <w:t>divdesmit četru</w:t>
      </w:r>
      <w:r w:rsidRPr="00523D20">
        <w:rPr>
          <w:bCs/>
          <w:color w:val="auto"/>
          <w:sz w:val="22"/>
          <w:szCs w:val="22"/>
        </w:rPr>
        <w:t>) stundu</w:t>
      </w:r>
      <w:r w:rsidRPr="00523D20">
        <w:rPr>
          <w:color w:val="auto"/>
          <w:sz w:val="22"/>
          <w:szCs w:val="22"/>
        </w:rPr>
        <w:t xml:space="preserve"> laikā no PRECES rakstiska pieprasījuma saņemšanas brīža, darba dienās no plkst.__.___ līdz ___.___</w:t>
      </w:r>
    </w:p>
    <w:p w:rsidR="002A109F" w:rsidRPr="00523D20" w:rsidRDefault="002A109F" w:rsidP="00523D20">
      <w:pPr>
        <w:ind w:left="357" w:hanging="357"/>
        <w:jc w:val="both"/>
        <w:rPr>
          <w:color w:val="auto"/>
          <w:sz w:val="22"/>
          <w:szCs w:val="22"/>
        </w:rPr>
      </w:pPr>
      <w:r w:rsidRPr="00523D20">
        <w:rPr>
          <w:color w:val="auto"/>
          <w:sz w:val="22"/>
          <w:szCs w:val="22"/>
        </w:rPr>
        <w:t>6.6.PREČU piegāde tiek apliecināta ar PREČU pavadzīmi-rēķinu, kas pēc tās parakstīšanas kļūst par šī līguma būtisku un neatņemamu sastāvdaļu.</w:t>
      </w:r>
    </w:p>
    <w:p w:rsidR="002A109F" w:rsidRPr="00523D20" w:rsidRDefault="002A109F" w:rsidP="00523D20">
      <w:pPr>
        <w:ind w:left="357" w:hanging="357"/>
        <w:jc w:val="both"/>
        <w:rPr>
          <w:color w:val="auto"/>
          <w:sz w:val="22"/>
          <w:szCs w:val="22"/>
        </w:rPr>
      </w:pPr>
      <w:r w:rsidRPr="00523D20">
        <w:rPr>
          <w:color w:val="auto"/>
          <w:sz w:val="22"/>
          <w:szCs w:val="22"/>
        </w:rPr>
        <w:t>6.7.PASŪTĪTĀJS PRECES pieņem pēc daudzuma, kvalitātes un kvantitātes, kuru pārbauda saņemšanas brīdī, pamatojoties uz PREČU pavadzīmēm, par piegādes datumu uzskatot PREČU pavadzīmē norādīto datumu.</w:t>
      </w:r>
    </w:p>
    <w:p w:rsidR="002A109F" w:rsidRPr="00523D20" w:rsidRDefault="002A109F" w:rsidP="00523D20">
      <w:pPr>
        <w:ind w:left="357" w:hanging="357"/>
        <w:jc w:val="both"/>
        <w:rPr>
          <w:color w:val="auto"/>
          <w:sz w:val="22"/>
          <w:szCs w:val="22"/>
        </w:rPr>
      </w:pPr>
      <w:r w:rsidRPr="00523D20">
        <w:rPr>
          <w:color w:val="auto"/>
          <w:sz w:val="22"/>
          <w:szCs w:val="22"/>
        </w:rPr>
        <w:t xml:space="preserve">6.8.Līdz PRECES piegādei PASŪTĪTĀJAM tā norādītajā adresē un PREČU pavadzīmes parakstīšanai, visi riski, tajā skaitā risks par PRECES bojājumiem vai bojāeju, gulstas uz </w:t>
      </w:r>
      <w:r w:rsidR="00EB72FA" w:rsidRPr="00523D20">
        <w:rPr>
          <w:bCs/>
          <w:iCs/>
          <w:color w:val="auto"/>
          <w:kern w:val="32"/>
          <w:sz w:val="22"/>
          <w:szCs w:val="22"/>
        </w:rPr>
        <w:t>IZPILDĪTĀ</w:t>
      </w:r>
      <w:r w:rsidRPr="00523D20">
        <w:rPr>
          <w:color w:val="auto"/>
          <w:sz w:val="22"/>
          <w:szCs w:val="22"/>
        </w:rPr>
        <w:t xml:space="preserve">JU. </w:t>
      </w:r>
    </w:p>
    <w:p w:rsidR="002A109F" w:rsidRPr="00523D20" w:rsidRDefault="002A109F" w:rsidP="00523D20">
      <w:pPr>
        <w:widowControl w:val="0"/>
        <w:jc w:val="both"/>
        <w:rPr>
          <w:color w:val="auto"/>
          <w:sz w:val="22"/>
          <w:szCs w:val="22"/>
        </w:rPr>
      </w:pPr>
    </w:p>
    <w:p w:rsidR="002A109F" w:rsidRPr="00523D20" w:rsidRDefault="002A109F" w:rsidP="00523D20">
      <w:pPr>
        <w:jc w:val="center"/>
        <w:rPr>
          <w:b/>
          <w:color w:val="auto"/>
          <w:sz w:val="22"/>
          <w:szCs w:val="22"/>
        </w:rPr>
      </w:pPr>
      <w:r w:rsidRPr="00523D20">
        <w:rPr>
          <w:b/>
          <w:color w:val="auto"/>
          <w:sz w:val="22"/>
          <w:szCs w:val="22"/>
        </w:rPr>
        <w:t>7.Līguma darbības termiņš</w:t>
      </w:r>
    </w:p>
    <w:p w:rsidR="002A109F" w:rsidRPr="00523D20" w:rsidRDefault="002A109F" w:rsidP="00523D20">
      <w:pPr>
        <w:ind w:left="357" w:hanging="357"/>
        <w:jc w:val="both"/>
        <w:rPr>
          <w:color w:val="auto"/>
          <w:sz w:val="22"/>
          <w:szCs w:val="22"/>
        </w:rPr>
      </w:pPr>
      <w:r w:rsidRPr="00523D20">
        <w:rPr>
          <w:color w:val="auto"/>
          <w:sz w:val="22"/>
          <w:szCs w:val="22"/>
        </w:rPr>
        <w:t xml:space="preserve">7.1.Līgums stājas spēkā ar tā parakstīšanas brīdi un ir spēkā </w:t>
      </w:r>
      <w:r w:rsidRPr="00523D20">
        <w:rPr>
          <w:b/>
          <w:color w:val="auto"/>
          <w:sz w:val="22"/>
          <w:szCs w:val="22"/>
        </w:rPr>
        <w:t>24 (divdesmit četrus) mēnešus</w:t>
      </w:r>
      <w:r w:rsidRPr="00523D20">
        <w:rPr>
          <w:color w:val="auto"/>
          <w:sz w:val="22"/>
          <w:szCs w:val="22"/>
        </w:rPr>
        <w:t xml:space="preserve"> no</w:t>
      </w:r>
      <w:r w:rsidR="008A40C2" w:rsidRPr="00523D20">
        <w:rPr>
          <w:color w:val="auto"/>
          <w:sz w:val="22"/>
          <w:szCs w:val="22"/>
        </w:rPr>
        <w:t xml:space="preserve"> </w:t>
      </w:r>
      <w:r w:rsidRPr="00523D20">
        <w:rPr>
          <w:color w:val="auto"/>
          <w:sz w:val="22"/>
          <w:szCs w:val="22"/>
        </w:rPr>
        <w:t xml:space="preserve">līguma spēkā stāšanās dienas </w:t>
      </w:r>
      <w:r w:rsidRPr="00523D20">
        <w:rPr>
          <w:rFonts w:eastAsia="Calibri"/>
          <w:color w:val="auto"/>
          <w:sz w:val="22"/>
          <w:szCs w:val="22"/>
          <w:lang w:eastAsia="en-US"/>
        </w:rPr>
        <w:t>vai līdz brīdim, kad summa par PREČU iegādi ir sasniegusi līguma 5.</w:t>
      </w:r>
      <w:r w:rsidR="00833E0D" w:rsidRPr="00523D20">
        <w:rPr>
          <w:rFonts w:eastAsia="Calibri"/>
          <w:color w:val="auto"/>
          <w:sz w:val="22"/>
          <w:szCs w:val="22"/>
          <w:lang w:eastAsia="en-US"/>
        </w:rPr>
        <w:t>3</w:t>
      </w:r>
      <w:r w:rsidRPr="00523D20">
        <w:rPr>
          <w:rFonts w:eastAsia="Calibri"/>
          <w:color w:val="auto"/>
          <w:sz w:val="22"/>
          <w:szCs w:val="22"/>
          <w:lang w:eastAsia="en-US"/>
        </w:rPr>
        <w:t>.punktā minēto kopējo līgumcenu (atkarībā no tā, kurš no nosacījumiem iestājas pirmais).</w:t>
      </w:r>
    </w:p>
    <w:p w:rsidR="002A109F" w:rsidRPr="00523D20" w:rsidRDefault="002A109F" w:rsidP="00523D20">
      <w:pPr>
        <w:ind w:left="357" w:hanging="357"/>
        <w:jc w:val="both"/>
        <w:rPr>
          <w:color w:val="auto"/>
          <w:sz w:val="22"/>
          <w:szCs w:val="22"/>
        </w:rPr>
      </w:pPr>
      <w:r w:rsidRPr="00523D20">
        <w:rPr>
          <w:color w:val="auto"/>
          <w:sz w:val="22"/>
          <w:szCs w:val="22"/>
        </w:rPr>
        <w:t xml:space="preserve">7.2.Līguma saistības ir pabeigtas līdz </w:t>
      </w:r>
      <w:r w:rsidRPr="00523D20">
        <w:rPr>
          <w:color w:val="auto"/>
          <w:sz w:val="22"/>
          <w:szCs w:val="22"/>
          <w:lang w:eastAsia="en-US"/>
        </w:rPr>
        <w:t>ar pilnīgu savstarpēju to nokārtošanu.</w:t>
      </w:r>
    </w:p>
    <w:p w:rsidR="002A109F" w:rsidRPr="00523D20" w:rsidRDefault="002A109F" w:rsidP="00523D20">
      <w:pPr>
        <w:jc w:val="center"/>
        <w:rPr>
          <w:b/>
          <w:bCs/>
          <w:color w:val="auto"/>
          <w:sz w:val="22"/>
          <w:szCs w:val="22"/>
          <w:lang w:eastAsia="en-US"/>
        </w:rPr>
      </w:pPr>
    </w:p>
    <w:p w:rsidR="002A109F" w:rsidRPr="00523D20" w:rsidRDefault="002A109F" w:rsidP="00523D20">
      <w:pPr>
        <w:jc w:val="center"/>
        <w:rPr>
          <w:b/>
          <w:bCs/>
          <w:color w:val="auto"/>
          <w:sz w:val="22"/>
          <w:szCs w:val="22"/>
          <w:lang w:eastAsia="en-US"/>
        </w:rPr>
      </w:pPr>
      <w:r w:rsidRPr="00523D20">
        <w:rPr>
          <w:b/>
          <w:bCs/>
          <w:color w:val="auto"/>
          <w:sz w:val="22"/>
          <w:szCs w:val="22"/>
          <w:lang w:eastAsia="en-US"/>
        </w:rPr>
        <w:t>8.Līguma darbības izbeigšana</w:t>
      </w:r>
    </w:p>
    <w:p w:rsidR="002A109F" w:rsidRPr="00523D20" w:rsidRDefault="002A109F" w:rsidP="00523D20">
      <w:pPr>
        <w:ind w:left="357" w:hanging="357"/>
        <w:jc w:val="both"/>
        <w:rPr>
          <w:color w:val="auto"/>
          <w:sz w:val="22"/>
          <w:szCs w:val="22"/>
        </w:rPr>
      </w:pPr>
      <w:r w:rsidRPr="00523D20">
        <w:rPr>
          <w:color w:val="auto"/>
          <w:sz w:val="22"/>
          <w:szCs w:val="22"/>
        </w:rPr>
        <w:t xml:space="preserve">8.1 Jebkura Puse Līgumu var vienpusēji izbeigt pirms Līguma darbības termiņa beigām </w:t>
      </w:r>
      <w:r w:rsidR="00B92463" w:rsidRPr="00523D20">
        <w:rPr>
          <w:color w:val="auto"/>
          <w:sz w:val="22"/>
          <w:szCs w:val="22"/>
        </w:rPr>
        <w:t>1</w:t>
      </w:r>
      <w:r w:rsidRPr="00523D20">
        <w:rPr>
          <w:color w:val="auto"/>
          <w:sz w:val="22"/>
          <w:szCs w:val="22"/>
        </w:rPr>
        <w:t xml:space="preserve"> (</w:t>
      </w:r>
      <w:r w:rsidR="00B92463" w:rsidRPr="00523D20">
        <w:rPr>
          <w:color w:val="auto"/>
          <w:sz w:val="22"/>
          <w:szCs w:val="22"/>
        </w:rPr>
        <w:t>mēnesi</w:t>
      </w:r>
      <w:r w:rsidRPr="00523D20">
        <w:rPr>
          <w:color w:val="auto"/>
          <w:sz w:val="22"/>
          <w:szCs w:val="22"/>
        </w:rPr>
        <w:t>) mēne</w:t>
      </w:r>
      <w:r w:rsidR="00B92463" w:rsidRPr="00523D20">
        <w:rPr>
          <w:color w:val="auto"/>
          <w:sz w:val="22"/>
          <w:szCs w:val="22"/>
        </w:rPr>
        <w:t>si</w:t>
      </w:r>
      <w:r w:rsidRPr="00523D20">
        <w:rPr>
          <w:color w:val="auto"/>
          <w:sz w:val="22"/>
          <w:szCs w:val="22"/>
        </w:rPr>
        <w:t xml:space="preserve"> iepriekš </w:t>
      </w:r>
      <w:proofErr w:type="spellStart"/>
      <w:r w:rsidRPr="00523D20">
        <w:rPr>
          <w:color w:val="auto"/>
          <w:sz w:val="22"/>
          <w:szCs w:val="22"/>
        </w:rPr>
        <w:t>rakstveidā</w:t>
      </w:r>
      <w:proofErr w:type="spellEnd"/>
      <w:r w:rsidRPr="00523D20">
        <w:rPr>
          <w:color w:val="auto"/>
          <w:sz w:val="22"/>
          <w:szCs w:val="22"/>
        </w:rPr>
        <w:t xml:space="preserve"> brīdinot otru Pusi.</w:t>
      </w:r>
    </w:p>
    <w:p w:rsidR="002A109F" w:rsidRPr="00523D20" w:rsidRDefault="002A109F" w:rsidP="00523D20">
      <w:pPr>
        <w:ind w:left="357" w:hanging="357"/>
        <w:jc w:val="both"/>
        <w:rPr>
          <w:color w:val="auto"/>
          <w:sz w:val="22"/>
          <w:szCs w:val="22"/>
        </w:rPr>
      </w:pPr>
      <w:r w:rsidRPr="00523D20">
        <w:rPr>
          <w:color w:val="auto"/>
          <w:sz w:val="22"/>
          <w:szCs w:val="22"/>
        </w:rPr>
        <w:t xml:space="preserve">8.2 Līgumu var grozīt vai izbeigt pirms Līguma 7.1.punktā noteiktā termiņa, Pusēm vienojoties, kā arī tiesas ceļā Latvijas Republikas normatīvajos aktos paredzētajā kārtībā. </w:t>
      </w:r>
    </w:p>
    <w:p w:rsidR="002A109F" w:rsidRPr="00523D20" w:rsidRDefault="002A109F" w:rsidP="00523D20">
      <w:pPr>
        <w:ind w:left="357" w:hanging="357"/>
        <w:jc w:val="both"/>
        <w:rPr>
          <w:color w:val="auto"/>
          <w:sz w:val="22"/>
          <w:szCs w:val="22"/>
        </w:rPr>
      </w:pPr>
      <w:r w:rsidRPr="00523D20">
        <w:rPr>
          <w:color w:val="auto"/>
          <w:sz w:val="22"/>
          <w:szCs w:val="22"/>
        </w:rPr>
        <w:t>8.3. Visi Līguma grozījumi noformējami rakstveidā un pēc parakstīšanas tie kļūst par Līguma neatņemamu sastāvdaļu.</w:t>
      </w:r>
    </w:p>
    <w:p w:rsidR="002A109F" w:rsidRPr="00523D20" w:rsidRDefault="002A109F" w:rsidP="00523D20">
      <w:pPr>
        <w:ind w:left="357" w:hanging="357"/>
        <w:jc w:val="both"/>
        <w:rPr>
          <w:color w:val="auto"/>
          <w:sz w:val="22"/>
          <w:szCs w:val="22"/>
        </w:rPr>
      </w:pPr>
      <w:r w:rsidRPr="00523D20">
        <w:rPr>
          <w:color w:val="auto"/>
          <w:sz w:val="22"/>
          <w:szCs w:val="22"/>
        </w:rPr>
        <w:t xml:space="preserve">8.4. PASŪTĪTĀJS ir tiesīgs vienpusēji lauzt līgumu, par to </w:t>
      </w:r>
      <w:proofErr w:type="spellStart"/>
      <w:r w:rsidRPr="00523D20">
        <w:rPr>
          <w:color w:val="auto"/>
          <w:sz w:val="22"/>
          <w:szCs w:val="22"/>
        </w:rPr>
        <w:t>rakstveidā</w:t>
      </w:r>
      <w:proofErr w:type="spellEnd"/>
      <w:r w:rsidRPr="00523D20">
        <w:rPr>
          <w:color w:val="auto"/>
          <w:sz w:val="22"/>
          <w:szCs w:val="22"/>
        </w:rPr>
        <w:t xml:space="preserve"> brīdinot </w:t>
      </w:r>
      <w:r w:rsidR="00EB72FA" w:rsidRPr="00523D20">
        <w:rPr>
          <w:bCs/>
          <w:iCs/>
          <w:color w:val="auto"/>
          <w:kern w:val="32"/>
          <w:sz w:val="22"/>
          <w:szCs w:val="22"/>
        </w:rPr>
        <w:t>IZPILDĪTĀ</w:t>
      </w:r>
      <w:r w:rsidRPr="00523D20">
        <w:rPr>
          <w:color w:val="auto"/>
          <w:sz w:val="22"/>
          <w:szCs w:val="22"/>
        </w:rPr>
        <w:t>JU, ja</w:t>
      </w:r>
      <w:r w:rsidR="008A40C2" w:rsidRPr="00523D20">
        <w:rPr>
          <w:color w:val="auto"/>
          <w:sz w:val="22"/>
          <w:szCs w:val="22"/>
        </w:rPr>
        <w:t xml:space="preserve"> </w:t>
      </w:r>
      <w:r w:rsidR="00EB72FA" w:rsidRPr="00523D20">
        <w:rPr>
          <w:bCs/>
          <w:iCs/>
          <w:color w:val="auto"/>
          <w:kern w:val="32"/>
          <w:sz w:val="22"/>
          <w:szCs w:val="22"/>
        </w:rPr>
        <w:t>IZPILDĪTĀ</w:t>
      </w:r>
      <w:r w:rsidRPr="00523D20">
        <w:rPr>
          <w:color w:val="auto"/>
          <w:sz w:val="22"/>
          <w:szCs w:val="22"/>
        </w:rPr>
        <w:t>JS vairāk kā divas reizes atsakās mainīt Līguma noteikumiem neatbilstošas Preces 3 (trīs) darba dienu laikā pret kvalitatīvām vai pārdod PRECI PASŪTĪTĀJAM, neievērojot Līguma pielikumā noteiktās PREČU cenas.</w:t>
      </w:r>
    </w:p>
    <w:p w:rsidR="002A109F" w:rsidRPr="00523D20" w:rsidRDefault="002A109F" w:rsidP="00523D20">
      <w:pPr>
        <w:widowControl w:val="0"/>
        <w:autoSpaceDE w:val="0"/>
        <w:autoSpaceDN w:val="0"/>
        <w:adjustRightInd w:val="0"/>
        <w:ind w:left="357" w:hanging="357"/>
        <w:jc w:val="both"/>
        <w:rPr>
          <w:color w:val="auto"/>
          <w:sz w:val="22"/>
          <w:szCs w:val="22"/>
        </w:rPr>
      </w:pPr>
      <w:r w:rsidRPr="00523D20">
        <w:rPr>
          <w:color w:val="auto"/>
          <w:sz w:val="22"/>
          <w:szCs w:val="22"/>
        </w:rPr>
        <w:t xml:space="preserve">8.5. </w:t>
      </w:r>
      <w:r w:rsidR="00EB72FA" w:rsidRPr="00523D20">
        <w:rPr>
          <w:bCs/>
          <w:iCs/>
          <w:color w:val="auto"/>
          <w:kern w:val="32"/>
          <w:sz w:val="22"/>
          <w:szCs w:val="22"/>
        </w:rPr>
        <w:t>IZPILDĪTĀ</w:t>
      </w:r>
      <w:r w:rsidRPr="00523D20">
        <w:rPr>
          <w:color w:val="auto"/>
          <w:sz w:val="22"/>
          <w:szCs w:val="22"/>
        </w:rPr>
        <w:t xml:space="preserve">JS ir tiesīgs vienpusēji lauzt līgumu, par to rakstveidā brīdinot PASŪTĪTĀJU, ja PASŪTĪTĀJS vairāk kā divas reizes kavē preces apmaksas termiņu vairāk kā 3 </w:t>
      </w:r>
      <w:r w:rsidR="0038441C" w:rsidRPr="00523D20">
        <w:rPr>
          <w:color w:val="auto"/>
          <w:sz w:val="22"/>
          <w:szCs w:val="22"/>
        </w:rPr>
        <w:t xml:space="preserve">darba </w:t>
      </w:r>
      <w:r w:rsidRPr="00523D20">
        <w:rPr>
          <w:color w:val="auto"/>
          <w:sz w:val="22"/>
          <w:szCs w:val="22"/>
        </w:rPr>
        <w:t xml:space="preserve">dienas. </w:t>
      </w:r>
    </w:p>
    <w:p w:rsidR="002A109F" w:rsidRPr="00523D20" w:rsidRDefault="002A109F" w:rsidP="00523D20">
      <w:pPr>
        <w:widowControl w:val="0"/>
        <w:autoSpaceDE w:val="0"/>
        <w:autoSpaceDN w:val="0"/>
        <w:adjustRightInd w:val="0"/>
        <w:jc w:val="both"/>
        <w:rPr>
          <w:color w:val="auto"/>
          <w:sz w:val="22"/>
          <w:szCs w:val="22"/>
        </w:rPr>
      </w:pPr>
    </w:p>
    <w:p w:rsidR="002A109F" w:rsidRPr="00523D20" w:rsidRDefault="002A109F" w:rsidP="00523D20">
      <w:pPr>
        <w:widowControl w:val="0"/>
        <w:autoSpaceDE w:val="0"/>
        <w:autoSpaceDN w:val="0"/>
        <w:adjustRightInd w:val="0"/>
        <w:jc w:val="center"/>
        <w:rPr>
          <w:b/>
          <w:color w:val="auto"/>
          <w:sz w:val="22"/>
          <w:szCs w:val="22"/>
          <w:lang w:eastAsia="en-US"/>
        </w:rPr>
      </w:pPr>
      <w:r w:rsidRPr="00523D20">
        <w:rPr>
          <w:b/>
          <w:color w:val="auto"/>
          <w:sz w:val="22"/>
          <w:szCs w:val="22"/>
          <w:lang w:eastAsia="en-US"/>
        </w:rPr>
        <w:t>9.Nepārvarama vara</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t>9.1.Neviena no līguma pusēm nav atbildīga par savu līgumā noteikto saistību neizpildi, ja šo saistību izpilde nav iespējama nepārvaramas varas apstākļu dēļ.</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t xml:space="preserve">9.3.Darbaspēka nepietiekamība un materiālu trūkums netiek atzīti par nepārvaramas varas apstākļiem. </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lastRenderedPageBreak/>
        <w:t>9.4.Pusei, kurai kļuvis neiespējami izpildīt saistības nepārvaramas varas apstākļu dēļ, ir pienākums nekavējoties 5 (</w:t>
      </w:r>
      <w:r w:rsidRPr="00523D20">
        <w:rPr>
          <w:iCs/>
          <w:color w:val="auto"/>
          <w:sz w:val="22"/>
          <w:szCs w:val="22"/>
          <w:lang w:eastAsia="en-US"/>
        </w:rPr>
        <w:t>piecu</w:t>
      </w:r>
      <w:r w:rsidRPr="00523D20">
        <w:rPr>
          <w:color w:val="auto"/>
          <w:sz w:val="22"/>
          <w:szCs w:val="22"/>
          <w:lang w:eastAsia="en-US"/>
        </w:rPr>
        <w:t>) dienu laikā rakstiski informēt otru pusi par šādu apstākļu rašanos un jāveic visi nepieciešamie pasākumi, lai nepieļautu pusēm zaudējumu rašanos.</w:t>
      </w:r>
    </w:p>
    <w:p w:rsidR="002A109F" w:rsidRPr="00523D20" w:rsidRDefault="002A109F" w:rsidP="00523D20">
      <w:pPr>
        <w:ind w:left="360" w:hanging="360"/>
        <w:jc w:val="both"/>
        <w:rPr>
          <w:color w:val="auto"/>
          <w:sz w:val="22"/>
          <w:szCs w:val="22"/>
          <w:lang w:eastAsia="en-US"/>
        </w:rPr>
      </w:pPr>
      <w:r w:rsidRPr="00523D20">
        <w:rPr>
          <w:color w:val="auto"/>
          <w:sz w:val="22"/>
          <w:szCs w:val="22"/>
          <w:lang w:eastAsia="en-US"/>
        </w:rPr>
        <w:t>9.5.Ja iestājas nepārvaramas varas apstākļi, līguma darbības laiks pagarinās uz šo apstākļu darbības periodu. Ja šie apstākļi turpinās ilgāk nekā 6 (</w:t>
      </w:r>
      <w:r w:rsidRPr="00523D20">
        <w:rPr>
          <w:iCs/>
          <w:color w:val="auto"/>
          <w:sz w:val="22"/>
          <w:szCs w:val="22"/>
          <w:lang w:eastAsia="en-US"/>
        </w:rPr>
        <w:t>sešus</w:t>
      </w:r>
      <w:r w:rsidRPr="00523D20">
        <w:rPr>
          <w:color w:val="auto"/>
          <w:sz w:val="22"/>
          <w:szCs w:val="22"/>
          <w:lang w:eastAsia="en-US"/>
        </w:rPr>
        <w:t xml:space="preserve">) mēnešus, otrai pusei ir tiesības līgumu lauzt. </w:t>
      </w:r>
    </w:p>
    <w:p w:rsidR="002A109F" w:rsidRPr="00523D20" w:rsidRDefault="002A109F" w:rsidP="00523D20">
      <w:pPr>
        <w:tabs>
          <w:tab w:val="num" w:pos="426"/>
          <w:tab w:val="num" w:pos="1800"/>
        </w:tabs>
        <w:ind w:left="360" w:hanging="360"/>
        <w:jc w:val="both"/>
        <w:rPr>
          <w:b/>
          <w:bCs/>
          <w:color w:val="auto"/>
          <w:sz w:val="22"/>
          <w:szCs w:val="22"/>
          <w:lang w:eastAsia="en-US"/>
        </w:rPr>
      </w:pPr>
    </w:p>
    <w:p w:rsidR="000E1387" w:rsidRPr="00523D20" w:rsidRDefault="000E1387" w:rsidP="00523D20">
      <w:pPr>
        <w:keepLines/>
        <w:widowControl w:val="0"/>
        <w:ind w:left="360"/>
        <w:jc w:val="center"/>
        <w:rPr>
          <w:rFonts w:eastAsia="Calibri"/>
          <w:color w:val="auto"/>
          <w:sz w:val="22"/>
          <w:szCs w:val="22"/>
          <w:lang w:eastAsia="en-US"/>
        </w:rPr>
      </w:pPr>
      <w:bookmarkStart w:id="10" w:name="_Hlk22135218"/>
      <w:r w:rsidRPr="00523D20">
        <w:rPr>
          <w:rFonts w:eastAsia="Calibri"/>
          <w:b/>
          <w:color w:val="auto"/>
          <w:sz w:val="22"/>
          <w:szCs w:val="22"/>
          <w:lang w:eastAsia="en-US"/>
        </w:rPr>
        <w:t>10. Personas datu aizsardzība</w:t>
      </w:r>
    </w:p>
    <w:p w:rsidR="00A430E8" w:rsidRPr="00523D20" w:rsidRDefault="008A40C2" w:rsidP="00523D20">
      <w:pPr>
        <w:ind w:left="357" w:hanging="357"/>
        <w:contextualSpacing/>
        <w:jc w:val="both"/>
        <w:rPr>
          <w:rFonts w:eastAsia="Calibri"/>
          <w:bCs/>
          <w:color w:val="auto"/>
          <w:sz w:val="22"/>
          <w:szCs w:val="22"/>
          <w:lang w:eastAsia="en-US"/>
        </w:rPr>
      </w:pPr>
      <w:r w:rsidRPr="00523D20">
        <w:rPr>
          <w:rFonts w:eastAsia="Calibri"/>
          <w:bCs/>
          <w:color w:val="auto"/>
          <w:sz w:val="22"/>
          <w:szCs w:val="22"/>
          <w:lang w:eastAsia="en-US"/>
        </w:rPr>
        <w:t>10.1.</w:t>
      </w:r>
      <w:r w:rsidR="000E1387" w:rsidRPr="00523D20">
        <w:rPr>
          <w:rFonts w:eastAsia="Calibri"/>
          <w:bCs/>
          <w:color w:val="auto"/>
          <w:sz w:val="22"/>
          <w:szCs w:val="22"/>
          <w:lang w:eastAsia="en-US"/>
        </w:rPr>
        <w:t>Ja Līguma ietvaros tiek iegūti dokumenti vai informācija, kas satur vai var saturēt fizisko personu datus, tajā skaitā, bet ne tikai, Pušu pārstāvju un kontaktpersonu identificējošā informācija un kontaktinformācija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rsidR="00A430E8" w:rsidRPr="00523D20" w:rsidRDefault="00A430E8" w:rsidP="00523D20">
      <w:pPr>
        <w:ind w:left="357" w:hanging="357"/>
        <w:contextualSpacing/>
        <w:jc w:val="both"/>
        <w:rPr>
          <w:rFonts w:eastAsia="Calibri"/>
          <w:bCs/>
          <w:color w:val="auto"/>
          <w:sz w:val="22"/>
          <w:szCs w:val="22"/>
          <w:lang w:eastAsia="en-US"/>
        </w:rPr>
      </w:pPr>
      <w:r w:rsidRPr="00523D20">
        <w:rPr>
          <w:rFonts w:eastAsia="Calibri"/>
          <w:bCs/>
          <w:color w:val="auto"/>
          <w:sz w:val="22"/>
          <w:szCs w:val="22"/>
          <w:lang w:eastAsia="en-US"/>
        </w:rPr>
        <w:t>10.2.</w:t>
      </w:r>
      <w:r w:rsidR="000E1387" w:rsidRPr="00523D20">
        <w:rPr>
          <w:rFonts w:eastAsia="Calibri"/>
          <w:bCs/>
          <w:color w:val="auto"/>
          <w:sz w:val="22"/>
          <w:szCs w:val="22"/>
          <w:lang w:eastAsia="en-US"/>
        </w:rPr>
        <w:t>Apstrādājot personas datus, Puses nodrošina tikai pilnvarotu personu piekļūšanu pie tehniskajiem resursiem, kas tiek izmantoti personu datu apstrādei un aizsardzībai (tajā skaitā pie personas datiem).</w:t>
      </w:r>
    </w:p>
    <w:p w:rsidR="00A430E8" w:rsidRPr="00523D20" w:rsidRDefault="00A430E8" w:rsidP="00523D20">
      <w:pPr>
        <w:ind w:left="357" w:hanging="357"/>
        <w:contextualSpacing/>
        <w:jc w:val="both"/>
        <w:rPr>
          <w:rFonts w:eastAsia="Calibri"/>
          <w:bCs/>
          <w:color w:val="auto"/>
          <w:sz w:val="22"/>
          <w:szCs w:val="22"/>
          <w:lang w:eastAsia="en-US"/>
        </w:rPr>
      </w:pPr>
      <w:r w:rsidRPr="00523D20">
        <w:rPr>
          <w:rFonts w:eastAsia="Calibri"/>
          <w:bCs/>
          <w:color w:val="auto"/>
          <w:sz w:val="22"/>
          <w:szCs w:val="22"/>
          <w:lang w:eastAsia="en-US"/>
        </w:rPr>
        <w:t>10.3.</w:t>
      </w:r>
      <w:r w:rsidR="000E1387" w:rsidRPr="00523D20">
        <w:rPr>
          <w:rFonts w:eastAsia="Calibri"/>
          <w:bCs/>
          <w:color w:val="auto"/>
          <w:sz w:val="22"/>
          <w:szCs w:val="22"/>
          <w:lang w:eastAsia="en-US"/>
        </w:rPr>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0E1387" w:rsidRPr="00523D20" w:rsidRDefault="00A430E8" w:rsidP="00523D20">
      <w:pPr>
        <w:ind w:left="357" w:hanging="357"/>
        <w:contextualSpacing/>
        <w:jc w:val="both"/>
        <w:rPr>
          <w:rFonts w:eastAsia="Calibri"/>
          <w:bCs/>
          <w:color w:val="auto"/>
          <w:sz w:val="22"/>
          <w:szCs w:val="22"/>
          <w:lang w:eastAsia="en-US"/>
        </w:rPr>
      </w:pPr>
      <w:r w:rsidRPr="00523D20">
        <w:rPr>
          <w:rFonts w:eastAsia="Calibri"/>
          <w:bCs/>
          <w:color w:val="auto"/>
          <w:sz w:val="22"/>
          <w:szCs w:val="22"/>
          <w:lang w:eastAsia="en-US"/>
        </w:rPr>
        <w:t>10.4.</w:t>
      </w:r>
      <w:r w:rsidR="000E1387" w:rsidRPr="00523D20">
        <w:rPr>
          <w:rFonts w:eastAsia="Calibri"/>
          <w:bCs/>
          <w:color w:val="auto"/>
          <w:sz w:val="22"/>
          <w:szCs w:val="22"/>
          <w:lang w:eastAsia="en-US"/>
        </w:rPr>
        <w:t>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bookmarkEnd w:id="10"/>
    <w:p w:rsidR="000E1387" w:rsidRPr="00523D20" w:rsidRDefault="000E1387" w:rsidP="00523D20">
      <w:pPr>
        <w:tabs>
          <w:tab w:val="num" w:pos="426"/>
        </w:tabs>
        <w:jc w:val="center"/>
        <w:rPr>
          <w:b/>
          <w:bCs/>
          <w:color w:val="auto"/>
          <w:sz w:val="22"/>
          <w:szCs w:val="22"/>
          <w:lang w:eastAsia="en-US"/>
        </w:rPr>
      </w:pPr>
    </w:p>
    <w:p w:rsidR="002A109F" w:rsidRPr="00523D20" w:rsidRDefault="002A109F" w:rsidP="00523D20">
      <w:pPr>
        <w:tabs>
          <w:tab w:val="num" w:pos="426"/>
        </w:tabs>
        <w:jc w:val="center"/>
        <w:rPr>
          <w:b/>
          <w:bCs/>
          <w:color w:val="auto"/>
          <w:sz w:val="22"/>
          <w:szCs w:val="22"/>
          <w:lang w:eastAsia="en-US"/>
        </w:rPr>
      </w:pPr>
      <w:r w:rsidRPr="00523D20">
        <w:rPr>
          <w:b/>
          <w:bCs/>
          <w:color w:val="auto"/>
          <w:sz w:val="22"/>
          <w:szCs w:val="22"/>
          <w:lang w:eastAsia="en-US"/>
        </w:rPr>
        <w:t>1</w:t>
      </w:r>
      <w:r w:rsidR="00520FBA" w:rsidRPr="00523D20">
        <w:rPr>
          <w:b/>
          <w:bCs/>
          <w:color w:val="auto"/>
          <w:sz w:val="22"/>
          <w:szCs w:val="22"/>
          <w:lang w:eastAsia="en-US"/>
        </w:rPr>
        <w:t>1</w:t>
      </w:r>
      <w:r w:rsidRPr="00523D20">
        <w:rPr>
          <w:b/>
          <w:bCs/>
          <w:color w:val="auto"/>
          <w:sz w:val="22"/>
          <w:szCs w:val="22"/>
          <w:lang w:eastAsia="en-US"/>
        </w:rPr>
        <w:t>.Pārējie nosacījumi</w:t>
      </w:r>
    </w:p>
    <w:p w:rsidR="002A109F" w:rsidRPr="00523D20" w:rsidRDefault="002A109F" w:rsidP="00523D20">
      <w:pPr>
        <w:tabs>
          <w:tab w:val="left" w:pos="426"/>
        </w:tabs>
        <w:ind w:left="357" w:hanging="357"/>
        <w:jc w:val="both"/>
        <w:rPr>
          <w:color w:val="auto"/>
          <w:sz w:val="22"/>
          <w:szCs w:val="22"/>
        </w:rPr>
      </w:pPr>
      <w:r w:rsidRPr="00523D20">
        <w:rPr>
          <w:color w:val="auto"/>
          <w:sz w:val="22"/>
          <w:szCs w:val="22"/>
        </w:rPr>
        <w:t>1</w:t>
      </w:r>
      <w:r w:rsidR="00520FBA" w:rsidRPr="00523D20">
        <w:rPr>
          <w:color w:val="auto"/>
          <w:sz w:val="22"/>
          <w:szCs w:val="22"/>
        </w:rPr>
        <w:t>1</w:t>
      </w:r>
      <w:r w:rsidRPr="00523D20">
        <w:rPr>
          <w:color w:val="auto"/>
          <w:sz w:val="22"/>
          <w:szCs w:val="22"/>
        </w:rPr>
        <w:t>.1.PASŪTĪTĀJS apņemas izsniegt rakstveida pilnvarojumu personām,</w:t>
      </w:r>
      <w:r w:rsidRPr="00523D20">
        <w:rPr>
          <w:b/>
          <w:color w:val="auto"/>
          <w:sz w:val="22"/>
          <w:szCs w:val="22"/>
        </w:rPr>
        <w:t xml:space="preserve"> </w:t>
      </w:r>
      <w:r w:rsidRPr="00523D20">
        <w:rPr>
          <w:color w:val="auto"/>
          <w:sz w:val="22"/>
          <w:szCs w:val="22"/>
        </w:rPr>
        <w:t xml:space="preserve">kas ir tiesīgas iegādāties PRECES  PASŪTĪTĀJA vārdā atbilstoši šī līguma noteikumiem. </w:t>
      </w:r>
    </w:p>
    <w:p w:rsidR="00342CDE" w:rsidRPr="00523D20" w:rsidRDefault="00342CDE" w:rsidP="00523D20">
      <w:pPr>
        <w:tabs>
          <w:tab w:val="left" w:pos="426"/>
        </w:tabs>
        <w:ind w:left="357" w:hanging="357"/>
        <w:jc w:val="both"/>
        <w:rPr>
          <w:color w:val="auto"/>
          <w:sz w:val="22"/>
          <w:szCs w:val="22"/>
        </w:rPr>
      </w:pPr>
      <w:r w:rsidRPr="00523D20">
        <w:rPr>
          <w:rFonts w:eastAsia="Calibri"/>
          <w:color w:val="auto"/>
          <w:sz w:val="22"/>
          <w:szCs w:val="22"/>
          <w:lang w:eastAsia="en-US"/>
        </w:rPr>
        <w:t xml:space="preserve">11.2. Līguma slēdzēju puses ir atbildīgas par to, ka līgumā norādītais pārstāvis un pilnvarotās personas ir informēts </w:t>
      </w:r>
      <w:r w:rsidRPr="00523D20">
        <w:rPr>
          <w:rFonts w:eastAsia="Calibri"/>
          <w:color w:val="auto"/>
          <w:sz w:val="22"/>
          <w:szCs w:val="22"/>
          <w:shd w:val="clear" w:color="auto" w:fill="FFFFFF"/>
          <w:lang w:eastAsia="en-US"/>
        </w:rPr>
        <w:t>par tā personas datu nodošanu līgumslēdzēju  otrai pusei Līguma noteiktā apjomā. </w:t>
      </w:r>
    </w:p>
    <w:p w:rsidR="002A109F" w:rsidRPr="00523D20" w:rsidRDefault="002A109F" w:rsidP="00523D20">
      <w:pPr>
        <w:ind w:left="357" w:hanging="357"/>
        <w:rPr>
          <w:color w:val="auto"/>
          <w:sz w:val="22"/>
          <w:szCs w:val="22"/>
          <w:lang w:eastAsia="en-US"/>
        </w:rPr>
      </w:pPr>
      <w:r w:rsidRPr="00523D20">
        <w:rPr>
          <w:color w:val="auto"/>
          <w:sz w:val="22"/>
          <w:szCs w:val="22"/>
          <w:lang w:eastAsia="en-US"/>
        </w:rPr>
        <w:t>1</w:t>
      </w:r>
      <w:r w:rsidR="00520FBA" w:rsidRPr="00523D20">
        <w:rPr>
          <w:color w:val="auto"/>
          <w:sz w:val="22"/>
          <w:szCs w:val="22"/>
          <w:lang w:eastAsia="en-US"/>
        </w:rPr>
        <w:t>1.3</w:t>
      </w:r>
      <w:r w:rsidRPr="00523D20">
        <w:rPr>
          <w:color w:val="auto"/>
          <w:sz w:val="22"/>
          <w:szCs w:val="22"/>
          <w:lang w:eastAsia="en-US"/>
        </w:rPr>
        <w:t>.Grozījumus līgumā var veikt saskaņā ar Publisko iepirkumu likuma 9.panta deviņpadsmito daļu.</w:t>
      </w:r>
    </w:p>
    <w:p w:rsidR="00A430E8" w:rsidRPr="00523D20" w:rsidRDefault="002A109F" w:rsidP="00523D20">
      <w:pPr>
        <w:ind w:left="357" w:hanging="357"/>
        <w:jc w:val="both"/>
        <w:outlineLvl w:val="0"/>
        <w:rPr>
          <w:color w:val="auto"/>
          <w:sz w:val="22"/>
          <w:szCs w:val="22"/>
          <w:lang w:eastAsia="en-US"/>
        </w:rPr>
      </w:pPr>
      <w:r w:rsidRPr="00523D20">
        <w:rPr>
          <w:color w:val="auto"/>
          <w:sz w:val="22"/>
          <w:szCs w:val="22"/>
          <w:lang w:eastAsia="en-US"/>
        </w:rPr>
        <w:t>1</w:t>
      </w:r>
      <w:r w:rsidR="00520FBA" w:rsidRPr="00523D20">
        <w:rPr>
          <w:color w:val="auto"/>
          <w:sz w:val="22"/>
          <w:szCs w:val="22"/>
          <w:lang w:eastAsia="en-US"/>
        </w:rPr>
        <w:t>1.4</w:t>
      </w:r>
      <w:r w:rsidRPr="00523D20">
        <w:rPr>
          <w:color w:val="auto"/>
          <w:sz w:val="22"/>
          <w:szCs w:val="22"/>
          <w:lang w:eastAsia="en-US"/>
        </w:rPr>
        <w:t>.Jebkuras izmaiņas vai papildinājumi līgumā ir izdarāmi rakstveidā un ir spēkā tikai pēc to abpusējas parakstīšanas.</w:t>
      </w:r>
    </w:p>
    <w:p w:rsidR="00A430E8" w:rsidRPr="00523D20" w:rsidRDefault="002A109F" w:rsidP="00523D20">
      <w:pPr>
        <w:ind w:left="357" w:hanging="357"/>
        <w:jc w:val="both"/>
        <w:outlineLvl w:val="0"/>
        <w:rPr>
          <w:color w:val="auto"/>
          <w:sz w:val="22"/>
          <w:szCs w:val="22"/>
          <w:lang w:eastAsia="en-US"/>
        </w:rPr>
      </w:pPr>
      <w:r w:rsidRPr="00523D20">
        <w:rPr>
          <w:color w:val="auto"/>
          <w:sz w:val="22"/>
          <w:szCs w:val="22"/>
          <w:lang w:eastAsia="en-US"/>
        </w:rPr>
        <w:t>1</w:t>
      </w:r>
      <w:r w:rsidR="00520FBA" w:rsidRPr="00523D20">
        <w:rPr>
          <w:color w:val="auto"/>
          <w:sz w:val="22"/>
          <w:szCs w:val="22"/>
          <w:lang w:eastAsia="en-US"/>
        </w:rPr>
        <w:t>1.5</w:t>
      </w:r>
      <w:r w:rsidRPr="00523D20">
        <w:rPr>
          <w:color w:val="auto"/>
          <w:sz w:val="22"/>
          <w:szCs w:val="22"/>
          <w:lang w:eastAsia="en-US"/>
        </w:rPr>
        <w:t>.</w:t>
      </w:r>
      <w:r w:rsidRPr="00523D20">
        <w:rPr>
          <w:color w:val="auto"/>
          <w:sz w:val="22"/>
          <w:szCs w:val="22"/>
        </w:rPr>
        <w:t>Strīdus šī līguma ietvaros PUSES risina savstarpēji rakstveidā vienojoties, bet, ja vienošanos nav</w:t>
      </w:r>
      <w:r w:rsidR="00342CDE" w:rsidRPr="00523D20">
        <w:rPr>
          <w:color w:val="auto"/>
          <w:sz w:val="22"/>
          <w:szCs w:val="22"/>
        </w:rPr>
        <w:t xml:space="preserve"> </w:t>
      </w:r>
      <w:r w:rsidRPr="00523D20">
        <w:rPr>
          <w:color w:val="auto"/>
          <w:sz w:val="22"/>
          <w:szCs w:val="22"/>
        </w:rPr>
        <w:t>iespējams panākt – tiesā, normatīvajos aktos noteiktajā kārtībā.</w:t>
      </w:r>
    </w:p>
    <w:p w:rsidR="002A109F" w:rsidRPr="00523D20" w:rsidRDefault="002A109F" w:rsidP="00523D20">
      <w:pPr>
        <w:ind w:left="357" w:hanging="357"/>
        <w:jc w:val="both"/>
        <w:outlineLvl w:val="0"/>
        <w:rPr>
          <w:color w:val="auto"/>
          <w:sz w:val="22"/>
          <w:szCs w:val="22"/>
          <w:lang w:eastAsia="en-US"/>
        </w:rPr>
      </w:pPr>
      <w:r w:rsidRPr="00523D20">
        <w:rPr>
          <w:color w:val="auto"/>
          <w:sz w:val="22"/>
          <w:szCs w:val="22"/>
        </w:rPr>
        <w:t>1</w:t>
      </w:r>
      <w:r w:rsidR="00520FBA" w:rsidRPr="00523D20">
        <w:rPr>
          <w:color w:val="auto"/>
          <w:sz w:val="22"/>
          <w:szCs w:val="22"/>
        </w:rPr>
        <w:t>1.6</w:t>
      </w:r>
      <w:r w:rsidRPr="00523D20">
        <w:rPr>
          <w:color w:val="auto"/>
          <w:sz w:val="22"/>
          <w:szCs w:val="22"/>
        </w:rPr>
        <w:t>.</w:t>
      </w:r>
      <w:r w:rsidRPr="00523D20">
        <w:rPr>
          <w:color w:val="auto"/>
          <w:sz w:val="22"/>
          <w:szCs w:val="22"/>
          <w:lang w:eastAsia="en-US"/>
        </w:rPr>
        <w:t>Līgums sastādīts divos eksemplāros</w:t>
      </w:r>
      <w:r w:rsidR="00A153FB" w:rsidRPr="00523D20">
        <w:rPr>
          <w:color w:val="auto"/>
          <w:sz w:val="22"/>
          <w:szCs w:val="22"/>
          <w:lang w:eastAsia="en-US"/>
        </w:rPr>
        <w:t xml:space="preserve">, </w:t>
      </w:r>
      <w:r w:rsidR="00897320" w:rsidRPr="00523D20">
        <w:rPr>
          <w:color w:val="auto"/>
          <w:sz w:val="22"/>
          <w:szCs w:val="22"/>
          <w:lang w:eastAsia="en-US"/>
        </w:rPr>
        <w:t xml:space="preserve">kur </w:t>
      </w:r>
      <w:r w:rsidR="00A153FB" w:rsidRPr="00523D20">
        <w:rPr>
          <w:color w:val="auto"/>
          <w:sz w:val="22"/>
          <w:szCs w:val="22"/>
          <w:lang w:eastAsia="en-US"/>
        </w:rPr>
        <w:t>abiem eksemplāriem ir vienāds juridiskais spēks.</w:t>
      </w:r>
    </w:p>
    <w:p w:rsidR="002A109F" w:rsidRPr="00523D20" w:rsidRDefault="002A109F" w:rsidP="00523D20">
      <w:pPr>
        <w:ind w:left="357" w:hanging="357"/>
        <w:jc w:val="both"/>
        <w:outlineLvl w:val="0"/>
        <w:rPr>
          <w:color w:val="auto"/>
          <w:sz w:val="22"/>
          <w:szCs w:val="22"/>
        </w:rPr>
      </w:pPr>
      <w:r w:rsidRPr="00523D20">
        <w:rPr>
          <w:color w:val="auto"/>
          <w:sz w:val="22"/>
          <w:szCs w:val="22"/>
          <w:lang w:eastAsia="en-US"/>
        </w:rPr>
        <w:t>1</w:t>
      </w:r>
      <w:r w:rsidR="00520FBA" w:rsidRPr="00523D20">
        <w:rPr>
          <w:color w:val="auto"/>
          <w:sz w:val="22"/>
          <w:szCs w:val="22"/>
          <w:lang w:eastAsia="en-US"/>
        </w:rPr>
        <w:t>1.7</w:t>
      </w:r>
      <w:r w:rsidRPr="00523D20">
        <w:rPr>
          <w:color w:val="auto"/>
          <w:sz w:val="22"/>
          <w:szCs w:val="22"/>
          <w:lang w:eastAsia="en-US"/>
        </w:rPr>
        <w:t>.</w:t>
      </w:r>
      <w:r w:rsidR="00230629" w:rsidRPr="00523D20">
        <w:rPr>
          <w:color w:val="auto"/>
          <w:sz w:val="22"/>
          <w:szCs w:val="22"/>
          <w:lang w:eastAsia="en-US"/>
        </w:rPr>
        <w:t xml:space="preserve">Līgumam ir </w:t>
      </w:r>
      <w:r w:rsidR="000071CB" w:rsidRPr="00523D20">
        <w:rPr>
          <w:color w:val="auto"/>
          <w:sz w:val="22"/>
          <w:szCs w:val="22"/>
          <w:lang w:eastAsia="en-US"/>
        </w:rPr>
        <w:t>1</w:t>
      </w:r>
      <w:r w:rsidR="00230629" w:rsidRPr="00523D20">
        <w:rPr>
          <w:color w:val="auto"/>
          <w:sz w:val="22"/>
          <w:szCs w:val="22"/>
          <w:lang w:eastAsia="en-US"/>
        </w:rPr>
        <w:t xml:space="preserve"> (</w:t>
      </w:r>
      <w:r w:rsidR="000071CB" w:rsidRPr="00523D20">
        <w:rPr>
          <w:color w:val="auto"/>
          <w:sz w:val="22"/>
          <w:szCs w:val="22"/>
          <w:lang w:eastAsia="en-US"/>
        </w:rPr>
        <w:t>viens</w:t>
      </w:r>
      <w:r w:rsidR="00230629" w:rsidRPr="00523D20">
        <w:rPr>
          <w:color w:val="auto"/>
          <w:sz w:val="22"/>
          <w:szCs w:val="22"/>
          <w:lang w:eastAsia="en-US"/>
        </w:rPr>
        <w:t>) pielikum</w:t>
      </w:r>
      <w:r w:rsidR="000071CB" w:rsidRPr="00523D20">
        <w:rPr>
          <w:color w:val="auto"/>
          <w:sz w:val="22"/>
          <w:szCs w:val="22"/>
          <w:lang w:eastAsia="en-US"/>
        </w:rPr>
        <w:t>s</w:t>
      </w:r>
      <w:r w:rsidR="00230629" w:rsidRPr="00523D20">
        <w:rPr>
          <w:color w:val="auto"/>
          <w:sz w:val="22"/>
          <w:szCs w:val="22"/>
          <w:lang w:eastAsia="en-US"/>
        </w:rPr>
        <w:t>, kas ir tā neatņ</w:t>
      </w:r>
      <w:r w:rsidR="002C73FD" w:rsidRPr="00523D20">
        <w:rPr>
          <w:color w:val="auto"/>
          <w:sz w:val="22"/>
          <w:szCs w:val="22"/>
          <w:lang w:eastAsia="en-US"/>
        </w:rPr>
        <w:t>e</w:t>
      </w:r>
      <w:r w:rsidR="00230629" w:rsidRPr="00523D20">
        <w:rPr>
          <w:color w:val="auto"/>
          <w:sz w:val="22"/>
          <w:szCs w:val="22"/>
          <w:lang w:eastAsia="en-US"/>
        </w:rPr>
        <w:t>mama sastāvdaļa</w:t>
      </w:r>
      <w:r w:rsidRPr="00523D20">
        <w:rPr>
          <w:color w:val="auto"/>
          <w:sz w:val="22"/>
          <w:szCs w:val="22"/>
          <w:lang w:eastAsia="en-US"/>
        </w:rPr>
        <w:t xml:space="preserve">: </w:t>
      </w:r>
      <w:r w:rsidR="00EB72FA" w:rsidRPr="00523D20">
        <w:rPr>
          <w:color w:val="auto"/>
          <w:sz w:val="22"/>
          <w:szCs w:val="22"/>
          <w:lang w:eastAsia="en-US"/>
        </w:rPr>
        <w:t>Izpildīt</w:t>
      </w:r>
      <w:r w:rsidR="0035586F" w:rsidRPr="00523D20">
        <w:rPr>
          <w:color w:val="auto"/>
          <w:sz w:val="22"/>
          <w:szCs w:val="22"/>
        </w:rPr>
        <w:t>āja iepirkumā iesniegtais</w:t>
      </w:r>
      <w:r w:rsidR="001D4DCA" w:rsidRPr="00523D20">
        <w:rPr>
          <w:color w:val="auto"/>
          <w:sz w:val="22"/>
          <w:szCs w:val="22"/>
        </w:rPr>
        <w:t xml:space="preserve"> </w:t>
      </w:r>
      <w:r w:rsidRPr="00523D20">
        <w:rPr>
          <w:color w:val="auto"/>
          <w:sz w:val="22"/>
          <w:szCs w:val="22"/>
        </w:rPr>
        <w:t>Tehniskā specifikācija/ Tehniskais - Finanšu piedāvājums</w:t>
      </w:r>
      <w:r w:rsidR="00386CD7" w:rsidRPr="00523D20">
        <w:rPr>
          <w:color w:val="auto"/>
          <w:sz w:val="22"/>
          <w:szCs w:val="22"/>
        </w:rPr>
        <w:t>.</w:t>
      </w:r>
      <w:r w:rsidRPr="00523D20">
        <w:rPr>
          <w:color w:val="auto"/>
          <w:sz w:val="22"/>
          <w:szCs w:val="22"/>
        </w:rPr>
        <w:t xml:space="preserve"> </w:t>
      </w:r>
    </w:p>
    <w:p w:rsidR="002A109F" w:rsidRPr="00523D20" w:rsidRDefault="002A109F" w:rsidP="00523D20">
      <w:pPr>
        <w:ind w:left="567" w:hanging="85"/>
        <w:jc w:val="both"/>
        <w:outlineLvl w:val="0"/>
        <w:rPr>
          <w:color w:val="auto"/>
          <w:sz w:val="22"/>
          <w:szCs w:val="22"/>
        </w:rPr>
      </w:pPr>
    </w:p>
    <w:p w:rsidR="002A109F" w:rsidRPr="00523D20" w:rsidRDefault="002A109F" w:rsidP="00523D20">
      <w:pPr>
        <w:jc w:val="center"/>
        <w:rPr>
          <w:b/>
          <w:color w:val="auto"/>
          <w:sz w:val="22"/>
          <w:szCs w:val="22"/>
        </w:rPr>
      </w:pPr>
      <w:r w:rsidRPr="00523D20">
        <w:rPr>
          <w:b/>
          <w:color w:val="auto"/>
          <w:sz w:val="22"/>
          <w:szCs w:val="22"/>
        </w:rPr>
        <w:t>1</w:t>
      </w:r>
      <w:r w:rsidR="00A430E8" w:rsidRPr="00523D20">
        <w:rPr>
          <w:b/>
          <w:color w:val="auto"/>
          <w:sz w:val="22"/>
          <w:szCs w:val="22"/>
        </w:rPr>
        <w:t>2</w:t>
      </w:r>
      <w:r w:rsidRPr="00523D20">
        <w:rPr>
          <w:b/>
          <w:color w:val="auto"/>
          <w:sz w:val="22"/>
          <w:szCs w:val="22"/>
        </w:rPr>
        <w:t>. Pušu juridiskās adreses</w:t>
      </w:r>
    </w:p>
    <w:p w:rsidR="002A109F" w:rsidRPr="00523D20" w:rsidRDefault="002A109F" w:rsidP="00523D20">
      <w:pPr>
        <w:tabs>
          <w:tab w:val="left" w:pos="5954"/>
        </w:tabs>
        <w:ind w:left="225"/>
        <w:jc w:val="both"/>
        <w:rPr>
          <w:b/>
          <w:bCs/>
          <w:iCs/>
          <w:color w:val="auto"/>
          <w:sz w:val="22"/>
          <w:szCs w:val="22"/>
        </w:rPr>
      </w:pPr>
      <w:r w:rsidRPr="00523D20">
        <w:rPr>
          <w:b/>
          <w:bCs/>
          <w:iCs/>
          <w:color w:val="auto"/>
          <w:sz w:val="22"/>
          <w:szCs w:val="22"/>
        </w:rPr>
        <w:t>PASŪTĪTĀJS :</w:t>
      </w:r>
      <w:r w:rsidRPr="00523D20">
        <w:rPr>
          <w:color w:val="auto"/>
          <w:sz w:val="22"/>
          <w:szCs w:val="22"/>
        </w:rPr>
        <w:t xml:space="preserve">                                                               </w:t>
      </w:r>
      <w:r w:rsidR="00EB72FA" w:rsidRPr="00523D20">
        <w:rPr>
          <w:b/>
          <w:bCs/>
          <w:iCs/>
          <w:color w:val="auto"/>
          <w:kern w:val="32"/>
          <w:sz w:val="22"/>
          <w:szCs w:val="22"/>
        </w:rPr>
        <w:t>IZPILDĪTĀ</w:t>
      </w:r>
      <w:r w:rsidRPr="00523D20">
        <w:rPr>
          <w:b/>
          <w:bCs/>
          <w:iCs/>
          <w:color w:val="auto"/>
          <w:sz w:val="22"/>
          <w:szCs w:val="22"/>
        </w:rPr>
        <w:t xml:space="preserve">JS: </w:t>
      </w:r>
      <w:r w:rsidRPr="00523D20">
        <w:rPr>
          <w:color w:val="auto"/>
          <w:sz w:val="22"/>
          <w:szCs w:val="22"/>
        </w:rPr>
        <w:t xml:space="preserve">                                                                 </w:t>
      </w:r>
    </w:p>
    <w:tbl>
      <w:tblPr>
        <w:tblW w:w="0" w:type="auto"/>
        <w:tblLook w:val="01E0" w:firstRow="1" w:lastRow="1" w:firstColumn="1" w:lastColumn="1" w:noHBand="0" w:noVBand="0"/>
      </w:tblPr>
      <w:tblGrid>
        <w:gridCol w:w="4503"/>
        <w:gridCol w:w="4558"/>
      </w:tblGrid>
      <w:tr w:rsidR="008A40C2" w:rsidRPr="00523D20" w:rsidTr="001B7720">
        <w:tc>
          <w:tcPr>
            <w:tcW w:w="4503" w:type="dxa"/>
          </w:tcPr>
          <w:p w:rsidR="002A109F" w:rsidRPr="00523D20" w:rsidRDefault="002A109F" w:rsidP="00523D20">
            <w:pPr>
              <w:tabs>
                <w:tab w:val="left" w:pos="850"/>
              </w:tabs>
              <w:rPr>
                <w:b/>
                <w:color w:val="auto"/>
                <w:sz w:val="22"/>
                <w:szCs w:val="22"/>
              </w:rPr>
            </w:pPr>
            <w:r w:rsidRPr="00523D20">
              <w:rPr>
                <w:b/>
                <w:color w:val="auto"/>
                <w:sz w:val="22"/>
                <w:szCs w:val="22"/>
              </w:rPr>
              <w:t>Rucavas  novada dome</w:t>
            </w:r>
          </w:p>
          <w:p w:rsidR="002A109F" w:rsidRPr="00523D20" w:rsidRDefault="002A109F" w:rsidP="00523D20">
            <w:pPr>
              <w:tabs>
                <w:tab w:val="left" w:pos="850"/>
              </w:tabs>
              <w:rPr>
                <w:noProof/>
                <w:color w:val="auto"/>
                <w:sz w:val="22"/>
                <w:szCs w:val="22"/>
              </w:rPr>
            </w:pPr>
            <w:r w:rsidRPr="00523D20">
              <w:rPr>
                <w:b/>
                <w:noProof/>
                <w:color w:val="auto"/>
                <w:sz w:val="22"/>
                <w:szCs w:val="22"/>
              </w:rPr>
              <w:t xml:space="preserve"> </w:t>
            </w:r>
            <w:r w:rsidRPr="00523D20">
              <w:rPr>
                <w:noProof/>
                <w:color w:val="auto"/>
                <w:sz w:val="22"/>
                <w:szCs w:val="22"/>
              </w:rPr>
              <w:t>Reģ.</w:t>
            </w:r>
            <w:r w:rsidR="0006437D" w:rsidRPr="00523D20">
              <w:rPr>
                <w:noProof/>
                <w:color w:val="auto"/>
                <w:sz w:val="22"/>
                <w:szCs w:val="22"/>
              </w:rPr>
              <w:t>N</w:t>
            </w:r>
            <w:r w:rsidRPr="00523D20">
              <w:rPr>
                <w:noProof/>
                <w:color w:val="auto"/>
                <w:sz w:val="22"/>
                <w:szCs w:val="22"/>
              </w:rPr>
              <w:t>r.90000059230</w:t>
            </w:r>
          </w:p>
          <w:p w:rsidR="002A109F" w:rsidRPr="00523D20" w:rsidRDefault="002A109F" w:rsidP="00523D20">
            <w:pPr>
              <w:tabs>
                <w:tab w:val="left" w:pos="5954"/>
              </w:tabs>
              <w:jc w:val="both"/>
              <w:rPr>
                <w:noProof/>
                <w:color w:val="auto"/>
                <w:sz w:val="22"/>
                <w:szCs w:val="22"/>
              </w:rPr>
            </w:pPr>
            <w:r w:rsidRPr="00523D20">
              <w:rPr>
                <w:noProof/>
                <w:color w:val="auto"/>
                <w:sz w:val="22"/>
                <w:szCs w:val="22"/>
              </w:rPr>
              <w:t>’’Pagastmāja’’,</w:t>
            </w:r>
            <w:r w:rsidRPr="00523D20">
              <w:rPr>
                <w:b/>
                <w:noProof/>
                <w:color w:val="auto"/>
                <w:sz w:val="22"/>
                <w:szCs w:val="22"/>
              </w:rPr>
              <w:t xml:space="preserve"> </w:t>
            </w:r>
            <w:r w:rsidRPr="00523D20">
              <w:rPr>
                <w:noProof/>
                <w:color w:val="auto"/>
                <w:sz w:val="22"/>
                <w:szCs w:val="22"/>
              </w:rPr>
              <w:t xml:space="preserve">Rucava, Rucavas </w:t>
            </w:r>
            <w:r w:rsidR="00B42CDC" w:rsidRPr="00523D20">
              <w:rPr>
                <w:noProof/>
                <w:color w:val="auto"/>
                <w:sz w:val="22"/>
                <w:szCs w:val="22"/>
              </w:rPr>
              <w:t>p</w:t>
            </w:r>
            <w:r w:rsidRPr="00523D20">
              <w:rPr>
                <w:noProof/>
                <w:color w:val="auto"/>
                <w:sz w:val="22"/>
                <w:szCs w:val="22"/>
              </w:rPr>
              <w:t>agasts,</w:t>
            </w:r>
            <w:r w:rsidR="00B42CDC" w:rsidRPr="00523D20">
              <w:rPr>
                <w:noProof/>
                <w:color w:val="auto"/>
                <w:sz w:val="22"/>
                <w:szCs w:val="22"/>
              </w:rPr>
              <w:t xml:space="preserve"> </w:t>
            </w:r>
            <w:r w:rsidRPr="00523D20">
              <w:rPr>
                <w:noProof/>
                <w:color w:val="auto"/>
                <w:sz w:val="22"/>
                <w:szCs w:val="22"/>
              </w:rPr>
              <w:t>Rucavas novads, LV-3477</w:t>
            </w:r>
          </w:p>
          <w:p w:rsidR="002A109F" w:rsidRPr="00523D20" w:rsidRDefault="002A109F" w:rsidP="00523D20">
            <w:pPr>
              <w:tabs>
                <w:tab w:val="left" w:pos="850"/>
              </w:tabs>
              <w:rPr>
                <w:color w:val="auto"/>
                <w:sz w:val="22"/>
                <w:szCs w:val="22"/>
              </w:rPr>
            </w:pPr>
            <w:r w:rsidRPr="00523D20">
              <w:rPr>
                <w:noProof/>
                <w:color w:val="auto"/>
                <w:sz w:val="22"/>
                <w:szCs w:val="22"/>
              </w:rPr>
              <w:t>Tālr</w:t>
            </w:r>
            <w:r w:rsidR="00DC5A62" w:rsidRPr="00523D20">
              <w:rPr>
                <w:noProof/>
                <w:color w:val="auto"/>
                <w:sz w:val="22"/>
                <w:szCs w:val="22"/>
              </w:rPr>
              <w:t>unis</w:t>
            </w:r>
            <w:r w:rsidRPr="00523D20">
              <w:rPr>
                <w:noProof/>
                <w:color w:val="auto"/>
                <w:sz w:val="22"/>
                <w:szCs w:val="22"/>
              </w:rPr>
              <w:t xml:space="preserve">  634 67054, </w:t>
            </w:r>
            <w:r w:rsidR="00DC5A62" w:rsidRPr="00523D20">
              <w:rPr>
                <w:noProof/>
                <w:color w:val="auto"/>
                <w:sz w:val="22"/>
                <w:szCs w:val="22"/>
              </w:rPr>
              <w:t xml:space="preserve">fakss </w:t>
            </w:r>
            <w:r w:rsidRPr="00523D20">
              <w:rPr>
                <w:noProof/>
                <w:color w:val="auto"/>
                <w:sz w:val="22"/>
                <w:szCs w:val="22"/>
              </w:rPr>
              <w:t>634 61186</w:t>
            </w:r>
          </w:p>
          <w:p w:rsidR="002A109F" w:rsidRPr="00523D20" w:rsidRDefault="002A109F" w:rsidP="00523D20">
            <w:pPr>
              <w:ind w:right="-1080"/>
              <w:rPr>
                <w:noProof/>
                <w:color w:val="auto"/>
                <w:sz w:val="22"/>
                <w:szCs w:val="22"/>
              </w:rPr>
            </w:pPr>
            <w:r w:rsidRPr="00523D20">
              <w:rPr>
                <w:noProof/>
                <w:color w:val="auto"/>
                <w:sz w:val="22"/>
                <w:szCs w:val="22"/>
              </w:rPr>
              <w:t>A/S Swedbanka</w:t>
            </w:r>
            <w:r w:rsidR="0085381E" w:rsidRPr="00523D20">
              <w:rPr>
                <w:noProof/>
                <w:color w:val="auto"/>
                <w:sz w:val="22"/>
                <w:szCs w:val="22"/>
              </w:rPr>
              <w:t>, k</w:t>
            </w:r>
            <w:r w:rsidRPr="00523D20">
              <w:rPr>
                <w:noProof/>
                <w:color w:val="auto"/>
                <w:sz w:val="22"/>
                <w:szCs w:val="22"/>
              </w:rPr>
              <w:t xml:space="preserve">ods HABALV22 </w:t>
            </w:r>
          </w:p>
          <w:p w:rsidR="002A109F" w:rsidRPr="00523D20" w:rsidRDefault="002A109F" w:rsidP="00523D20">
            <w:pPr>
              <w:ind w:right="-1080"/>
              <w:rPr>
                <w:noProof/>
                <w:color w:val="auto"/>
                <w:sz w:val="22"/>
                <w:szCs w:val="22"/>
              </w:rPr>
            </w:pPr>
            <w:r w:rsidRPr="00523D20">
              <w:rPr>
                <w:noProof/>
                <w:color w:val="auto"/>
                <w:sz w:val="22"/>
                <w:szCs w:val="22"/>
              </w:rPr>
              <w:t xml:space="preserve">Norēķinu </w:t>
            </w:r>
            <w:r w:rsidRPr="00523D20">
              <w:rPr>
                <w:color w:val="auto"/>
                <w:sz w:val="22"/>
                <w:szCs w:val="22"/>
              </w:rPr>
              <w:t xml:space="preserve">konts: </w:t>
            </w:r>
            <w:r w:rsidRPr="00523D20">
              <w:rPr>
                <w:bCs/>
                <w:color w:val="auto"/>
                <w:sz w:val="22"/>
                <w:szCs w:val="22"/>
              </w:rPr>
              <w:t>LV30HABA055101976565</w:t>
            </w:r>
            <w:r w:rsidR="001B7720" w:rsidRPr="00523D20">
              <w:rPr>
                <w:bCs/>
                <w:color w:val="auto"/>
                <w:sz w:val="22"/>
                <w:szCs w:val="22"/>
              </w:rPr>
              <w:t>2</w:t>
            </w:r>
          </w:p>
        </w:tc>
        <w:tc>
          <w:tcPr>
            <w:tcW w:w="4558" w:type="dxa"/>
          </w:tcPr>
          <w:p w:rsidR="002A109F" w:rsidRPr="00523D20" w:rsidRDefault="002A109F" w:rsidP="00523D20">
            <w:pPr>
              <w:jc w:val="both"/>
              <w:rPr>
                <w:color w:val="auto"/>
                <w:sz w:val="22"/>
                <w:szCs w:val="22"/>
              </w:rPr>
            </w:pPr>
          </w:p>
        </w:tc>
      </w:tr>
    </w:tbl>
    <w:p w:rsidR="004B15EC" w:rsidRPr="00523D20" w:rsidRDefault="001B7720" w:rsidP="00523D20">
      <w:pPr>
        <w:rPr>
          <w:b/>
          <w:color w:val="auto"/>
          <w:sz w:val="22"/>
          <w:szCs w:val="22"/>
        </w:rPr>
      </w:pPr>
      <w:r w:rsidRPr="00523D20">
        <w:rPr>
          <w:rFonts w:eastAsia="Calibri"/>
          <w:color w:val="auto"/>
          <w:sz w:val="22"/>
          <w:szCs w:val="22"/>
        </w:rPr>
        <w:t>Priekšsēdētājs _________</w:t>
      </w:r>
    </w:p>
    <w:sectPr w:rsidR="004B15EC" w:rsidRPr="00523D20" w:rsidSect="00833E0D">
      <w:footerReference w:type="default" r:id="rId12"/>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D6C" w:rsidRDefault="000B7D6C" w:rsidP="001B63D1">
      <w:r>
        <w:separator/>
      </w:r>
    </w:p>
  </w:endnote>
  <w:endnote w:type="continuationSeparator" w:id="0">
    <w:p w:rsidR="000B7D6C" w:rsidRDefault="000B7D6C" w:rsidP="001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1" w:usb1="00000000" w:usb2="00000000" w:usb3="00000000" w:csb0="00000003" w:csb1="00000000"/>
  </w:font>
  <w:font w:name="ArialMT">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6C" w:rsidRDefault="000B7D6C">
    <w:pPr>
      <w:tabs>
        <w:tab w:val="center" w:pos="4320"/>
        <w:tab w:val="right" w:pos="8640"/>
      </w:tabs>
      <w:spacing w:after="709"/>
      <w:jc w:val="center"/>
    </w:pPr>
    <w:r>
      <w:fldChar w:fldCharType="begin"/>
    </w:r>
    <w:r>
      <w:instrText>PAGE</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D6C" w:rsidRDefault="000B7D6C" w:rsidP="001B63D1">
      <w:r>
        <w:separator/>
      </w:r>
    </w:p>
  </w:footnote>
  <w:footnote w:type="continuationSeparator" w:id="0">
    <w:p w:rsidR="000B7D6C" w:rsidRDefault="000B7D6C" w:rsidP="001B63D1">
      <w:r>
        <w:continuationSeparator/>
      </w:r>
    </w:p>
  </w:footnote>
  <w:footnote w:id="1">
    <w:p w:rsidR="000B7D6C" w:rsidRPr="00362F56" w:rsidRDefault="000B7D6C" w:rsidP="001E76D9">
      <w:pPr>
        <w:pStyle w:val="Vresteksts"/>
        <w:jc w:val="both"/>
      </w:pPr>
      <w:r w:rsidRPr="00362F56">
        <w:rPr>
          <w:rStyle w:val="Vresrakstzmes"/>
        </w:rPr>
        <w:footnoteRef/>
      </w:r>
      <w:r w:rsidRPr="00362F56">
        <w:t xml:space="preserve"> Publisko iepirkumu likums, skatīt: </w:t>
      </w:r>
      <w:hyperlink r:id="rId1">
        <w:r w:rsidRPr="00362F56">
          <w:rPr>
            <w:rStyle w:val="Internetasaite"/>
          </w:rPr>
          <w:t>https://likumi.lv/doc.php?id=287760</w:t>
        </w:r>
      </w:hyperlink>
      <w:r w:rsidRPr="00362F56">
        <w:t xml:space="preserve"> </w:t>
      </w:r>
    </w:p>
  </w:footnote>
  <w:footnote w:id="2">
    <w:p w:rsidR="000B7D6C" w:rsidRPr="00362F56" w:rsidRDefault="000B7D6C" w:rsidP="001E76D9">
      <w:pPr>
        <w:pStyle w:val="Bezatstarpm"/>
        <w:jc w:val="both"/>
        <w:rPr>
          <w:b/>
          <w:sz w:val="20"/>
          <w:szCs w:val="20"/>
        </w:rPr>
      </w:pPr>
      <w:r w:rsidRPr="00362F56">
        <w:rPr>
          <w:rStyle w:val="Vresrakstzmes"/>
          <w:sz w:val="20"/>
          <w:szCs w:val="20"/>
        </w:rPr>
        <w:footnoteRef/>
      </w:r>
      <w:r w:rsidRPr="00362F56">
        <w:rPr>
          <w:sz w:val="20"/>
          <w:szCs w:val="20"/>
        </w:rPr>
        <w:t xml:space="preserve"> Ministru kabineta  2017.gada 28.februāra noteikumi Nr.107 “Iepirkuma procedūru un metu konkursu norises kārtība”, skatīt </w:t>
      </w:r>
      <w:hyperlink r:id="rId2">
        <w:r w:rsidRPr="00362F56">
          <w:rPr>
            <w:rStyle w:val="Internetasaite"/>
            <w:sz w:val="20"/>
            <w:szCs w:val="20"/>
          </w:rPr>
          <w:t>https://likumi.lv/ta/id/289086-iepirkuma-proceduru-un-metu-konkursu-norises-kartiba</w:t>
        </w:r>
      </w:hyperlink>
      <w:r w:rsidRPr="00362F56">
        <w:rPr>
          <w:sz w:val="20"/>
          <w:szCs w:val="20"/>
        </w:rPr>
        <w:t xml:space="preserve"> </w:t>
      </w:r>
    </w:p>
    <w:p w:rsidR="000B7D6C" w:rsidRPr="00362F56" w:rsidRDefault="000B7D6C" w:rsidP="001E76D9">
      <w:pPr>
        <w:pStyle w:val="Vresteksts"/>
        <w:jc w:val="both"/>
      </w:pPr>
    </w:p>
  </w:footnote>
  <w:footnote w:id="3">
    <w:p w:rsidR="000B7D6C" w:rsidRDefault="000B7D6C" w:rsidP="00AF567C">
      <w:pPr>
        <w:pStyle w:val="Vresteksts"/>
      </w:pPr>
      <w:r>
        <w:rPr>
          <w:rStyle w:val="Vresrakstzmes"/>
        </w:rPr>
        <w:footnoteRef/>
      </w:r>
      <w:r>
        <w:rPr>
          <w:sz w:val="18"/>
          <w:szCs w:val="18"/>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Pr>
          <w:sz w:val="18"/>
          <w:szCs w:val="18"/>
        </w:rPr>
        <w:t>euro</w:t>
      </w:r>
      <w:proofErr w:type="spellEnd"/>
      <w:r>
        <w:rPr>
          <w:sz w:val="18"/>
          <w:szCs w:val="18"/>
        </w:rPr>
        <w:t xml:space="preserve">; Vidējais uzņēmums ir uzņēmums, kas nav mazais uzņēmums, un kurā  nodarbinātas mazāk nekā 250 personas un kura gada apgrozījums nepārsniedz 50 miljonus </w:t>
      </w:r>
      <w:proofErr w:type="spellStart"/>
      <w:r>
        <w:rPr>
          <w:sz w:val="18"/>
          <w:szCs w:val="18"/>
        </w:rPr>
        <w:t>euro</w:t>
      </w:r>
      <w:proofErr w:type="spellEnd"/>
      <w:r>
        <w:rPr>
          <w:sz w:val="18"/>
          <w:szCs w:val="18"/>
        </w:rPr>
        <w:t xml:space="preserve">, un/vai, kura gada bilance kopā nepārsniedz 43 miljonus </w:t>
      </w:r>
      <w:proofErr w:type="spellStart"/>
      <w:r>
        <w:rPr>
          <w:sz w:val="18"/>
          <w:szCs w:val="18"/>
        </w:rPr>
        <w:t>euro</w:t>
      </w:r>
      <w:proofErr w:type="spellEnd"/>
      <w:r>
        <w:rPr>
          <w:sz w:val="18"/>
          <w:szCs w:val="18"/>
        </w:rPr>
        <w:t>.</w:t>
      </w:r>
    </w:p>
  </w:footnote>
  <w:footnote w:id="4">
    <w:p w:rsidR="000B7D6C" w:rsidRPr="005B151E" w:rsidRDefault="000B7D6C" w:rsidP="005B151E">
      <w:pPr>
        <w:pStyle w:val="Sarakstarindkopa"/>
        <w:ind w:left="0"/>
        <w:jc w:val="both"/>
        <w:rPr>
          <w:sz w:val="18"/>
          <w:szCs w:val="18"/>
        </w:rPr>
      </w:pPr>
      <w:r w:rsidRPr="005B151E">
        <w:rPr>
          <w:rStyle w:val="Vresrakstzmes"/>
          <w:sz w:val="18"/>
          <w:szCs w:val="18"/>
        </w:rPr>
        <w:footnoteRef/>
      </w:r>
      <w:r w:rsidRPr="005B151E">
        <w:rPr>
          <w:sz w:val="18"/>
          <w:szCs w:val="18"/>
        </w:rPr>
        <w:t xml:space="preserve"> </w:t>
      </w:r>
      <w:r w:rsidRPr="005B151E">
        <w:rPr>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rsidR="000B7D6C" w:rsidRDefault="000B7D6C" w:rsidP="005B151E">
      <w:pPr>
        <w:pStyle w:val="Vresteksts"/>
        <w:jc w:val="both"/>
      </w:pPr>
      <w:r w:rsidRPr="005B151E">
        <w:rPr>
          <w:rStyle w:val="Vresrakstzmes"/>
          <w:sz w:val="18"/>
          <w:szCs w:val="18"/>
        </w:rPr>
        <w:footnoteRef/>
      </w:r>
      <w:r w:rsidRPr="005B151E">
        <w:rPr>
          <w:sz w:val="18"/>
          <w:szCs w:val="18"/>
        </w:rPr>
        <w:t xml:space="preserve"> Mazais uzņēmums ir uzņēmums, kurā nodarbinātas mazāk nekā 50 personas un kura gada apgrozījums un/vai gada bilance kopā nepārsniedz 10 miljonus </w:t>
      </w:r>
      <w:proofErr w:type="spellStart"/>
      <w:r w:rsidRPr="005B151E">
        <w:rPr>
          <w:sz w:val="18"/>
          <w:szCs w:val="18"/>
        </w:rPr>
        <w:t>euro</w:t>
      </w:r>
      <w:proofErr w:type="spellEnd"/>
      <w:r w:rsidRPr="005B151E">
        <w:rPr>
          <w:sz w:val="18"/>
          <w:szCs w:val="18"/>
        </w:rPr>
        <w:t xml:space="preserve">; Vidējais uzņēmums ir uzņēmums, kas nav mazais uzņēmums, un kurā  nodarbinātas mazāk nekā 250 personas un kura gada apgrozījums nepārsniedz 50 miljonus </w:t>
      </w:r>
      <w:proofErr w:type="spellStart"/>
      <w:r w:rsidRPr="005B151E">
        <w:rPr>
          <w:sz w:val="18"/>
          <w:szCs w:val="18"/>
        </w:rPr>
        <w:t>euro</w:t>
      </w:r>
      <w:proofErr w:type="spellEnd"/>
      <w:r w:rsidRPr="005B151E">
        <w:rPr>
          <w:sz w:val="18"/>
          <w:szCs w:val="18"/>
        </w:rPr>
        <w:t xml:space="preserve">, un/vai, kura gada bilance kopā nepārsniedz 43 miljonus </w:t>
      </w:r>
      <w:proofErr w:type="spellStart"/>
      <w:r w:rsidRPr="005B151E">
        <w:rPr>
          <w:sz w:val="18"/>
          <w:szCs w:val="18"/>
        </w:rPr>
        <w:t>euro</w:t>
      </w:r>
      <w:proofErr w:type="spellEnd"/>
      <w:r w:rsidRPr="005B151E">
        <w:rPr>
          <w:sz w:val="18"/>
          <w:szCs w:val="18"/>
        </w:rPr>
        <w:t>.</w:t>
      </w:r>
    </w:p>
  </w:footnote>
  <w:footnote w:id="6">
    <w:p w:rsidR="007A2977" w:rsidRPr="007B28CF" w:rsidRDefault="007A2977" w:rsidP="007A2977">
      <w:pPr>
        <w:pStyle w:val="Vresteksts"/>
        <w:ind w:firstLine="1"/>
        <w:jc w:val="both"/>
        <w:rPr>
          <w:rFonts w:ascii="Arial" w:hAnsi="Arial" w:cs="Arial"/>
          <w:sz w:val="16"/>
          <w:szCs w:val="16"/>
        </w:rPr>
      </w:pPr>
      <w:r w:rsidRPr="00E92D10">
        <w:rPr>
          <w:rStyle w:val="Vresatsauce"/>
          <w:rFonts w:ascii="Arial" w:hAnsi="Arial" w:cs="Arial"/>
          <w:sz w:val="16"/>
          <w:szCs w:val="16"/>
        </w:rPr>
        <w:footnoteRef/>
      </w:r>
      <w:r w:rsidRPr="007B28CF">
        <w:rPr>
          <w:rFonts w:ascii="Arial" w:hAnsi="Arial" w:cs="Arial"/>
          <w:sz w:val="16"/>
          <w:szCs w:val="16"/>
        </w:rPr>
        <w:t xml:space="preserve"> Latvijas Republikā spēkā </w:t>
      </w:r>
      <w:r w:rsidRPr="007B28CF">
        <w:rPr>
          <w:rFonts w:ascii="Arial" w:eastAsia="Helvetica" w:hAnsi="Arial" w:cs="Arial"/>
          <w:sz w:val="16"/>
          <w:szCs w:val="16"/>
        </w:rPr>
        <w:t>Ministru kabineta 2000.gada 22.augusta noteikumi Nr.291 “Kārtība, kādā apliecināmi dokumentu tulkojumi valsts valodā”, skatīt:</w:t>
      </w:r>
      <w:r w:rsidRPr="007B28CF">
        <w:rPr>
          <w:rFonts w:ascii="Arial" w:hAnsi="Arial" w:cs="Arial"/>
          <w:sz w:val="16"/>
          <w:szCs w:val="16"/>
        </w:rPr>
        <w:t xml:space="preserve"> </w:t>
      </w:r>
      <w:hyperlink r:id="rId3" w:history="1">
        <w:r w:rsidRPr="007B28CF">
          <w:rPr>
            <w:rStyle w:val="Hipersaite"/>
            <w:rFonts w:ascii="Arial" w:eastAsia="Helvetica" w:hAnsi="Arial" w:cs="Arial"/>
            <w:sz w:val="16"/>
            <w:szCs w:val="16"/>
          </w:rPr>
          <w:t>http://likumi.lv/doc.php?id=10127</w:t>
        </w:r>
      </w:hyperlink>
      <w:r w:rsidRPr="007B28CF">
        <w:rPr>
          <w:rFonts w:ascii="Arial" w:eastAsia="Helvetica" w:hAnsi="Arial" w:cs="Arial"/>
          <w:sz w:val="16"/>
          <w:szCs w:val="16"/>
        </w:rPr>
        <w:t xml:space="preserve">. </w:t>
      </w:r>
    </w:p>
  </w:footnote>
  <w:footnote w:id="7">
    <w:p w:rsidR="007A2977" w:rsidRPr="00E92D10" w:rsidRDefault="007A2977" w:rsidP="007A2977">
      <w:pPr>
        <w:pStyle w:val="Pamatteksts"/>
        <w:tabs>
          <w:tab w:val="left" w:pos="142"/>
          <w:tab w:val="left" w:pos="567"/>
          <w:tab w:val="left" w:pos="851"/>
        </w:tabs>
        <w:ind w:firstLine="1"/>
        <w:jc w:val="both"/>
        <w:rPr>
          <w:rFonts w:ascii="Arial" w:hAnsi="Arial" w:cs="Arial"/>
          <w:iCs/>
          <w:sz w:val="16"/>
          <w:szCs w:val="16"/>
        </w:rPr>
      </w:pPr>
      <w:r w:rsidRPr="00E92D10">
        <w:rPr>
          <w:rStyle w:val="Vresatsauce"/>
          <w:rFonts w:ascii="Arial" w:hAnsi="Arial" w:cs="Arial"/>
          <w:iCs/>
          <w:sz w:val="16"/>
          <w:szCs w:val="16"/>
        </w:rPr>
        <w:footnoteRef/>
      </w:r>
      <w:r w:rsidRPr="00E92D10">
        <w:rPr>
          <w:rFonts w:ascii="Arial" w:hAnsi="Arial" w:cs="Arial"/>
          <w:iCs/>
          <w:sz w:val="16"/>
          <w:szCs w:val="16"/>
        </w:rPr>
        <w:t xml:space="preserve">Eiropas vienotais iepirkuma procedūras dokuments (ESPD) (vietnē </w:t>
      </w:r>
      <w:hyperlink r:id="rId4" w:history="1">
        <w:r w:rsidRPr="00E92D10">
          <w:rPr>
            <w:rStyle w:val="Hipersaite"/>
            <w:rFonts w:ascii="Arial" w:hAnsi="Arial" w:cs="Arial"/>
            <w:iCs/>
            <w:sz w:val="16"/>
            <w:szCs w:val="16"/>
          </w:rPr>
          <w:t>https://ec.europa.eu/growth/tools-databases/espd/filter?lang=lv</w:t>
        </w:r>
      </w:hyperlink>
      <w:r w:rsidRPr="00E92D10">
        <w:rPr>
          <w:rFonts w:ascii="Arial" w:hAnsi="Arial" w:cs="Arial"/>
          <w:iCs/>
          <w:sz w:val="16"/>
          <w:szCs w:val="16"/>
        </w:rPr>
        <w:t>)</w:t>
      </w:r>
    </w:p>
    <w:p w:rsidR="007A2977" w:rsidRDefault="007A2977" w:rsidP="007A2977">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3"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4" w15:restartNumberingAfterBreak="0">
    <w:nsid w:val="1B401FE3"/>
    <w:multiLevelType w:val="hybridMultilevel"/>
    <w:tmpl w:val="9AF2D3CE"/>
    <w:lvl w:ilvl="0" w:tplc="B5447D2C">
      <w:start w:val="1"/>
      <w:numFmt w:val="bullet"/>
      <w:lvlText w:val="-"/>
      <w:lvlJc w:val="left"/>
      <w:pPr>
        <w:ind w:left="780" w:hanging="360"/>
      </w:pPr>
      <w:rPr>
        <w:rFonts w:ascii="Times New Roman" w:eastAsia="Times New Roman" w:hAnsi="Times New Roman" w:cs="Times New Roman"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23910D1"/>
    <w:multiLevelType w:val="multilevel"/>
    <w:tmpl w:val="C2B42F7C"/>
    <w:lvl w:ilvl="0">
      <w:start w:val="4"/>
      <w:numFmt w:val="decimal"/>
      <w:lvlText w:val="%1."/>
      <w:lvlJc w:val="left"/>
      <w:pPr>
        <w:ind w:left="360"/>
      </w:pPr>
    </w:lvl>
    <w:lvl w:ilvl="1">
      <w:start w:val="1"/>
      <w:numFmt w:val="decimal"/>
      <w:lvlText w:val="%1.%2."/>
      <w:lvlJc w:val="left"/>
      <w:pPr>
        <w:ind w:left="900" w:firstLine="540"/>
      </w:pPr>
      <w:rPr>
        <w:b w:val="0"/>
        <w:bCs/>
      </w:rPr>
    </w:lvl>
    <w:lvl w:ilvl="2">
      <w:start w:val="1"/>
      <w:numFmt w:val="decimal"/>
      <w:lvlText w:val="%1.%2.%3."/>
      <w:lvlJc w:val="left"/>
      <w:pPr>
        <w:ind w:left="1800" w:firstLine="1080"/>
      </w:pPr>
      <w:rPr>
        <w:b w:val="0"/>
        <w:bCs w:val="0"/>
        <w:sz w:val="22"/>
        <w:szCs w:val="22"/>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6" w15:restartNumberingAfterBreak="0">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7" w15:restartNumberingAfterBreak="0">
    <w:nsid w:val="32D54D1D"/>
    <w:multiLevelType w:val="multilevel"/>
    <w:tmpl w:val="4776D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0B0959"/>
    <w:multiLevelType w:val="multilevel"/>
    <w:tmpl w:val="B798B4AA"/>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15:restartNumberingAfterBreak="0">
    <w:nsid w:val="3F060C26"/>
    <w:multiLevelType w:val="multilevel"/>
    <w:tmpl w:val="9ACCF40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196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DE138C"/>
    <w:multiLevelType w:val="multilevel"/>
    <w:tmpl w:val="34B80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2721EC7"/>
    <w:multiLevelType w:val="multilevel"/>
    <w:tmpl w:val="55C4A63C"/>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5CDF2E64"/>
    <w:multiLevelType w:val="multilevel"/>
    <w:tmpl w:val="CF06C57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2F13D4"/>
    <w:multiLevelType w:val="multilevel"/>
    <w:tmpl w:val="BADADF10"/>
    <w:lvl w:ilvl="0">
      <w:start w:val="8"/>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6A50B79"/>
    <w:multiLevelType w:val="multilevel"/>
    <w:tmpl w:val="912A89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D0C1BBD"/>
    <w:multiLevelType w:val="multilevel"/>
    <w:tmpl w:val="A14A0CEE"/>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3"/>
  </w:num>
  <w:num w:numId="3">
    <w:abstractNumId w:val="6"/>
  </w:num>
  <w:num w:numId="4">
    <w:abstractNumId w:val="5"/>
  </w:num>
  <w:num w:numId="5">
    <w:abstractNumId w:val="2"/>
  </w:num>
  <w:num w:numId="6">
    <w:abstractNumId w:val="4"/>
  </w:num>
  <w:num w:numId="7">
    <w:abstractNumId w:val="13"/>
  </w:num>
  <w:num w:numId="8">
    <w:abstractNumId w:val="16"/>
  </w:num>
  <w:num w:numId="9">
    <w:abstractNumId w:val="14"/>
  </w:num>
  <w:num w:numId="10">
    <w:abstractNumId w:val="7"/>
  </w:num>
  <w:num w:numId="11">
    <w:abstractNumId w:val="15"/>
  </w:num>
  <w:num w:numId="12">
    <w:abstractNumId w:val="12"/>
  </w:num>
  <w:num w:numId="13">
    <w:abstractNumId w:val="10"/>
  </w:num>
  <w:num w:numId="14">
    <w:abstractNumId w:val="17"/>
  </w:num>
  <w:num w:numId="15">
    <w:abstractNumId w:val="8"/>
  </w:num>
  <w:num w:numId="16">
    <w:abstractNumId w:val="19"/>
  </w:num>
  <w:num w:numId="17">
    <w:abstractNumId w:val="18"/>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D1"/>
    <w:rsid w:val="0000004E"/>
    <w:rsid w:val="00002434"/>
    <w:rsid w:val="00004B4D"/>
    <w:rsid w:val="000071CB"/>
    <w:rsid w:val="000101AC"/>
    <w:rsid w:val="0001296D"/>
    <w:rsid w:val="00013746"/>
    <w:rsid w:val="000241BC"/>
    <w:rsid w:val="00034610"/>
    <w:rsid w:val="00037064"/>
    <w:rsid w:val="000427C2"/>
    <w:rsid w:val="0005302C"/>
    <w:rsid w:val="00055D47"/>
    <w:rsid w:val="00062BA2"/>
    <w:rsid w:val="0006414E"/>
    <w:rsid w:val="0006437D"/>
    <w:rsid w:val="00074C77"/>
    <w:rsid w:val="000754A5"/>
    <w:rsid w:val="00076432"/>
    <w:rsid w:val="0007788C"/>
    <w:rsid w:val="00094E38"/>
    <w:rsid w:val="000A6C6F"/>
    <w:rsid w:val="000B100A"/>
    <w:rsid w:val="000B6C39"/>
    <w:rsid w:val="000B7D6C"/>
    <w:rsid w:val="000C3EBC"/>
    <w:rsid w:val="000D2A93"/>
    <w:rsid w:val="000D5336"/>
    <w:rsid w:val="000E1387"/>
    <w:rsid w:val="000E1E2B"/>
    <w:rsid w:val="000E29BC"/>
    <w:rsid w:val="000E33E1"/>
    <w:rsid w:val="000E3A2F"/>
    <w:rsid w:val="000E4563"/>
    <w:rsid w:val="000E6ACF"/>
    <w:rsid w:val="000E6C1C"/>
    <w:rsid w:val="000E769C"/>
    <w:rsid w:val="000F45F5"/>
    <w:rsid w:val="000F5633"/>
    <w:rsid w:val="001076E2"/>
    <w:rsid w:val="00113F4D"/>
    <w:rsid w:val="00121AF6"/>
    <w:rsid w:val="001262B9"/>
    <w:rsid w:val="00131C08"/>
    <w:rsid w:val="001405BF"/>
    <w:rsid w:val="0015320C"/>
    <w:rsid w:val="00154A12"/>
    <w:rsid w:val="00155574"/>
    <w:rsid w:val="00157869"/>
    <w:rsid w:val="00167556"/>
    <w:rsid w:val="001936D1"/>
    <w:rsid w:val="001A0BD1"/>
    <w:rsid w:val="001A2207"/>
    <w:rsid w:val="001B2576"/>
    <w:rsid w:val="001B355B"/>
    <w:rsid w:val="001B4C4D"/>
    <w:rsid w:val="001B63D1"/>
    <w:rsid w:val="001B7720"/>
    <w:rsid w:val="001D4DCA"/>
    <w:rsid w:val="001E3BB9"/>
    <w:rsid w:val="001E3E5E"/>
    <w:rsid w:val="001E76D9"/>
    <w:rsid w:val="001E7BD4"/>
    <w:rsid w:val="001F2B95"/>
    <w:rsid w:val="001F421F"/>
    <w:rsid w:val="001F62AC"/>
    <w:rsid w:val="00201FDA"/>
    <w:rsid w:val="00206A22"/>
    <w:rsid w:val="00207F4F"/>
    <w:rsid w:val="00210221"/>
    <w:rsid w:val="00216FE7"/>
    <w:rsid w:val="00227F6A"/>
    <w:rsid w:val="00230629"/>
    <w:rsid w:val="0023185D"/>
    <w:rsid w:val="00233F0F"/>
    <w:rsid w:val="002343BB"/>
    <w:rsid w:val="00243A6D"/>
    <w:rsid w:val="00247DC5"/>
    <w:rsid w:val="00253C5E"/>
    <w:rsid w:val="00253F4E"/>
    <w:rsid w:val="00265A3F"/>
    <w:rsid w:val="002757A9"/>
    <w:rsid w:val="002A109F"/>
    <w:rsid w:val="002A3908"/>
    <w:rsid w:val="002A4B6E"/>
    <w:rsid w:val="002B1499"/>
    <w:rsid w:val="002B4D68"/>
    <w:rsid w:val="002C50B7"/>
    <w:rsid w:val="002C73FD"/>
    <w:rsid w:val="002D0154"/>
    <w:rsid w:val="002D54C2"/>
    <w:rsid w:val="002E69C6"/>
    <w:rsid w:val="002E6F82"/>
    <w:rsid w:val="00301293"/>
    <w:rsid w:val="00301628"/>
    <w:rsid w:val="00302563"/>
    <w:rsid w:val="003262E8"/>
    <w:rsid w:val="00331DE9"/>
    <w:rsid w:val="00342CDE"/>
    <w:rsid w:val="00345A30"/>
    <w:rsid w:val="0035586F"/>
    <w:rsid w:val="00361647"/>
    <w:rsid w:val="00362F56"/>
    <w:rsid w:val="00364964"/>
    <w:rsid w:val="00376DA4"/>
    <w:rsid w:val="003816B0"/>
    <w:rsid w:val="0038441C"/>
    <w:rsid w:val="00386CD7"/>
    <w:rsid w:val="003A1CD3"/>
    <w:rsid w:val="003A5AE4"/>
    <w:rsid w:val="003A782F"/>
    <w:rsid w:val="003C56A8"/>
    <w:rsid w:val="003E0C1A"/>
    <w:rsid w:val="003E3E67"/>
    <w:rsid w:val="003E652A"/>
    <w:rsid w:val="003E655B"/>
    <w:rsid w:val="003F0D38"/>
    <w:rsid w:val="003F1BCA"/>
    <w:rsid w:val="00400F9B"/>
    <w:rsid w:val="00411725"/>
    <w:rsid w:val="0041292C"/>
    <w:rsid w:val="004174D8"/>
    <w:rsid w:val="00424694"/>
    <w:rsid w:val="00435E23"/>
    <w:rsid w:val="00442E95"/>
    <w:rsid w:val="00443BDF"/>
    <w:rsid w:val="0045311A"/>
    <w:rsid w:val="00463F43"/>
    <w:rsid w:val="004677CB"/>
    <w:rsid w:val="00475185"/>
    <w:rsid w:val="00477F01"/>
    <w:rsid w:val="004863D1"/>
    <w:rsid w:val="00486DDF"/>
    <w:rsid w:val="00490ADA"/>
    <w:rsid w:val="00492939"/>
    <w:rsid w:val="004936AC"/>
    <w:rsid w:val="004A0542"/>
    <w:rsid w:val="004A2F58"/>
    <w:rsid w:val="004B15EC"/>
    <w:rsid w:val="004B389F"/>
    <w:rsid w:val="004B6769"/>
    <w:rsid w:val="004C44DD"/>
    <w:rsid w:val="004C5E99"/>
    <w:rsid w:val="004E4D28"/>
    <w:rsid w:val="004E6A4E"/>
    <w:rsid w:val="0050486C"/>
    <w:rsid w:val="005205E3"/>
    <w:rsid w:val="00520FBA"/>
    <w:rsid w:val="00523D20"/>
    <w:rsid w:val="005257C0"/>
    <w:rsid w:val="00531CEC"/>
    <w:rsid w:val="0053604C"/>
    <w:rsid w:val="00551C22"/>
    <w:rsid w:val="005600BD"/>
    <w:rsid w:val="005704B2"/>
    <w:rsid w:val="00594AB6"/>
    <w:rsid w:val="00596393"/>
    <w:rsid w:val="005A31BC"/>
    <w:rsid w:val="005A3A11"/>
    <w:rsid w:val="005A4FAF"/>
    <w:rsid w:val="005B151E"/>
    <w:rsid w:val="005B478E"/>
    <w:rsid w:val="005C0CB5"/>
    <w:rsid w:val="005C2EA2"/>
    <w:rsid w:val="005C5F4B"/>
    <w:rsid w:val="005C6772"/>
    <w:rsid w:val="005E0E5F"/>
    <w:rsid w:val="005E2298"/>
    <w:rsid w:val="005F4A02"/>
    <w:rsid w:val="00605AF5"/>
    <w:rsid w:val="00611318"/>
    <w:rsid w:val="00623BDA"/>
    <w:rsid w:val="006268E1"/>
    <w:rsid w:val="006364C5"/>
    <w:rsid w:val="00643A63"/>
    <w:rsid w:val="0064477A"/>
    <w:rsid w:val="00646C35"/>
    <w:rsid w:val="00662764"/>
    <w:rsid w:val="006653D0"/>
    <w:rsid w:val="0066618A"/>
    <w:rsid w:val="0066760E"/>
    <w:rsid w:val="006730B9"/>
    <w:rsid w:val="00673392"/>
    <w:rsid w:val="006772E0"/>
    <w:rsid w:val="00694A6D"/>
    <w:rsid w:val="006A01AF"/>
    <w:rsid w:val="006B546F"/>
    <w:rsid w:val="006D3A84"/>
    <w:rsid w:val="006D5813"/>
    <w:rsid w:val="006E38C4"/>
    <w:rsid w:val="006F1DF0"/>
    <w:rsid w:val="006F557D"/>
    <w:rsid w:val="00700AA1"/>
    <w:rsid w:val="007053A3"/>
    <w:rsid w:val="0070734D"/>
    <w:rsid w:val="007176EC"/>
    <w:rsid w:val="00717BBD"/>
    <w:rsid w:val="007218EB"/>
    <w:rsid w:val="007342D4"/>
    <w:rsid w:val="0075146B"/>
    <w:rsid w:val="00753250"/>
    <w:rsid w:val="00756AAD"/>
    <w:rsid w:val="00781B19"/>
    <w:rsid w:val="0079400F"/>
    <w:rsid w:val="007977D4"/>
    <w:rsid w:val="007A2977"/>
    <w:rsid w:val="007A31CD"/>
    <w:rsid w:val="007E32A1"/>
    <w:rsid w:val="007F347B"/>
    <w:rsid w:val="007F4723"/>
    <w:rsid w:val="007F68AF"/>
    <w:rsid w:val="00803CD9"/>
    <w:rsid w:val="00820222"/>
    <w:rsid w:val="00821010"/>
    <w:rsid w:val="008257DB"/>
    <w:rsid w:val="00826B16"/>
    <w:rsid w:val="00833E0D"/>
    <w:rsid w:val="00844EAF"/>
    <w:rsid w:val="0084741E"/>
    <w:rsid w:val="0085381E"/>
    <w:rsid w:val="008618D1"/>
    <w:rsid w:val="008711D0"/>
    <w:rsid w:val="008773DA"/>
    <w:rsid w:val="008778BC"/>
    <w:rsid w:val="00883A5E"/>
    <w:rsid w:val="0088718F"/>
    <w:rsid w:val="00896E58"/>
    <w:rsid w:val="00897320"/>
    <w:rsid w:val="008A40C2"/>
    <w:rsid w:val="008B416F"/>
    <w:rsid w:val="008B5D9E"/>
    <w:rsid w:val="008B6438"/>
    <w:rsid w:val="008C40AB"/>
    <w:rsid w:val="008D10D1"/>
    <w:rsid w:val="008D15EF"/>
    <w:rsid w:val="008D3198"/>
    <w:rsid w:val="008D4E3E"/>
    <w:rsid w:val="008F21EC"/>
    <w:rsid w:val="008F657F"/>
    <w:rsid w:val="0090424C"/>
    <w:rsid w:val="00904ED8"/>
    <w:rsid w:val="0090541D"/>
    <w:rsid w:val="00906FC9"/>
    <w:rsid w:val="0091287A"/>
    <w:rsid w:val="00913344"/>
    <w:rsid w:val="00914F01"/>
    <w:rsid w:val="00915E3A"/>
    <w:rsid w:val="00917BBF"/>
    <w:rsid w:val="0092419A"/>
    <w:rsid w:val="0092527E"/>
    <w:rsid w:val="00936D5D"/>
    <w:rsid w:val="00942F8D"/>
    <w:rsid w:val="0094538E"/>
    <w:rsid w:val="00946DD0"/>
    <w:rsid w:val="0095274B"/>
    <w:rsid w:val="00955B4E"/>
    <w:rsid w:val="00955D82"/>
    <w:rsid w:val="00961860"/>
    <w:rsid w:val="00985411"/>
    <w:rsid w:val="00995AD5"/>
    <w:rsid w:val="009977AC"/>
    <w:rsid w:val="009A2955"/>
    <w:rsid w:val="009A3F3C"/>
    <w:rsid w:val="009A5CF8"/>
    <w:rsid w:val="009B79D7"/>
    <w:rsid w:val="009C3E6C"/>
    <w:rsid w:val="009C6384"/>
    <w:rsid w:val="009D5499"/>
    <w:rsid w:val="009E4571"/>
    <w:rsid w:val="009E48C1"/>
    <w:rsid w:val="009E4C17"/>
    <w:rsid w:val="009F386C"/>
    <w:rsid w:val="009F3F55"/>
    <w:rsid w:val="00A11B15"/>
    <w:rsid w:val="00A11B9C"/>
    <w:rsid w:val="00A148BE"/>
    <w:rsid w:val="00A153FB"/>
    <w:rsid w:val="00A20402"/>
    <w:rsid w:val="00A266BA"/>
    <w:rsid w:val="00A364B8"/>
    <w:rsid w:val="00A430E8"/>
    <w:rsid w:val="00A44A76"/>
    <w:rsid w:val="00A56130"/>
    <w:rsid w:val="00A60EF1"/>
    <w:rsid w:val="00A61AF8"/>
    <w:rsid w:val="00A72323"/>
    <w:rsid w:val="00A747FD"/>
    <w:rsid w:val="00AA504F"/>
    <w:rsid w:val="00AA73C9"/>
    <w:rsid w:val="00AB3488"/>
    <w:rsid w:val="00AB7DFE"/>
    <w:rsid w:val="00AC21CE"/>
    <w:rsid w:val="00AD1FB9"/>
    <w:rsid w:val="00AD21FD"/>
    <w:rsid w:val="00AD3A5F"/>
    <w:rsid w:val="00AE2D11"/>
    <w:rsid w:val="00AE3260"/>
    <w:rsid w:val="00AF567C"/>
    <w:rsid w:val="00B01BD4"/>
    <w:rsid w:val="00B05A76"/>
    <w:rsid w:val="00B14590"/>
    <w:rsid w:val="00B15DCC"/>
    <w:rsid w:val="00B23EFB"/>
    <w:rsid w:val="00B26C74"/>
    <w:rsid w:val="00B27CBB"/>
    <w:rsid w:val="00B27CF2"/>
    <w:rsid w:val="00B36C29"/>
    <w:rsid w:val="00B40CE4"/>
    <w:rsid w:val="00B428BA"/>
    <w:rsid w:val="00B42CDC"/>
    <w:rsid w:val="00B44322"/>
    <w:rsid w:val="00B45752"/>
    <w:rsid w:val="00B53636"/>
    <w:rsid w:val="00B92463"/>
    <w:rsid w:val="00BA094F"/>
    <w:rsid w:val="00BA4BD4"/>
    <w:rsid w:val="00BA711F"/>
    <w:rsid w:val="00BA7F62"/>
    <w:rsid w:val="00BB3D31"/>
    <w:rsid w:val="00BE1CB7"/>
    <w:rsid w:val="00BE5188"/>
    <w:rsid w:val="00BE5272"/>
    <w:rsid w:val="00BE5857"/>
    <w:rsid w:val="00BE5A52"/>
    <w:rsid w:val="00BF161E"/>
    <w:rsid w:val="00BF2F98"/>
    <w:rsid w:val="00C14D33"/>
    <w:rsid w:val="00C1597E"/>
    <w:rsid w:val="00C16D69"/>
    <w:rsid w:val="00C177A6"/>
    <w:rsid w:val="00C31099"/>
    <w:rsid w:val="00C31DFD"/>
    <w:rsid w:val="00C423D1"/>
    <w:rsid w:val="00C4391A"/>
    <w:rsid w:val="00C470FD"/>
    <w:rsid w:val="00C5336D"/>
    <w:rsid w:val="00C53A8F"/>
    <w:rsid w:val="00C53F6C"/>
    <w:rsid w:val="00C54BBD"/>
    <w:rsid w:val="00C60CC9"/>
    <w:rsid w:val="00C62F27"/>
    <w:rsid w:val="00C70947"/>
    <w:rsid w:val="00C72014"/>
    <w:rsid w:val="00C846C3"/>
    <w:rsid w:val="00C855F8"/>
    <w:rsid w:val="00C93652"/>
    <w:rsid w:val="00C97AA1"/>
    <w:rsid w:val="00CB3F07"/>
    <w:rsid w:val="00CC2014"/>
    <w:rsid w:val="00CC7308"/>
    <w:rsid w:val="00CD0FB7"/>
    <w:rsid w:val="00CD6001"/>
    <w:rsid w:val="00CE7BA7"/>
    <w:rsid w:val="00CF10FC"/>
    <w:rsid w:val="00CF6243"/>
    <w:rsid w:val="00D0024F"/>
    <w:rsid w:val="00D010A1"/>
    <w:rsid w:val="00D01AEF"/>
    <w:rsid w:val="00D0358A"/>
    <w:rsid w:val="00D110FE"/>
    <w:rsid w:val="00D11A06"/>
    <w:rsid w:val="00D12863"/>
    <w:rsid w:val="00D17D20"/>
    <w:rsid w:val="00D26BA1"/>
    <w:rsid w:val="00D346B1"/>
    <w:rsid w:val="00D371D7"/>
    <w:rsid w:val="00D4202C"/>
    <w:rsid w:val="00D44E82"/>
    <w:rsid w:val="00D57075"/>
    <w:rsid w:val="00D6239B"/>
    <w:rsid w:val="00D72C53"/>
    <w:rsid w:val="00D772CA"/>
    <w:rsid w:val="00D83688"/>
    <w:rsid w:val="00D86C6C"/>
    <w:rsid w:val="00D90C25"/>
    <w:rsid w:val="00D90E8A"/>
    <w:rsid w:val="00DA4088"/>
    <w:rsid w:val="00DA618D"/>
    <w:rsid w:val="00DB495B"/>
    <w:rsid w:val="00DC163C"/>
    <w:rsid w:val="00DC5A62"/>
    <w:rsid w:val="00DC5F7B"/>
    <w:rsid w:val="00DD1607"/>
    <w:rsid w:val="00DE4761"/>
    <w:rsid w:val="00DF22B2"/>
    <w:rsid w:val="00DF2344"/>
    <w:rsid w:val="00E02AE7"/>
    <w:rsid w:val="00E05163"/>
    <w:rsid w:val="00E13B1C"/>
    <w:rsid w:val="00E17E4E"/>
    <w:rsid w:val="00E204BD"/>
    <w:rsid w:val="00E27BA8"/>
    <w:rsid w:val="00E33B91"/>
    <w:rsid w:val="00E40D68"/>
    <w:rsid w:val="00E42247"/>
    <w:rsid w:val="00E443FD"/>
    <w:rsid w:val="00E457EB"/>
    <w:rsid w:val="00E52DB6"/>
    <w:rsid w:val="00E60439"/>
    <w:rsid w:val="00E72FA1"/>
    <w:rsid w:val="00E73559"/>
    <w:rsid w:val="00E778B5"/>
    <w:rsid w:val="00E9234A"/>
    <w:rsid w:val="00EA2B22"/>
    <w:rsid w:val="00EA6C12"/>
    <w:rsid w:val="00EA6EB1"/>
    <w:rsid w:val="00EB2366"/>
    <w:rsid w:val="00EB3125"/>
    <w:rsid w:val="00EB72FA"/>
    <w:rsid w:val="00EC09AD"/>
    <w:rsid w:val="00EC29A4"/>
    <w:rsid w:val="00EE26DF"/>
    <w:rsid w:val="00EF0A14"/>
    <w:rsid w:val="00EF3426"/>
    <w:rsid w:val="00EF3D21"/>
    <w:rsid w:val="00EF3F66"/>
    <w:rsid w:val="00F111D2"/>
    <w:rsid w:val="00F14B79"/>
    <w:rsid w:val="00F15048"/>
    <w:rsid w:val="00F2324A"/>
    <w:rsid w:val="00F25BE1"/>
    <w:rsid w:val="00F4055A"/>
    <w:rsid w:val="00F46048"/>
    <w:rsid w:val="00F52C5B"/>
    <w:rsid w:val="00F62A3F"/>
    <w:rsid w:val="00F62A7F"/>
    <w:rsid w:val="00F82D56"/>
    <w:rsid w:val="00F8500B"/>
    <w:rsid w:val="00F900A0"/>
    <w:rsid w:val="00FA0460"/>
    <w:rsid w:val="00FB3EC2"/>
    <w:rsid w:val="00FB77D0"/>
    <w:rsid w:val="00FC13D5"/>
    <w:rsid w:val="00FC66C3"/>
    <w:rsid w:val="00FC76B5"/>
    <w:rsid w:val="00FD05DC"/>
    <w:rsid w:val="00FE0F1E"/>
    <w:rsid w:val="00FE47B3"/>
    <w:rsid w:val="00FE5D74"/>
    <w:rsid w:val="00FE6ED9"/>
    <w:rsid w:val="00FE6F03"/>
    <w:rsid w:val="00FF16D5"/>
    <w:rsid w:val="00FF4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4B21"/>
  <w15:docId w15:val="{A64A9BA6-F179-4BC2-9976-CBBB77C0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B63D1"/>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uiPriority w:val="99"/>
    <w:qFormat/>
    <w:rsid w:val="001B63D1"/>
    <w:pPr>
      <w:keepNext/>
      <w:keepLines/>
      <w:spacing w:before="240" w:after="60"/>
      <w:outlineLvl w:val="0"/>
    </w:pPr>
    <w:rPr>
      <w:rFonts w:ascii="Arial" w:hAnsi="Arial" w:cs="Arial"/>
      <w:b/>
      <w:bCs/>
      <w:sz w:val="32"/>
      <w:szCs w:val="32"/>
    </w:rPr>
  </w:style>
  <w:style w:type="paragraph" w:styleId="Virsraksts2">
    <w:name w:val="heading 2"/>
    <w:basedOn w:val="Parasts"/>
    <w:next w:val="Parasts"/>
    <w:link w:val="Virsraksts2Rakstz"/>
    <w:uiPriority w:val="99"/>
    <w:qFormat/>
    <w:rsid w:val="001B63D1"/>
    <w:pPr>
      <w:keepNext/>
      <w:keepLines/>
      <w:spacing w:before="360" w:after="80"/>
      <w:outlineLvl w:val="1"/>
    </w:pPr>
    <w:rPr>
      <w:b/>
      <w:bCs/>
      <w:sz w:val="36"/>
      <w:szCs w:val="36"/>
    </w:rPr>
  </w:style>
  <w:style w:type="paragraph" w:styleId="Virsraksts3">
    <w:name w:val="heading 3"/>
    <w:basedOn w:val="Parasts"/>
    <w:next w:val="Parasts"/>
    <w:link w:val="Virsraksts3Rakstz"/>
    <w:uiPriority w:val="99"/>
    <w:qFormat/>
    <w:rsid w:val="001B63D1"/>
    <w:pPr>
      <w:keepNext/>
      <w:keepLines/>
      <w:spacing w:before="240" w:after="60"/>
      <w:outlineLvl w:val="2"/>
    </w:pPr>
    <w:rPr>
      <w:b/>
      <w:bCs/>
      <w:sz w:val="26"/>
      <w:szCs w:val="26"/>
    </w:rPr>
  </w:style>
  <w:style w:type="paragraph" w:styleId="Virsraksts4">
    <w:name w:val="heading 4"/>
    <w:basedOn w:val="Parasts"/>
    <w:next w:val="Parasts"/>
    <w:link w:val="Virsraksts4Rakstz"/>
    <w:uiPriority w:val="99"/>
    <w:qFormat/>
    <w:rsid w:val="001B63D1"/>
    <w:pPr>
      <w:keepNext/>
      <w:keepLines/>
      <w:spacing w:before="240" w:after="40"/>
      <w:outlineLvl w:val="3"/>
    </w:pPr>
    <w:rPr>
      <w:b/>
      <w:bCs/>
    </w:rPr>
  </w:style>
  <w:style w:type="paragraph" w:styleId="Virsraksts5">
    <w:name w:val="heading 5"/>
    <w:basedOn w:val="Parasts"/>
    <w:next w:val="Parasts"/>
    <w:link w:val="Virsraksts5Rakstz"/>
    <w:uiPriority w:val="99"/>
    <w:qFormat/>
    <w:rsid w:val="001B63D1"/>
    <w:pPr>
      <w:keepNext/>
      <w:keepLines/>
      <w:spacing w:before="220" w:after="40"/>
      <w:outlineLvl w:val="4"/>
    </w:pPr>
    <w:rPr>
      <w:b/>
      <w:bCs/>
      <w:sz w:val="22"/>
      <w:szCs w:val="22"/>
    </w:rPr>
  </w:style>
  <w:style w:type="paragraph" w:styleId="Virsraksts6">
    <w:name w:val="heading 6"/>
    <w:basedOn w:val="Parasts"/>
    <w:next w:val="Parasts"/>
    <w:link w:val="Virsraksts6Rakstz"/>
    <w:uiPriority w:val="99"/>
    <w:qFormat/>
    <w:rsid w:val="001B63D1"/>
    <w:pPr>
      <w:keepNext/>
      <w:keepLines/>
      <w:spacing w:before="200" w:after="40"/>
      <w:outlineLvl w:val="5"/>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1B63D1"/>
    <w:rPr>
      <w:rFonts w:ascii="Arial" w:eastAsia="Times New Roman" w:hAnsi="Arial" w:cs="Arial"/>
      <w:b/>
      <w:bCs/>
      <w:color w:val="000000"/>
      <w:sz w:val="32"/>
      <w:szCs w:val="32"/>
      <w:lang w:eastAsia="lv-LV"/>
    </w:rPr>
  </w:style>
  <w:style w:type="character" w:customStyle="1" w:styleId="Virsraksts2Rakstz">
    <w:name w:val="Virsraksts 2 Rakstz."/>
    <w:basedOn w:val="Noklusjumarindkopasfonts"/>
    <w:link w:val="Virsraksts2"/>
    <w:uiPriority w:val="99"/>
    <w:rsid w:val="001B63D1"/>
    <w:rPr>
      <w:rFonts w:ascii="Times New Roman" w:eastAsia="Times New Roman" w:hAnsi="Times New Roman" w:cs="Times New Roman"/>
      <w:b/>
      <w:bCs/>
      <w:color w:val="000000"/>
      <w:sz w:val="36"/>
      <w:szCs w:val="36"/>
      <w:lang w:eastAsia="lv-LV"/>
    </w:rPr>
  </w:style>
  <w:style w:type="character" w:customStyle="1" w:styleId="Virsraksts3Rakstz">
    <w:name w:val="Virsraksts 3 Rakstz."/>
    <w:basedOn w:val="Noklusjumarindkopasfonts"/>
    <w:link w:val="Virsraksts3"/>
    <w:uiPriority w:val="99"/>
    <w:rsid w:val="001B63D1"/>
    <w:rPr>
      <w:rFonts w:ascii="Times New Roman" w:eastAsia="Times New Roman" w:hAnsi="Times New Roman" w:cs="Times New Roman"/>
      <w:b/>
      <w:bCs/>
      <w:color w:val="000000"/>
      <w:sz w:val="26"/>
      <w:szCs w:val="26"/>
      <w:lang w:eastAsia="lv-LV"/>
    </w:rPr>
  </w:style>
  <w:style w:type="character" w:customStyle="1" w:styleId="Virsraksts4Rakstz">
    <w:name w:val="Virsraksts 4 Rakstz."/>
    <w:basedOn w:val="Noklusjumarindkopasfonts"/>
    <w:link w:val="Virsraksts4"/>
    <w:uiPriority w:val="99"/>
    <w:rsid w:val="001B63D1"/>
    <w:rPr>
      <w:rFonts w:ascii="Times New Roman" w:eastAsia="Times New Roman" w:hAnsi="Times New Roman" w:cs="Times New Roman"/>
      <w:b/>
      <w:bCs/>
      <w:color w:val="000000"/>
      <w:sz w:val="24"/>
      <w:szCs w:val="24"/>
      <w:lang w:eastAsia="lv-LV"/>
    </w:rPr>
  </w:style>
  <w:style w:type="character" w:customStyle="1" w:styleId="Virsraksts5Rakstz">
    <w:name w:val="Virsraksts 5 Rakstz."/>
    <w:basedOn w:val="Noklusjumarindkopasfonts"/>
    <w:link w:val="Virsraksts5"/>
    <w:uiPriority w:val="99"/>
    <w:rsid w:val="001B63D1"/>
    <w:rPr>
      <w:rFonts w:ascii="Times New Roman" w:eastAsia="Times New Roman" w:hAnsi="Times New Roman" w:cs="Times New Roman"/>
      <w:b/>
      <w:bCs/>
      <w:color w:val="000000"/>
      <w:lang w:eastAsia="lv-LV"/>
    </w:rPr>
  </w:style>
  <w:style w:type="character" w:customStyle="1" w:styleId="Virsraksts6Rakstz">
    <w:name w:val="Virsraksts 6 Rakstz."/>
    <w:basedOn w:val="Noklusjumarindkopasfonts"/>
    <w:link w:val="Virsraksts6"/>
    <w:uiPriority w:val="99"/>
    <w:rsid w:val="001B63D1"/>
    <w:rPr>
      <w:rFonts w:ascii="Times New Roman" w:eastAsia="Times New Roman" w:hAnsi="Times New Roman" w:cs="Times New Roman"/>
      <w:b/>
      <w:bCs/>
      <w:color w:val="000000"/>
      <w:sz w:val="20"/>
      <w:szCs w:val="20"/>
      <w:lang w:eastAsia="lv-LV"/>
    </w:rPr>
  </w:style>
  <w:style w:type="paragraph" w:styleId="Nosaukums">
    <w:name w:val="Title"/>
    <w:basedOn w:val="Parasts"/>
    <w:next w:val="Parasts"/>
    <w:link w:val="NosaukumsRakstz"/>
    <w:uiPriority w:val="99"/>
    <w:qFormat/>
    <w:rsid w:val="001B63D1"/>
    <w:pPr>
      <w:keepNext/>
      <w:keepLines/>
      <w:jc w:val="center"/>
    </w:pPr>
    <w:rPr>
      <w:b/>
      <w:bCs/>
      <w:sz w:val="28"/>
      <w:szCs w:val="28"/>
    </w:rPr>
  </w:style>
  <w:style w:type="character" w:customStyle="1" w:styleId="NosaukumsRakstz">
    <w:name w:val="Nosaukums Rakstz."/>
    <w:basedOn w:val="Noklusjumarindkopasfonts"/>
    <w:link w:val="Nosaukums"/>
    <w:uiPriority w:val="99"/>
    <w:rsid w:val="001B63D1"/>
    <w:rPr>
      <w:rFonts w:ascii="Times New Roman" w:eastAsia="Times New Roman" w:hAnsi="Times New Roman" w:cs="Times New Roman"/>
      <w:b/>
      <w:bCs/>
      <w:color w:val="000000"/>
      <w:sz w:val="28"/>
      <w:szCs w:val="28"/>
      <w:lang w:eastAsia="lv-LV"/>
    </w:rPr>
  </w:style>
  <w:style w:type="paragraph" w:styleId="Apakvirsraksts">
    <w:name w:val="Subtitle"/>
    <w:basedOn w:val="Parasts"/>
    <w:next w:val="Parasts"/>
    <w:link w:val="ApakvirsrakstsRakstz"/>
    <w:uiPriority w:val="99"/>
    <w:qFormat/>
    <w:rsid w:val="001B63D1"/>
    <w:pPr>
      <w:keepNext/>
      <w:keepLines/>
    </w:pPr>
    <w:rPr>
      <w:rFonts w:ascii="Arial" w:hAnsi="Arial" w:cs="Arial"/>
      <w:i/>
      <w:iCs/>
      <w:color w:val="666666"/>
      <w:sz w:val="28"/>
      <w:szCs w:val="28"/>
    </w:rPr>
  </w:style>
  <w:style w:type="character" w:customStyle="1" w:styleId="ApakvirsrakstsRakstz">
    <w:name w:val="Apakšvirsraksts Rakstz."/>
    <w:basedOn w:val="Noklusjumarindkopasfonts"/>
    <w:link w:val="Apakvirsraksts"/>
    <w:uiPriority w:val="99"/>
    <w:rsid w:val="001B63D1"/>
    <w:rPr>
      <w:rFonts w:ascii="Arial" w:eastAsia="Times New Roman" w:hAnsi="Arial" w:cs="Arial"/>
      <w:i/>
      <w:iCs/>
      <w:color w:val="666666"/>
      <w:sz w:val="28"/>
      <w:szCs w:val="28"/>
      <w:lang w:eastAsia="lv-LV"/>
    </w:rPr>
  </w:style>
  <w:style w:type="table" w:customStyle="1" w:styleId="Style">
    <w:name w:val="Style"/>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0" w:type="dxa"/>
        <w:bottom w:w="0" w:type="dxa"/>
        <w:right w:w="0" w:type="dxa"/>
      </w:tblCellMar>
    </w:tblPr>
  </w:style>
  <w:style w:type="table" w:customStyle="1" w:styleId="Style8">
    <w:name w:val="Style8"/>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character" w:styleId="Hipersaite">
    <w:name w:val="Hyperlink"/>
    <w:basedOn w:val="Noklusjumarindkopasfonts"/>
    <w:rsid w:val="001B63D1"/>
    <w:rPr>
      <w:color w:val="0000FF"/>
      <w:u w:val="single"/>
    </w:rPr>
  </w:style>
  <w:style w:type="paragraph" w:styleId="Sarakstarindkopa">
    <w:name w:val="List Paragraph"/>
    <w:aliases w:val="Saistīto dokumentu saraksts,Syle 1,Normal bullet 2,Bullet list,Virsraksti"/>
    <w:basedOn w:val="Parasts"/>
    <w:link w:val="SarakstarindkopaRakstz"/>
    <w:qFormat/>
    <w:rsid w:val="001B63D1"/>
    <w:pPr>
      <w:ind w:left="720"/>
    </w:pPr>
  </w:style>
  <w:style w:type="paragraph" w:styleId="Bezatstarpm">
    <w:name w:val="No Spacing"/>
    <w:qFormat/>
    <w:rsid w:val="001B63D1"/>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1B63D1"/>
    <w:pPr>
      <w:tabs>
        <w:tab w:val="center" w:pos="4153"/>
        <w:tab w:val="right" w:pos="8306"/>
      </w:tabs>
    </w:pPr>
  </w:style>
  <w:style w:type="character" w:customStyle="1" w:styleId="GalveneRakstz">
    <w:name w:val="Galvene Rakstz."/>
    <w:basedOn w:val="Noklusjumarindkopasfonts"/>
    <w:link w:val="Galvene"/>
    <w:uiPriority w:val="99"/>
    <w:rsid w:val="001B63D1"/>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rsid w:val="001B63D1"/>
    <w:pPr>
      <w:tabs>
        <w:tab w:val="center" w:pos="4153"/>
        <w:tab w:val="right" w:pos="8306"/>
      </w:tabs>
    </w:pPr>
  </w:style>
  <w:style w:type="character" w:customStyle="1" w:styleId="KjeneRakstz">
    <w:name w:val="Kājene Rakstz."/>
    <w:basedOn w:val="Noklusjumarindkopasfonts"/>
    <w:link w:val="Kjene"/>
    <w:uiPriority w:val="99"/>
    <w:rsid w:val="001B63D1"/>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1B63D1"/>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1B63D1"/>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rsid w:val="001B63D1"/>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1B63D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rsid w:val="001B63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63D1"/>
    <w:rPr>
      <w:rFonts w:ascii="Tahoma" w:eastAsia="Times New Roman" w:hAnsi="Tahoma" w:cs="Tahoma"/>
      <w:color w:val="000000"/>
      <w:sz w:val="16"/>
      <w:szCs w:val="16"/>
      <w:lang w:eastAsia="lv-LV"/>
    </w:rPr>
  </w:style>
  <w:style w:type="paragraph" w:styleId="Vresteksts">
    <w:name w:val="footnote text"/>
    <w:basedOn w:val="Parasts"/>
    <w:link w:val="VrestekstsRakstz"/>
    <w:uiPriority w:val="99"/>
    <w:rsid w:val="001B63D1"/>
    <w:rPr>
      <w:sz w:val="20"/>
      <w:szCs w:val="20"/>
    </w:rPr>
  </w:style>
  <w:style w:type="character" w:customStyle="1" w:styleId="VrestekstsRakstz">
    <w:name w:val="Vēres teksts Rakstz."/>
    <w:basedOn w:val="Noklusjumarindkopasfonts"/>
    <w:link w:val="Vresteksts"/>
    <w:uiPriority w:val="99"/>
    <w:rsid w:val="001B63D1"/>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rsid w:val="001B63D1"/>
    <w:rPr>
      <w:vertAlign w:val="superscript"/>
    </w:rPr>
  </w:style>
  <w:style w:type="table" w:styleId="Reatabula">
    <w:name w:val="Table Grid"/>
    <w:basedOn w:val="Parastatabula"/>
    <w:uiPriority w:val="39"/>
    <w:rsid w:val="001B63D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B63D1"/>
    <w:rPr>
      <w:sz w:val="16"/>
      <w:szCs w:val="16"/>
    </w:rPr>
  </w:style>
  <w:style w:type="paragraph" w:styleId="Komentrateksts">
    <w:name w:val="annotation text"/>
    <w:basedOn w:val="Parasts"/>
    <w:link w:val="KomentratekstsRakstz"/>
    <w:uiPriority w:val="99"/>
    <w:semiHidden/>
    <w:unhideWhenUsed/>
    <w:rsid w:val="001B63D1"/>
    <w:rPr>
      <w:sz w:val="20"/>
      <w:szCs w:val="20"/>
    </w:rPr>
  </w:style>
  <w:style w:type="character" w:customStyle="1" w:styleId="KomentratekstsRakstz">
    <w:name w:val="Komentāra teksts Rakstz."/>
    <w:basedOn w:val="Noklusjumarindkopasfonts"/>
    <w:link w:val="Komentrateksts"/>
    <w:uiPriority w:val="99"/>
    <w:semiHidden/>
    <w:rsid w:val="001B63D1"/>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1B63D1"/>
    <w:rPr>
      <w:b/>
      <w:bCs/>
    </w:rPr>
  </w:style>
  <w:style w:type="character" w:customStyle="1" w:styleId="KomentratmaRakstz">
    <w:name w:val="Komentāra tēma Rakstz."/>
    <w:basedOn w:val="KomentratekstsRakstz"/>
    <w:link w:val="Komentratma"/>
    <w:uiPriority w:val="99"/>
    <w:semiHidden/>
    <w:rsid w:val="001B63D1"/>
    <w:rPr>
      <w:rFonts w:ascii="Times New Roman" w:eastAsia="Times New Roman" w:hAnsi="Times New Roman" w:cs="Times New Roman"/>
      <w:b/>
      <w:bCs/>
      <w:color w:val="000000"/>
      <w:sz w:val="20"/>
      <w:szCs w:val="20"/>
      <w:lang w:eastAsia="lv-LV"/>
    </w:rPr>
  </w:style>
  <w:style w:type="character" w:customStyle="1" w:styleId="Piemint1">
    <w:name w:val="Pieminēt1"/>
    <w:basedOn w:val="Noklusjumarindkopasfonts"/>
    <w:uiPriority w:val="99"/>
    <w:semiHidden/>
    <w:unhideWhenUsed/>
    <w:rsid w:val="001B63D1"/>
    <w:rPr>
      <w:color w:val="2B579A"/>
      <w:shd w:val="clear" w:color="auto" w:fill="E6E6E6"/>
    </w:rPr>
  </w:style>
  <w:style w:type="paragraph" w:styleId="Pamatteksts">
    <w:name w:val="Body Text"/>
    <w:basedOn w:val="Parasts"/>
    <w:link w:val="PamattekstsRakstz"/>
    <w:unhideWhenUsed/>
    <w:rsid w:val="001B63D1"/>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B63D1"/>
    <w:rPr>
      <w:rFonts w:ascii="Times New Roman" w:eastAsia="Times New Roman" w:hAnsi="Times New Roman" w:cs="Times New Roman"/>
      <w:sz w:val="20"/>
      <w:szCs w:val="20"/>
      <w:lang w:eastAsia="ar-SA"/>
    </w:rPr>
  </w:style>
  <w:style w:type="character" w:customStyle="1" w:styleId="SarakstarindkopaRakstz">
    <w:name w:val="Saraksta rindkopa Rakstz."/>
    <w:aliases w:val="Saistīto dokumentu saraksts Rakstz.,Syle 1 Rakstz.,Normal bullet 2 Rakstz.,Bullet list Rakstz.,Virsraksti Rakstz."/>
    <w:link w:val="Sarakstarindkopa"/>
    <w:qFormat/>
    <w:rsid w:val="001B63D1"/>
    <w:rPr>
      <w:rFonts w:ascii="Times New Roman" w:eastAsia="Times New Roman" w:hAnsi="Times New Roman" w:cs="Times New Roman"/>
      <w:color w:val="000000"/>
      <w:sz w:val="24"/>
      <w:szCs w:val="24"/>
      <w:lang w:eastAsia="lv-LV"/>
    </w:rPr>
  </w:style>
  <w:style w:type="character" w:customStyle="1" w:styleId="Internetasaite">
    <w:name w:val="Interneta saite"/>
    <w:basedOn w:val="Noklusjumarindkopasfonts"/>
    <w:unhideWhenUsed/>
    <w:rsid w:val="00167556"/>
    <w:rPr>
      <w:color w:val="0000FF"/>
      <w:u w:val="single"/>
    </w:rPr>
  </w:style>
  <w:style w:type="character" w:customStyle="1" w:styleId="Vresrakstzmes">
    <w:name w:val="Vēres rakstzīmes"/>
    <w:qFormat/>
    <w:rsid w:val="00167556"/>
  </w:style>
  <w:style w:type="table" w:customStyle="1" w:styleId="Reatabula1">
    <w:name w:val="Režģa tabula1"/>
    <w:basedOn w:val="Parastatabula"/>
    <w:next w:val="Reatabula"/>
    <w:uiPriority w:val="39"/>
    <w:rsid w:val="00AF567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3C56A8"/>
    <w:pPr>
      <w:spacing w:before="100" w:beforeAutospacing="1" w:after="100" w:afterAutospacing="1"/>
    </w:pPr>
    <w:rPr>
      <w:color w:val="auto"/>
    </w:rPr>
  </w:style>
  <w:style w:type="table" w:customStyle="1" w:styleId="Reatabula3">
    <w:name w:val="Režģa tabula3"/>
    <w:basedOn w:val="Parastatabula"/>
    <w:next w:val="Reatabula"/>
    <w:uiPriority w:val="59"/>
    <w:rsid w:val="002102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
    <w:name w:val="Režģa tabula gaiša1"/>
    <w:basedOn w:val="Parastatabula"/>
    <w:uiPriority w:val="40"/>
    <w:rsid w:val="00F2324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Spacing1">
    <w:name w:val="No Spacing1"/>
    <w:qFormat/>
    <w:rsid w:val="005C6772"/>
    <w:pPr>
      <w:suppressAutoHyphens/>
      <w:spacing w:after="0" w:line="240" w:lineRule="auto"/>
    </w:pPr>
    <w:rPr>
      <w:rFonts w:ascii="Calibri" w:eastAsia="Calibri" w:hAnsi="Calibri" w:cs="Times New Roman"/>
      <w:lang w:eastAsia="ar-SA"/>
    </w:rPr>
  </w:style>
  <w:style w:type="character" w:customStyle="1" w:styleId="emailstyle19">
    <w:name w:val="emailstyle19"/>
    <w:rsid w:val="00CC7308"/>
    <w:rPr>
      <w:rFonts w:ascii="Arial" w:hAnsi="Arial" w:cs="Arial"/>
      <w:color w:val="9933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rucav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0" Type="http://schemas.openxmlformats.org/officeDocument/2006/relationships/hyperlink" Target="https://www.eis.gov.lv/EKEIS/Supplier/Organizer/1392" TargetMode="External"/><Relationship Id="rId4" Type="http://schemas.openxmlformats.org/officeDocument/2006/relationships/settings" Target="settings.xml"/><Relationship Id="rId9" Type="http://schemas.openxmlformats.org/officeDocument/2006/relationships/hyperlink" Target="https://www.eis.gov.lv/EKEIS/Supplier/Organizer/139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E671-880C-4369-B751-28D446FF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19</Pages>
  <Words>29151</Words>
  <Characters>16617</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Baiba123</dc:creator>
  <cp:lastModifiedBy>szulge</cp:lastModifiedBy>
  <cp:revision>353</cp:revision>
  <cp:lastPrinted>2019-10-17T10:44:00Z</cp:lastPrinted>
  <dcterms:created xsi:type="dcterms:W3CDTF">2017-08-10T17:37:00Z</dcterms:created>
  <dcterms:modified xsi:type="dcterms:W3CDTF">2019-10-17T13:14:00Z</dcterms:modified>
</cp:coreProperties>
</file>