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before="0" w:after="0"/>
        <w:jc w:val="center"/>
        <w:rPr>
          <w:rFonts w:ascii="Times New Roman" w:hAnsi="Times New Roman"/>
          <w:b/>
          <w:b/>
          <w:sz w:val="22"/>
          <w:szCs w:val="22"/>
          <w:lang w:val="lv-LV"/>
        </w:rPr>
      </w:pPr>
      <w:r>
        <w:rPr>
          <w:b/>
          <w:sz w:val="22"/>
          <w:szCs w:val="22"/>
          <w:lang w:val="lv-LV"/>
        </w:rPr>
        <w:t xml:space="preserve">Ziņojums par atklātu konkursu </w:t>
      </w:r>
    </w:p>
    <w:p>
      <w:pPr>
        <w:pStyle w:val="Normal"/>
        <w:spacing w:lineRule="auto" w:line="240" w:before="0" w:after="0"/>
        <w:jc w:val="center"/>
        <w:rPr>
          <w:rFonts w:ascii="Times New Roman" w:hAnsi="Times New Roman"/>
          <w:sz w:val="22"/>
          <w:szCs w:val="22"/>
        </w:rPr>
      </w:pPr>
      <w:r>
        <w:rPr>
          <w:rFonts w:ascii="Times New Roman" w:hAnsi="Times New Roman"/>
          <w:b/>
          <w:bCs/>
          <w:sz w:val="22"/>
          <w:szCs w:val="22"/>
        </w:rPr>
        <w:t xml:space="preserve"> </w:t>
      </w:r>
      <w:r>
        <w:rPr>
          <w:rFonts w:ascii="Times New Roman" w:hAnsi="Times New Roman"/>
          <w:b/>
          <w:sz w:val="22"/>
          <w:szCs w:val="22"/>
        </w:rPr>
        <w:t>“</w:t>
      </w:r>
      <w:r>
        <w:rPr>
          <w:rFonts w:eastAsia="Times New Roman" w:cs="Times New Roman" w:ascii="Times New Roman" w:hAnsi="Times New Roman"/>
          <w:b/>
          <w:bCs/>
          <w:color w:val="000000"/>
          <w:spacing w:val="1"/>
          <w:sz w:val="22"/>
          <w:szCs w:val="22"/>
          <w:lang w:eastAsia="lv-LV"/>
        </w:rPr>
        <w:t xml:space="preserve">Grants materiāla piegāde (bez izlīdzināšanas) Rucavas novada pašvaldībai  </w:t>
      </w:r>
    </w:p>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b/>
          <w:bCs/>
          <w:color w:val="000000"/>
          <w:spacing w:val="1"/>
          <w:sz w:val="22"/>
          <w:szCs w:val="22"/>
          <w:lang w:eastAsia="lv-LV"/>
        </w:rPr>
        <w:t>ceļu grants seguma uzturēšanai</w:t>
      </w:r>
      <w:r>
        <w:rPr>
          <w:rFonts w:ascii="Times New Roman" w:hAnsi="Times New Roman"/>
          <w:b/>
          <w:bCs/>
          <w:spacing w:val="1"/>
          <w:sz w:val="22"/>
          <w:szCs w:val="22"/>
        </w:rPr>
        <w:t>”</w:t>
      </w:r>
    </w:p>
    <w:tbl>
      <w:tblPr>
        <w:tblW w:w="9952" w:type="dxa"/>
        <w:jc w:val="lef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279"/>
        <w:gridCol w:w="5672"/>
      </w:tblGrid>
      <w:tr>
        <w:trPr>
          <w:trHeight w:val="93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Pasūtītājs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lineRule="auto" w:line="240" w:before="0" w:after="0"/>
              <w:jc w:val="both"/>
              <w:rPr>
                <w:rFonts w:ascii="Times New Roman" w:hAnsi="Times New Roman"/>
                <w:b/>
                <w:b/>
                <w:sz w:val="22"/>
                <w:szCs w:val="22"/>
              </w:rPr>
            </w:pPr>
            <w:r>
              <w:rPr>
                <w:b/>
                <w:sz w:val="22"/>
                <w:szCs w:val="22"/>
              </w:rPr>
              <w:t>Rucavas novada dome</w:t>
            </w:r>
          </w:p>
          <w:p>
            <w:pPr>
              <w:pStyle w:val="Parastais"/>
              <w:spacing w:lineRule="auto" w:line="240" w:before="0" w:after="0"/>
              <w:jc w:val="both"/>
              <w:rPr>
                <w:rFonts w:ascii="Times New Roman" w:hAnsi="Times New Roman"/>
                <w:sz w:val="22"/>
                <w:szCs w:val="22"/>
              </w:rPr>
            </w:pPr>
            <w:r>
              <w:rPr>
                <w:sz w:val="22"/>
                <w:szCs w:val="22"/>
              </w:rPr>
              <w:t xml:space="preserve">Reģistrācijas Nr. 90000059230, adrese ’’Pagastmāja’’, </w:t>
            </w:r>
          </w:p>
          <w:p>
            <w:pPr>
              <w:pStyle w:val="Parastais"/>
              <w:spacing w:lineRule="auto" w:line="240" w:before="0" w:after="0"/>
              <w:jc w:val="both"/>
              <w:rPr>
                <w:rFonts w:ascii="Times New Roman" w:hAnsi="Times New Roman"/>
                <w:sz w:val="22"/>
                <w:szCs w:val="22"/>
              </w:rPr>
            </w:pPr>
            <w:r>
              <w:rPr>
                <w:sz w:val="22"/>
                <w:szCs w:val="22"/>
              </w:rPr>
              <w:t xml:space="preserve">Rucava, Rucavas pagasts, Rucavas novads, LV-3477 </w:t>
            </w:r>
          </w:p>
        </w:tc>
      </w:tr>
      <w:tr>
        <w:trPr>
          <w:trHeight w:val="563"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Iepirkuma identifikācijas numurs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lineRule="auto" w:line="240" w:before="0" w:after="0"/>
              <w:ind w:left="34" w:right="1132" w:hanging="0"/>
              <w:jc w:val="both"/>
              <w:rPr>
                <w:rFonts w:ascii="Times New Roman" w:hAnsi="Times New Roman"/>
                <w:sz w:val="22"/>
                <w:szCs w:val="22"/>
              </w:rPr>
            </w:pPr>
            <w:r>
              <w:rPr>
                <w:b/>
                <w:sz w:val="22"/>
                <w:szCs w:val="22"/>
              </w:rPr>
              <w:t>RND 2019/2</w:t>
            </w:r>
          </w:p>
        </w:tc>
      </w:tr>
      <w:tr>
        <w:trPr>
          <w:trHeight w:val="563"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 xml:space="preserve">Iepirkuma procedūras veids </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lineRule="auto" w:line="240" w:before="0" w:after="0"/>
              <w:jc w:val="both"/>
              <w:rPr>
                <w:rFonts w:ascii="Times New Roman" w:hAnsi="Times New Roman"/>
                <w:bCs/>
                <w:sz w:val="22"/>
                <w:szCs w:val="22"/>
                <w:lang w:eastAsia="ar-SA"/>
              </w:rPr>
            </w:pPr>
            <w:r>
              <w:rPr>
                <w:bCs/>
                <w:sz w:val="22"/>
                <w:szCs w:val="22"/>
                <w:lang w:eastAsia="ar-SA"/>
              </w:rPr>
              <w:t>Atklāts konkurss</w:t>
            </w:r>
          </w:p>
        </w:tc>
      </w:tr>
      <w:tr>
        <w:trPr>
          <w:trHeight w:val="1445"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Līguma priekšmets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Grants materiāla piegāde, bez izlīdzināšanas, Rucavas novada pašvaldībai ceļu grants seguma uzturēšanai - iesēdumu un bedru labošanai grants segumā, Rucavas novada teritorijā, atbilstoši Nolikumā un Tehniskajā specifikācijā (Nolikuma 2.pielikums) noteiktajām minimālajām prasībām. </w:t>
            </w:r>
          </w:p>
        </w:tc>
      </w:tr>
      <w:tr>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ind w:left="33" w:right="0" w:hanging="0"/>
              <w:rPr>
                <w:rFonts w:ascii="Times New Roman" w:hAnsi="Times New Roman"/>
                <w:b/>
                <w:b/>
                <w:sz w:val="22"/>
                <w:szCs w:val="22"/>
              </w:rPr>
            </w:pPr>
            <w:r>
              <w:rPr>
                <w:b/>
                <w:sz w:val="22"/>
                <w:szCs w:val="22"/>
              </w:rPr>
              <w:t>Līguma izpildes termiņš</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Virsraksts"/>
              <w:keepNext w:val="true"/>
              <w:tabs>
                <w:tab w:val="clear" w:pos="709"/>
              </w:tabs>
              <w:suppressAutoHyphens w:val="true"/>
              <w:spacing w:lineRule="auto" w:line="240" w:before="0" w:after="0"/>
              <w:ind w:left="0" w:right="0" w:hanging="0"/>
              <w:jc w:val="both"/>
              <w:rPr>
                <w:rFonts w:ascii="Times New Roman" w:hAnsi="Times New Roman" w:eastAsia="Calibri" w:cs="Times New Roman"/>
                <w:b w:val="false"/>
                <w:b w:val="false"/>
                <w:color w:val="auto"/>
                <w:sz w:val="22"/>
                <w:szCs w:val="22"/>
                <w:u w:val="none"/>
                <w:lang w:val="lv-LV"/>
              </w:rPr>
            </w:pPr>
            <w:r>
              <w:rPr>
                <w:rFonts w:eastAsia="Calibri" w:cs="Times New Roman" w:ascii="Times New Roman" w:hAnsi="Times New Roman"/>
                <w:b w:val="false"/>
                <w:color w:val="auto"/>
                <w:sz w:val="22"/>
                <w:szCs w:val="22"/>
                <w:u w:val="none"/>
                <w:lang w:val="lv-LV"/>
              </w:rPr>
              <w:t>Līdz 2021.gada 30.jūnijam vai līdz sasniedz līgumcenu, atkarībā no tā, kurš apstāklis iestājas pirmais. Līgumcena nedrīkst pārsniegt 50000,00 EUR bez PVN.</w:t>
            </w:r>
          </w:p>
        </w:tc>
      </w:tr>
      <w:tr>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 xml:space="preserve">CPV kodi </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sz w:val="22"/>
                <w:szCs w:val="22"/>
              </w:rPr>
            </w:pPr>
            <w:r>
              <w:rPr>
                <w:rFonts w:cs="Times New Roman" w:ascii="Times New Roman" w:hAnsi="Times New Roman"/>
                <w:color w:val="auto"/>
                <w:sz w:val="22"/>
                <w:szCs w:val="22"/>
              </w:rPr>
              <w:t>CPV kods: 14212120-7 (Grants),</w:t>
            </w:r>
            <w:r>
              <w:rPr>
                <w:rFonts w:eastAsia="Calibri" w:cs="Times New Roman" w:ascii="Times New Roman" w:hAnsi="Times New Roman"/>
                <w:color w:val="auto"/>
                <w:sz w:val="22"/>
                <w:szCs w:val="22"/>
              </w:rPr>
              <w:t xml:space="preserve"> </w:t>
            </w:r>
            <w:r>
              <w:rPr>
                <w:rFonts w:cs="Times New Roman" w:ascii="Times New Roman" w:hAnsi="Times New Roman"/>
                <w:color w:val="auto"/>
                <w:sz w:val="22"/>
                <w:szCs w:val="22"/>
              </w:rPr>
              <w:t xml:space="preserve">CPV kods: </w:t>
            </w:r>
            <w:r>
              <w:rPr>
                <w:rFonts w:eastAsia="Helvetica;Arial" w:cs="Times New Roman" w:ascii="Times New Roman" w:hAnsi="Times New Roman"/>
                <w:color w:val="auto"/>
                <w:sz w:val="22"/>
                <w:szCs w:val="22"/>
                <w:lang w:eastAsia="ar-SA"/>
              </w:rPr>
              <w:t>60100000-9 (Autotransporta pakalpojumi)</w:t>
            </w:r>
          </w:p>
        </w:tc>
      </w:tr>
      <w:tr>
        <w:trPr>
          <w:trHeight w:val="728"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Paziņojums par plānoto līgumu  publicēts www.iub.gov.lv</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lineRule="auto" w:line="240" w:before="0" w:after="0"/>
              <w:jc w:val="both"/>
              <w:rPr>
                <w:rFonts w:ascii="Times New Roman" w:hAnsi="Times New Roman"/>
                <w:sz w:val="22"/>
                <w:szCs w:val="22"/>
              </w:rPr>
            </w:pPr>
            <w:r>
              <w:rPr>
                <w:bCs/>
                <w:sz w:val="22"/>
                <w:szCs w:val="22"/>
                <w:lang w:eastAsia="ar-SA"/>
              </w:rPr>
              <w:t>25.03.2019.</w:t>
              <w:tab/>
            </w:r>
            <w:r>
              <w:rPr>
                <w:sz w:val="22"/>
                <w:szCs w:val="22"/>
              </w:rPr>
              <w:t xml:space="preserve"> </w:t>
            </w:r>
          </w:p>
        </w:tc>
      </w:tr>
      <w:tr>
        <w:trPr>
          <w:trHeight w:val="375"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Iepirkumu komisijas izveidošanas pamatojums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40" w:before="0" w:after="0"/>
              <w:ind w:right="49" w:hanging="0"/>
              <w:jc w:val="both"/>
              <w:rPr/>
            </w:pPr>
            <w:r>
              <w:rPr>
                <w:rFonts w:ascii="Times New Roman" w:hAnsi="Times New Roman"/>
                <w:color w:val="000000"/>
                <w:sz w:val="22"/>
                <w:szCs w:val="22"/>
                <w:lang w:val="lv-LV"/>
              </w:rPr>
              <w:t xml:space="preserve">Iepirkumu organizē 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w:t>
            </w:r>
            <w:r>
              <w:rPr>
                <w:rStyle w:val="Emailstyle19"/>
                <w:rFonts w:eastAsia="Helvetica" w:cs="Times New Roman" w:ascii="Times New Roman" w:hAnsi="Times New Roman"/>
                <w:b w:val="false"/>
                <w:bCs w:val="false"/>
                <w:iCs/>
                <w:color w:val="000000"/>
                <w:sz w:val="22"/>
                <w:szCs w:val="22"/>
                <w:lang w:val="lv-LV" w:eastAsia="x-none"/>
              </w:rPr>
              <w:t>2018.gada 10.maija Iepirkumu komisijas lēmumi (protokols Nr.1) un 2018.gada 9.novembra Iepirkumu komisijas lēmums (protokols Nr.1) par iepirkumu komisijas priekšsēdētāja, vietnieka un sekretāra amatiem (turpmāk tekstā – Komisija).</w:t>
            </w:r>
            <w:r>
              <w:rPr>
                <w:rStyle w:val="Emailstyle19"/>
                <w:rFonts w:eastAsia="Helvetica" w:cs="Times New Roman" w:ascii="Times New Roman" w:hAnsi="Times New Roman"/>
                <w:b w:val="false"/>
                <w:bCs w:val="false"/>
                <w:iCs/>
                <w:color w:val="auto"/>
                <w:sz w:val="22"/>
                <w:szCs w:val="22"/>
                <w:lang w:val="lv-LV" w:eastAsia="x-none"/>
              </w:rPr>
              <w:t xml:space="preserve"> </w:t>
            </w:r>
          </w:p>
        </w:tc>
      </w:tr>
      <w:tr>
        <w:trPr>
          <w:trHeight w:val="1154"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Iepirkuma komisijas sastāvs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483" w:hanging="0"/>
              <w:jc w:val="both"/>
              <w:rPr>
                <w:rFonts w:ascii="Times New Roman" w:hAnsi="Times New Roman"/>
                <w:bCs/>
                <w:sz w:val="22"/>
                <w:szCs w:val="22"/>
                <w:u w:val="none"/>
              </w:rPr>
            </w:pPr>
            <w:r>
              <w:rPr>
                <w:rFonts w:ascii="Times New Roman" w:hAnsi="Times New Roman"/>
                <w:bCs/>
                <w:sz w:val="22"/>
                <w:szCs w:val="22"/>
                <w:u w:val="none"/>
              </w:rPr>
              <w:t>Komisijas priekšsēdētāja: Ināra Reine</w:t>
            </w:r>
          </w:p>
          <w:p>
            <w:pPr>
              <w:pStyle w:val="Normal"/>
              <w:spacing w:lineRule="auto" w:line="240" w:before="0" w:after="0"/>
              <w:ind w:left="0" w:right="-483" w:hanging="0"/>
              <w:jc w:val="both"/>
              <w:rPr>
                <w:rFonts w:ascii="Times New Roman" w:hAnsi="Times New Roman"/>
                <w:sz w:val="22"/>
                <w:szCs w:val="22"/>
                <w:u w:val="none"/>
              </w:rPr>
            </w:pPr>
            <w:r>
              <w:rPr>
                <w:rFonts w:ascii="Times New Roman" w:hAnsi="Times New Roman"/>
                <w:sz w:val="22"/>
                <w:szCs w:val="22"/>
                <w:u w:val="none"/>
              </w:rPr>
              <w:t>Komisijas priekšsēdētājas vietnieks: Artis Ķūsis</w:t>
            </w:r>
          </w:p>
          <w:p>
            <w:pPr>
              <w:pStyle w:val="Normal"/>
              <w:spacing w:lineRule="auto" w:line="240" w:before="0" w:after="0"/>
              <w:ind w:left="0" w:right="-483" w:hanging="0"/>
              <w:jc w:val="both"/>
              <w:rPr>
                <w:rFonts w:ascii="Times New Roman" w:hAnsi="Times New Roman"/>
                <w:sz w:val="22"/>
                <w:szCs w:val="22"/>
                <w:u w:val="none"/>
              </w:rPr>
            </w:pPr>
            <w:r>
              <w:rPr>
                <w:rFonts w:ascii="Times New Roman" w:hAnsi="Times New Roman"/>
                <w:sz w:val="22"/>
                <w:szCs w:val="22"/>
                <w:u w:val="none"/>
              </w:rPr>
              <w:t xml:space="preserve">Komisijas locekļi: Edgars Riežnieks, </w:t>
            </w:r>
            <w:bookmarkStart w:id="0" w:name="_GoBack"/>
            <w:r>
              <w:rPr>
                <w:rFonts w:ascii="Times New Roman" w:hAnsi="Times New Roman"/>
                <w:sz w:val="22"/>
                <w:szCs w:val="22"/>
                <w:u w:val="none"/>
              </w:rPr>
              <w:t>Jānis Vidējais</w:t>
            </w:r>
            <w:bookmarkEnd w:id="0"/>
            <w:r>
              <w:rPr>
                <w:rFonts w:ascii="Times New Roman" w:hAnsi="Times New Roman"/>
                <w:sz w:val="22"/>
                <w:szCs w:val="22"/>
                <w:u w:val="none"/>
              </w:rPr>
              <w:t>, Agija Kaunese, Santa Zuļģe</w:t>
            </w:r>
          </w:p>
        </w:tc>
      </w:tr>
      <w:tr>
        <w:trPr>
          <w:trHeight w:val="1082"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Plānotā piedāvājumu iesniegšanas vieta, datums un laiks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lineRule="auto" w:line="240" w:before="0" w:after="0"/>
              <w:jc w:val="both"/>
              <w:rPr/>
            </w:pPr>
            <w:r>
              <w:rPr>
                <w:sz w:val="22"/>
                <w:szCs w:val="22"/>
              </w:rPr>
              <w:t xml:space="preserve">Elektronisko iepirkumu sistēmas e-konkursu apakšsistēmā: </w:t>
            </w:r>
            <w:r>
              <w:rPr>
                <w:rStyle w:val="Internetasaite"/>
                <w:rFonts w:cs="Times New Roman"/>
                <w:color w:val="auto"/>
                <w:sz w:val="22"/>
                <w:szCs w:val="22"/>
              </w:rPr>
              <w:t>(</w:t>
            </w:r>
            <w:r>
              <w:rPr>
                <w:rStyle w:val="Internetasaite"/>
                <w:rFonts w:cs="Times New Roman"/>
                <w:b w:val="false"/>
                <w:i w:val="false"/>
                <w:caps w:val="false"/>
                <w:smallCaps w:val="false"/>
                <w:strike w:val="false"/>
                <w:dstrike w:val="false"/>
                <w:color w:val="000000"/>
                <w:spacing w:val="0"/>
                <w:sz w:val="22"/>
                <w:szCs w:val="22"/>
                <w:u w:val="none"/>
              </w:rPr>
              <w:t>https://www.eis.gov.lv/EKEIS/Procurement/Edit/18706</w:t>
            </w:r>
            <w:r>
              <w:rPr>
                <w:rStyle w:val="Internetasaite"/>
                <w:rFonts w:cs="Times New Roman"/>
                <w:color w:val="auto"/>
                <w:sz w:val="22"/>
                <w:szCs w:val="22"/>
              </w:rPr>
              <w:t>)</w:t>
            </w:r>
            <w:r>
              <w:rPr>
                <w:rStyle w:val="Internetasaite"/>
                <w:rFonts w:cs="Times New Roman"/>
                <w:b w:val="false"/>
                <w:bCs w:val="false"/>
                <w:color w:val="auto"/>
                <w:sz w:val="22"/>
                <w:szCs w:val="22"/>
                <w:u w:val="none"/>
              </w:rPr>
              <w:t xml:space="preserve"> līdz 2019.gada 16.aprīlim pulksten 14:00.</w:t>
            </w:r>
          </w:p>
        </w:tc>
      </w:tr>
      <w:tr>
        <w:trPr>
          <w:trHeight w:val="264"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sz w:val="22"/>
                <w:szCs w:val="22"/>
              </w:rPr>
            </w:pPr>
            <w:r>
              <w:rPr>
                <w:b/>
                <w:sz w:val="22"/>
                <w:szCs w:val="22"/>
              </w:rPr>
              <w:t>Plānotā piedāvājumu atvēršanas</w:t>
            </w:r>
            <w:r>
              <w:rPr>
                <w:sz w:val="22"/>
                <w:szCs w:val="22"/>
              </w:rPr>
              <w:t xml:space="preserve"> </w:t>
            </w:r>
            <w:r>
              <w:rPr>
                <w:b/>
                <w:sz w:val="22"/>
                <w:szCs w:val="22"/>
              </w:rPr>
              <w:t>vieta, datums un laiks</w:t>
            </w:r>
          </w:p>
          <w:p>
            <w:pPr>
              <w:pStyle w:val="Parastais"/>
              <w:spacing w:lineRule="auto" w:line="240" w:before="0" w:after="0"/>
              <w:rPr>
                <w:rFonts w:ascii="Times New Roman" w:hAnsi="Times New Roman"/>
                <w:b/>
                <w:b/>
                <w:sz w:val="22"/>
                <w:szCs w:val="22"/>
              </w:rPr>
            </w:pPr>
            <w:r>
              <w:rPr>
                <w:b/>
                <w:sz w:val="22"/>
                <w:szCs w:val="22"/>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lineRule="auto" w:line="240" w:before="0" w:after="0"/>
              <w:jc w:val="both"/>
              <w:rPr/>
            </w:pPr>
            <w:r>
              <w:rPr>
                <w:rFonts w:eastAsia="Calibri" w:cs="Times New Roman"/>
                <w:color w:val="auto"/>
                <w:sz w:val="22"/>
                <w:szCs w:val="22"/>
              </w:rPr>
              <w:t xml:space="preserve">Rucavas novada dome, </w:t>
            </w:r>
            <w:r>
              <w:rPr>
                <w:sz w:val="22"/>
                <w:szCs w:val="22"/>
              </w:rPr>
              <w:t xml:space="preserve">’’Pagastmāja’’, Rucava, Rucavas pagasts, Rucavas novads, LV-3477, izmantojot tīmekļvietnē </w:t>
            </w:r>
            <w:hyperlink r:id="rId2">
              <w:r>
                <w:rPr>
                  <w:rStyle w:val="Internetasaite"/>
                  <w:sz w:val="22"/>
                  <w:szCs w:val="22"/>
                </w:rPr>
                <w:t>www.eis.gov.lv</w:t>
              </w:r>
            </w:hyperlink>
            <w:r>
              <w:rPr>
                <w:sz w:val="22"/>
                <w:szCs w:val="22"/>
              </w:rPr>
              <w:t xml:space="preserve"> pieejamos rīkus piedāvājumu elektroniskai saņemšanai, </w:t>
            </w:r>
            <w:r>
              <w:rPr>
                <w:rFonts w:cs="Times New Roman"/>
                <w:b w:val="false"/>
                <w:bCs w:val="false"/>
                <w:sz w:val="22"/>
                <w:szCs w:val="22"/>
              </w:rPr>
              <w:t>2019.gada 16.aprīlī pulksten14:00.</w:t>
            </w:r>
          </w:p>
        </w:tc>
      </w:tr>
      <w:tr>
        <w:trPr>
          <w:trHeight w:val="26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 xml:space="preserve"> </w:t>
            </w:r>
            <w:r>
              <w:rPr>
                <w:b/>
                <w:sz w:val="22"/>
                <w:szCs w:val="22"/>
              </w:rPr>
              <w:t>Pretendentiem noteiktās kvalifikācijas prasības:</w:t>
            </w:r>
          </w:p>
        </w:tc>
      </w:tr>
      <w:tr>
        <w:trPr>
          <w:trHeight w:val="26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Spacing"/>
              <w:spacing w:lineRule="auto" w:line="240" w:before="0" w:after="0"/>
              <w:jc w:val="both"/>
              <w:rPr>
                <w:rFonts w:ascii="Times New Roman" w:hAnsi="Times New Roman"/>
                <w:sz w:val="22"/>
                <w:szCs w:val="22"/>
              </w:rPr>
            </w:pPr>
            <w:r>
              <w:rPr>
                <w:rFonts w:cs="Times New Roman"/>
                <w:color w:val="auto"/>
                <w:sz w:val="22"/>
                <w:szCs w:val="22"/>
                <w:lang w:val="lv-LV"/>
              </w:rPr>
              <w:t xml:space="preserve">Pretendents ir reģistrēts, licencēts un/vai sertificēts atbilstoši attiecīgās valsts normatīvo aktu prasībām un tiesīgs sniegt Pasūtītājam nepieciešamos pakalpojumus. </w:t>
            </w:r>
            <w:r>
              <w:rPr>
                <w:rFonts w:cs="Times New Roman"/>
                <w:color w:val="auto"/>
                <w:sz w:val="22"/>
                <w:szCs w:val="22"/>
              </w:rPr>
              <w:t xml:space="preserve">Ārvalstī reģistrētam pretendentam, kas nav reģistrēts Uzņēmumu reģistrā, jāpievieno attiecīgos faktus apliecinoši dokumenti . </w:t>
            </w:r>
          </w:p>
        </w:tc>
      </w:tr>
      <w:tr>
        <w:trPr>
          <w:trHeight w:val="26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Parastais"/>
              <w:spacing w:lineRule="auto" w:line="240" w:before="0" w:after="0"/>
              <w:jc w:val="both"/>
              <w:rPr>
                <w:rFonts w:ascii="Times New Roman" w:hAnsi="Times New Roman"/>
                <w:sz w:val="22"/>
                <w:szCs w:val="22"/>
              </w:rPr>
            </w:pPr>
            <w:r>
              <w:rPr>
                <w:sz w:val="22"/>
                <w:szCs w:val="22"/>
              </w:rPr>
              <w:t xml:space="preserve">Pretendentam ir spēkā esoša Derīgo izrakteņu (izņemot pazemes ūdeņus) atradnes pase. </w:t>
            </w:r>
          </w:p>
        </w:tc>
      </w:tr>
      <w:tr>
        <w:trPr>
          <w:trHeight w:val="26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Parastais"/>
              <w:spacing w:lineRule="auto" w:line="240" w:before="0" w:after="0"/>
              <w:jc w:val="both"/>
              <w:rPr>
                <w:rFonts w:ascii="Times New Roman" w:hAnsi="Times New Roman" w:cs="Times New Roman"/>
                <w:sz w:val="22"/>
                <w:szCs w:val="22"/>
              </w:rPr>
            </w:pPr>
            <w:r>
              <w:rPr>
                <w:rFonts w:cs="Times New Roman"/>
                <w:sz w:val="22"/>
                <w:szCs w:val="22"/>
              </w:rPr>
              <w:t xml:space="preserve">Pretendentam ir spēkā esoša </w:t>
            </w:r>
            <w:r>
              <w:rPr>
                <w:rFonts w:cs="Times New Roman"/>
                <w:color w:val="auto"/>
                <w:sz w:val="22"/>
                <w:szCs w:val="22"/>
              </w:rPr>
              <w:t>atļauja bieži sastopamo derīgo izrakteņu ieguvei/zemes dzīļu izmantošanas licence.</w:t>
            </w:r>
          </w:p>
        </w:tc>
      </w:tr>
      <w:tr>
        <w:trPr>
          <w:trHeight w:val="26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Parastais"/>
              <w:spacing w:lineRule="auto" w:line="240" w:before="0" w:after="0"/>
              <w:jc w:val="both"/>
              <w:rPr>
                <w:rFonts w:ascii="Times New Roman" w:hAnsi="Times New Roman" w:cs="Times New Roman"/>
                <w:sz w:val="22"/>
                <w:szCs w:val="22"/>
              </w:rPr>
            </w:pPr>
            <w:r>
              <w:rPr>
                <w:rFonts w:cs="Times New Roman"/>
                <w:sz w:val="22"/>
                <w:szCs w:val="22"/>
              </w:rPr>
              <w:t xml:space="preserve">Pretendents iesniedzis atbilstošu nolikuma prasībām </w:t>
            </w:r>
            <w:r>
              <w:rPr>
                <w:rFonts w:eastAsia="Arial Unicode MS" w:cs="Times New Roman"/>
                <w:sz w:val="22"/>
                <w:szCs w:val="22"/>
              </w:rPr>
              <w:t>laboratorijas izsniegtu testēšanas pārskatu par grants materiāla granulometrisko sastāvu.</w:t>
            </w:r>
          </w:p>
        </w:tc>
      </w:tr>
      <w:tr>
        <w:trPr>
          <w:trHeight w:val="26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Pretendenta rīcībā ir visi nepieciešamie resursi savlaicīgai un kvalitatīvai līguma izpildei.</w:t>
            </w:r>
          </w:p>
        </w:tc>
      </w:tr>
      <w:tr>
        <w:trPr>
          <w:trHeight w:val="26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auto" w:line="240" w:before="0" w:after="0"/>
              <w:jc w:val="both"/>
              <w:rPr>
                <w:rFonts w:ascii="Times New Roman" w:hAnsi="Times New Roman"/>
                <w:sz w:val="22"/>
                <w:szCs w:val="22"/>
              </w:rPr>
            </w:pPr>
            <w:r>
              <w:rPr>
                <w:rFonts w:cs="Times New Roman" w:ascii="Times New Roman" w:hAnsi="Times New Roman"/>
                <w:color w:val="auto"/>
                <w:sz w:val="22"/>
                <w:szCs w:val="22"/>
              </w:rPr>
              <w:t>Pretendentam iepriekšējo 3 (</w:t>
            </w:r>
            <w:r>
              <w:rPr>
                <w:rFonts w:cs="Times New Roman" w:ascii="Times New Roman" w:hAnsi="Times New Roman"/>
                <w:i/>
                <w:color w:val="auto"/>
                <w:sz w:val="22"/>
                <w:szCs w:val="22"/>
              </w:rPr>
              <w:t>trīs</w:t>
            </w:r>
            <w:r>
              <w:rPr>
                <w:rFonts w:cs="Times New Roman" w:ascii="Times New Roman" w:hAnsi="Times New Roman"/>
                <w:color w:val="auto"/>
                <w:sz w:val="22"/>
                <w:szCs w:val="22"/>
              </w:rPr>
              <w:t>) gadu laikā* ir pieredze vismaz 2 (divu) līgumu ietvaros pēc satura** līdzvērtīgu piegāžu veikšanā. Pretendents iesniedzis iepriekšējos trijos gados veikto 2 (divu) pēc satura līdzvērtīgu piegāžu sarakstu (saskaņā ar 4.pielikumu) un norādījis kontaktinformāciju, atsauksmju saņemšanai.</w:t>
            </w:r>
          </w:p>
          <w:p>
            <w:pPr>
              <w:pStyle w:val="Normal"/>
              <w:spacing w:lineRule="auto" w:line="240" w:before="0" w:after="0"/>
              <w:jc w:val="both"/>
              <w:rPr>
                <w:rFonts w:ascii="Times New Roman" w:hAnsi="Times New Roman" w:cs="Times New Roman"/>
                <w:i/>
                <w:i/>
                <w:color w:val="auto"/>
                <w:sz w:val="22"/>
                <w:szCs w:val="22"/>
              </w:rPr>
            </w:pPr>
            <w:r>
              <w:rPr>
                <w:rFonts w:cs="Times New Roman" w:ascii="Times New Roman" w:hAnsi="Times New Roman"/>
                <w:i/>
                <w:color w:val="auto"/>
                <w:sz w:val="22"/>
                <w:szCs w:val="22"/>
              </w:rPr>
              <w:t>* Par iepriekšējiem 3 (trīs) gadiem Komisija atzīs 2016., 2017.gadu un 2018.gadu .</w:t>
            </w:r>
          </w:p>
          <w:p>
            <w:pPr>
              <w:pStyle w:val="Normal"/>
              <w:spacing w:lineRule="auto" w:line="240" w:before="0" w:after="0"/>
              <w:jc w:val="both"/>
              <w:rPr>
                <w:rFonts w:ascii="Times New Roman" w:hAnsi="Times New Roman" w:cs="Times New Roman"/>
                <w:i/>
                <w:i/>
                <w:color w:val="auto"/>
                <w:sz w:val="22"/>
                <w:szCs w:val="22"/>
              </w:rPr>
            </w:pPr>
            <w:r>
              <w:rPr>
                <w:rFonts w:cs="Times New Roman" w:ascii="Times New Roman" w:hAnsi="Times New Roman"/>
                <w:i/>
                <w:color w:val="auto"/>
                <w:sz w:val="22"/>
                <w:szCs w:val="22"/>
              </w:rPr>
              <w:t>**Iepirkumu komisija pēc satura par līdzīgu līgumu atzīst grants materiāla sagatavošanu un piegādi, ceļu grants segumu atjaunošanai vai uzturēšanai par kopējo līgumcenu vismaz 40000 EUR (četrdesmit tūkstoši euro 00 centi), bez PVN.</w:t>
            </w:r>
          </w:p>
        </w:tc>
      </w:tr>
      <w:tr>
        <w:trPr>
          <w:trHeight w:val="26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Pamatteksts"/>
              <w:tabs>
                <w:tab w:val="clear" w:pos="709"/>
                <w:tab w:val="left" w:pos="0" w:leader="none"/>
                <w:tab w:val="left" w:pos="743" w:leader="none"/>
              </w:tabs>
              <w:spacing w:lineRule="auto" w:line="240" w:before="0" w:after="0"/>
              <w:jc w:val="both"/>
              <w:rPr>
                <w:rFonts w:ascii="Times New Roman" w:hAnsi="Times New Roman"/>
                <w:i w:val="false"/>
                <w:i w:val="false"/>
                <w:iCs w:val="false"/>
                <w:sz w:val="22"/>
                <w:szCs w:val="22"/>
              </w:rPr>
            </w:pPr>
            <w:r>
              <w:rPr>
                <w:rFonts w:cs="Times New Roman" w:ascii="Times New Roman" w:hAnsi="Times New Roman"/>
                <w:i w:val="false"/>
                <w:iCs w:val="false"/>
                <w:color w:val="auto"/>
                <w:sz w:val="22"/>
                <w:szCs w:val="22"/>
                <w:lang w:val="lv-LV"/>
              </w:rPr>
              <w:t xml:space="preserve">Pretendenta rīcībā ir visi nepieciešamie resursi savlaicīgai un kvalitatīvai līguma izpildei: ne mazāk kā divi pašizgāzēji, ar automašīnas pilno masu 15t līdz 27t. Pretendents iesniedzis automašīnu tehniskās pases (apliecinātas kopijas) un sniedzis informāciju, atbilstoši Informācijā par līguma izpildi (nolikuma 5.pielikums), 3.punkta prasībām. </w:t>
            </w:r>
            <w:r>
              <w:rPr>
                <w:rFonts w:cs="Times New Roman" w:ascii="Times New Roman" w:hAnsi="Times New Roman"/>
                <w:b/>
                <w:i w:val="false"/>
                <w:iCs w:val="false"/>
                <w:color w:val="auto"/>
                <w:sz w:val="22"/>
                <w:szCs w:val="22"/>
                <w:lang w:val="lv-LV"/>
              </w:rPr>
              <w:t xml:space="preserve"> </w:t>
            </w:r>
          </w:p>
        </w:tc>
      </w:tr>
      <w:tr>
        <w:trPr>
          <w:trHeight w:val="644"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Pamatteksts"/>
              <w:tabs>
                <w:tab w:val="clear" w:pos="709"/>
                <w:tab w:val="left" w:pos="0" w:leader="none"/>
                <w:tab w:val="left" w:pos="743" w:leader="none"/>
              </w:tabs>
              <w:spacing w:lineRule="auto" w:line="240" w:before="0" w:after="0"/>
              <w:jc w:val="both"/>
              <w:rPr>
                <w:rFonts w:ascii="Times New Roman" w:hAnsi="Times New Roman"/>
                <w:i w:val="false"/>
                <w:i w:val="false"/>
                <w:iCs w:val="false"/>
                <w:sz w:val="22"/>
                <w:szCs w:val="22"/>
              </w:rPr>
            </w:pPr>
            <w:r>
              <w:rPr>
                <w:rFonts w:eastAsia="Helvetica" w:ascii="Times New Roman" w:hAnsi="Times New Roman"/>
                <w:i w:val="false"/>
                <w:iCs w:val="false"/>
                <w:sz w:val="22"/>
                <w:szCs w:val="22"/>
              </w:rPr>
              <w:t>Pretendent</w:t>
            </w:r>
            <w:r>
              <w:rPr>
                <w:rFonts w:ascii="Times New Roman" w:hAnsi="Times New Roman"/>
                <w:i w:val="false"/>
                <w:iCs w:val="false"/>
                <w:sz w:val="22"/>
                <w:szCs w:val="22"/>
              </w:rPr>
              <w:t>a piesaistītajiem apakšuzņēmējiem ir visi nepieciešamie sertifikāti, licences un atļaujas norādīto darba daļu veikšanai.</w:t>
            </w:r>
          </w:p>
        </w:tc>
      </w:tr>
      <w:tr>
        <w:trPr>
          <w:trHeight w:val="68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Pretendentu saraksts, reģistrācijas numurs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tcPr>
          <w:p>
            <w:pPr>
              <w:pStyle w:val="Parastais"/>
              <w:spacing w:lineRule="auto" w:line="240" w:before="0" w:after="0"/>
              <w:rPr>
                <w:rFonts w:ascii="Times New Roman" w:hAnsi="Times New Roman"/>
                <w:b/>
                <w:b/>
                <w:color w:val="000000"/>
                <w:sz w:val="22"/>
                <w:szCs w:val="22"/>
              </w:rPr>
            </w:pPr>
            <w:r>
              <w:rPr>
                <w:b/>
                <w:color w:val="000000"/>
                <w:sz w:val="22"/>
                <w:szCs w:val="22"/>
              </w:rPr>
            </w:r>
          </w:p>
          <w:p>
            <w:pPr>
              <w:pStyle w:val="Parastais"/>
              <w:spacing w:lineRule="auto" w:line="240" w:before="0" w:after="0"/>
              <w:rPr>
                <w:rFonts w:ascii="Times New Roman" w:hAnsi="Times New Roman"/>
                <w:b/>
                <w:b/>
                <w:color w:val="000000"/>
                <w:sz w:val="22"/>
                <w:szCs w:val="22"/>
              </w:rPr>
            </w:pPr>
            <w:r>
              <w:rPr>
                <w:b/>
                <w:color w:val="000000"/>
                <w:sz w:val="22"/>
                <w:szCs w:val="22"/>
              </w:rPr>
              <w:t>Piedāvātā finanšu līgumcena (EUR bez PVN)</w:t>
            </w:r>
          </w:p>
        </w:tc>
      </w:tr>
      <w:tr>
        <w:trPr>
          <w:trHeight w:val="68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2"/>
                <w:szCs w:val="22"/>
              </w:rPr>
            </w:pPr>
            <w:r>
              <w:rPr>
                <w:rFonts w:eastAsia="Times New Roman" w:cs="Times New Roman" w:ascii="Times New Roman" w:hAnsi="Times New Roman"/>
                <w:b w:val="false"/>
                <w:bCs w:val="false"/>
                <w:sz w:val="22"/>
                <w:szCs w:val="22"/>
                <w:lang w:eastAsia="lv-LV"/>
              </w:rPr>
              <w:t>SIA “Volarts”</w:t>
            </w:r>
            <w:r>
              <w:rPr>
                <w:rFonts w:ascii="Times New Roman" w:hAnsi="Times New Roman"/>
                <w:b/>
                <w:sz w:val="22"/>
                <w:szCs w:val="22"/>
              </w:rPr>
              <w:t>,</w:t>
            </w:r>
            <w:r>
              <w:rPr>
                <w:rFonts w:ascii="Times New Roman" w:hAnsi="Times New Roman"/>
                <w:sz w:val="22"/>
                <w:szCs w:val="22"/>
              </w:rPr>
              <w:t xml:space="preserve"> reģistrācijas Nr.</w:t>
            </w:r>
            <w:r>
              <w:rPr>
                <w:rFonts w:eastAsia="Times New Roman" w:cs="Times New Roman" w:ascii="Times New Roman" w:hAnsi="Times New Roman"/>
                <w:sz w:val="22"/>
                <w:szCs w:val="22"/>
                <w:lang w:eastAsia="lv-LV"/>
              </w:rPr>
              <w:t xml:space="preserve"> </w:t>
            </w:r>
            <w:r>
              <w:rPr>
                <w:rFonts w:eastAsia="Times New Roman" w:cs="Times New Roman" w:ascii="Times New Roman" w:hAnsi="Times New Roman"/>
                <w:b w:val="false"/>
                <w:bCs w:val="false"/>
                <w:sz w:val="22"/>
                <w:szCs w:val="22"/>
                <w:lang w:eastAsia="lv-LV"/>
              </w:rPr>
              <w:t>42103016421</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t>Grants materiāls – 4,50 EUR/1m</w:t>
            </w:r>
            <w:r>
              <w:rPr>
                <w:rFonts w:ascii="Times New Roman" w:hAnsi="Times New Roman"/>
                <w:sz w:val="22"/>
                <w:szCs w:val="22"/>
                <w:vertAlign w:val="superscript"/>
              </w:rPr>
              <w:t>3</w:t>
            </w:r>
          </w:p>
          <w:p>
            <w:pPr>
              <w:pStyle w:val="Normal"/>
              <w:spacing w:lineRule="auto" w:line="240" w:before="0" w:after="0"/>
              <w:jc w:val="left"/>
              <w:rPr>
                <w:rFonts w:ascii="Times New Roman" w:hAnsi="Times New Roman"/>
                <w:sz w:val="22"/>
                <w:szCs w:val="22"/>
              </w:rPr>
            </w:pPr>
            <w:r>
              <w:rPr>
                <w:rFonts w:ascii="Times New Roman" w:hAnsi="Times New Roman"/>
                <w:b w:val="false"/>
                <w:bCs w:val="false"/>
                <w:sz w:val="22"/>
                <w:szCs w:val="22"/>
              </w:rPr>
              <w:t>Transporta pakalpojums- 0,26 EUR/1km, piegādājot 1m</w:t>
            </w:r>
            <w:r>
              <w:rPr>
                <w:rFonts w:ascii="Times New Roman" w:hAnsi="Times New Roman"/>
                <w:b w:val="false"/>
                <w:bCs w:val="false"/>
                <w:sz w:val="22"/>
                <w:szCs w:val="22"/>
                <w:vertAlign w:val="superscript"/>
              </w:rPr>
              <w:t>3</w:t>
            </w:r>
            <w:r>
              <w:rPr>
                <w:rFonts w:ascii="Times New Roman" w:hAnsi="Times New Roman"/>
                <w:b w:val="false"/>
                <w:bCs w:val="false"/>
                <w:sz w:val="22"/>
                <w:szCs w:val="22"/>
              </w:rPr>
              <w:t xml:space="preserve"> grants materiālu</w:t>
            </w:r>
          </w:p>
        </w:tc>
      </w:tr>
      <w:tr>
        <w:trPr>
          <w:trHeight w:val="390"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Izslēgtie pretendenti:</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rastais"/>
              <w:spacing w:lineRule="auto" w:line="240" w:before="0" w:after="0"/>
              <w:rPr>
                <w:rFonts w:ascii="Times New Roman" w:hAnsi="Times New Roman"/>
                <w:sz w:val="22"/>
                <w:szCs w:val="22"/>
              </w:rPr>
            </w:pPr>
            <w:r>
              <w:rPr>
                <w:sz w:val="22"/>
                <w:szCs w:val="22"/>
              </w:rPr>
              <w:t>Nav.</w:t>
            </w:r>
          </w:p>
        </w:tc>
      </w:tr>
      <w:tr>
        <w:trPr>
          <w:trHeight w:val="68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Piedāvājuma izvēles kritērijs un vērtēšanas kārtība:</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eastAsia="ArialMT" w:cs="Times New Roman" w:ascii="Times New Roman" w:hAnsi="Times New Roman"/>
                <w:b w:val="false"/>
                <w:bCs w:val="false"/>
                <w:iCs/>
                <w:sz w:val="22"/>
                <w:szCs w:val="22"/>
              </w:rPr>
              <w:t xml:space="preserve">Pamatojoties uz Publisko iepirkumu likuma 51.pantu </w:t>
            </w:r>
            <w:r>
              <w:rPr>
                <w:rFonts w:eastAsia="ArialMT" w:cs="Times New Roman" w:ascii="Times New Roman" w:hAnsi="Times New Roman"/>
                <w:b w:val="false"/>
                <w:bCs w:val="false"/>
                <w:iCs/>
                <w:color w:val="000000"/>
                <w:sz w:val="22"/>
                <w:szCs w:val="22"/>
              </w:rPr>
              <w:t>un nolikuma 4.2.punktu</w:t>
            </w:r>
            <w:r>
              <w:rPr>
                <w:rFonts w:eastAsia="ArialMT" w:cs="Times New Roman" w:ascii="Times New Roman" w:hAnsi="Times New Roman"/>
                <w:b w:val="false"/>
                <w:bCs w:val="false"/>
                <w:iCs/>
                <w:sz w:val="22"/>
                <w:szCs w:val="22"/>
              </w:rPr>
              <w:t xml:space="preserve">, Komisija piešķir līguma slēgšanas tiesības saimnieciski visizdevīgākajam piedāvājumam, </w:t>
            </w:r>
            <w:r>
              <w:rPr>
                <w:rStyle w:val="Noklusjumarindkopasfonts1"/>
                <w:rFonts w:eastAsia="ArialMT" w:cs="Times New Roman" w:ascii="Times New Roman" w:hAnsi="Times New Roman"/>
                <w:b w:val="false"/>
                <w:bCs w:val="false"/>
                <w:iCs/>
                <w:color w:val="auto"/>
                <w:sz w:val="22"/>
                <w:szCs w:val="22"/>
                <w:lang w:val="lv-LV" w:eastAsia="lv-LV"/>
              </w:rPr>
              <w:t xml:space="preserve">ņemot vērā </w:t>
            </w:r>
            <w:r>
              <w:rPr>
                <w:rStyle w:val="Noklusjumarindkopasfonts1"/>
                <w:rFonts w:eastAsia="ArialMT" w:cs="Times New Roman" w:ascii="Times New Roman" w:hAnsi="Times New Roman"/>
                <w:b/>
                <w:bCs/>
                <w:iCs/>
                <w:color w:val="auto"/>
                <w:sz w:val="22"/>
                <w:szCs w:val="22"/>
                <w:lang w:val="lv-LV" w:eastAsia="lv-LV"/>
              </w:rPr>
              <w:t>saimnieciski visizdevīgāko piedāvājumu,</w:t>
            </w:r>
            <w:r>
              <w:rPr>
                <w:rStyle w:val="Noklusjumarindkopasfonts1"/>
                <w:rFonts w:eastAsia="ArialMT" w:cs="Times New Roman" w:ascii="Times New Roman" w:hAnsi="Times New Roman"/>
                <w:b w:val="false"/>
                <w:bCs w:val="false"/>
                <w:iCs/>
                <w:color w:val="auto"/>
                <w:sz w:val="22"/>
                <w:szCs w:val="22"/>
                <w:lang w:val="lv-LV" w:eastAsia="lv-LV"/>
              </w:rPr>
              <w:t xml:space="preserve"> kas tiek noteikts saskaņā ar nolikuma 6.pielikumā noteiktajiem vērtēšanas kritērijiem, to īpatsvariem un noteikšanas kārtību, atbilst nolikuma </w:t>
            </w:r>
            <w:r>
              <w:rPr>
                <w:rStyle w:val="Noklusjumarindkopasfonts1"/>
                <w:rFonts w:eastAsia="ArialMT;Arial" w:cs="Times New Roman" w:ascii="Times New Roman" w:hAnsi="Times New Roman"/>
                <w:b w:val="false"/>
                <w:bCs w:val="false"/>
                <w:iCs/>
                <w:color w:val="auto"/>
                <w:sz w:val="22"/>
                <w:szCs w:val="22"/>
                <w:lang w:val="lv-LV" w:eastAsia="lv-LV"/>
              </w:rPr>
              <w:t xml:space="preserve">tā pielikumu </w:t>
            </w:r>
            <w:r>
              <w:rPr>
                <w:rStyle w:val="Noklusjumarindkopasfonts1"/>
                <w:rFonts w:eastAsia="ArialMT" w:cs="Times New Roman" w:ascii="Times New Roman" w:hAnsi="Times New Roman"/>
                <w:b w:val="false"/>
                <w:bCs w:val="false"/>
                <w:iCs/>
                <w:color w:val="auto"/>
                <w:sz w:val="22"/>
                <w:szCs w:val="22"/>
                <w:lang w:val="lv-LV" w:eastAsia="lv-LV"/>
              </w:rPr>
              <w:t>prasībām un nav atzīts par nepamatoti lētu.</w:t>
            </w:r>
          </w:p>
        </w:tc>
      </w:tr>
      <w:tr>
        <w:trPr>
          <w:trHeight w:val="68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jc w:val="left"/>
              <w:rPr>
                <w:rFonts w:ascii="Times New Roman" w:hAnsi="Times New Roman"/>
                <w:b/>
                <w:b/>
                <w:bCs/>
                <w:sz w:val="22"/>
                <w:szCs w:val="22"/>
              </w:rPr>
            </w:pPr>
            <w:r>
              <w:rPr>
                <w:b/>
                <w:bCs/>
                <w:sz w:val="22"/>
                <w:szCs w:val="22"/>
              </w:rPr>
              <w:t xml:space="preserve">Lēmums nepārtraukt iepirkuma procedūru pamatojums, ievērojot Ministru kabineta 2017.gada 28.februāra noteikumu Nr.107 “Iepirkuma procedūru un metu konkursu norises kārtība” 19.punktu </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09"/>
                <w:tab w:val="left" w:pos="3368" w:leader="none"/>
              </w:tabs>
              <w:spacing w:lineRule="auto" w:line="240" w:before="0" w:after="0"/>
              <w:ind w:left="0" w:right="0" w:hanging="0"/>
              <w:contextualSpacing/>
              <w:jc w:val="both"/>
              <w:rPr>
                <w:rFonts w:ascii="Times New Roman" w:hAnsi="Times New Roman"/>
                <w:sz w:val="24"/>
                <w:szCs w:val="24"/>
              </w:rPr>
            </w:pPr>
            <w:r>
              <w:rPr>
                <w:rStyle w:val="Noklusjumarindkopasfonts1"/>
                <w:rFonts w:ascii="Times New Roman" w:hAnsi="Times New Roman"/>
                <w:b w:val="false"/>
                <w:bCs w:val="false"/>
                <w:color w:val="auto"/>
                <w:sz w:val="22"/>
                <w:szCs w:val="22"/>
                <w:lang w:val="lv-LV"/>
              </w:rPr>
              <w:t>Konkursa nolikumā noteiktās prasības ir objektīvas, samērīgas iepirkuma priekšmetam un nodrošina likumā noteikto mērķu sasniegšanu. Konkrētā konkursa ietvaros ir izvirzītas tikai obligātās prasības, kas attiecas uz pretendenta tiesībām un spējām veikt līguma izpildi.</w:t>
            </w:r>
          </w:p>
        </w:tc>
      </w:tr>
      <w:tr>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jc w:val="both"/>
              <w:rPr>
                <w:rFonts w:ascii="Times New Roman" w:hAnsi="Times New Roman"/>
                <w:b/>
                <w:b/>
                <w:sz w:val="22"/>
                <w:szCs w:val="22"/>
              </w:rPr>
            </w:pPr>
            <w:r>
              <w:rPr>
                <w:b/>
                <w:sz w:val="22"/>
                <w:szCs w:val="22"/>
              </w:rPr>
              <w:t>Iepirkumu komisijas lēmums:</w:t>
            </w:r>
          </w:p>
        </w:tc>
      </w:tr>
      <w:tr>
        <w:trPr>
          <w:trHeight w:val="968" w:hRule="atLeast"/>
        </w:trPr>
        <w:tc>
          <w:tcPr>
            <w:tcW w:w="9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sz w:val="22"/>
                <w:szCs w:val="22"/>
              </w:rPr>
            </w:pPr>
            <w:r>
              <w:rPr>
                <w:rFonts w:ascii="Times New Roman" w:hAnsi="Times New Roman"/>
                <w:sz w:val="22"/>
                <w:szCs w:val="22"/>
              </w:rPr>
              <w:t xml:space="preserve">Piešķirt līguma slēgšanas tiesības </w:t>
            </w:r>
            <w:r>
              <w:rPr>
                <w:rFonts w:eastAsia="Times New Roman" w:cs="Times New Roman" w:ascii="Times New Roman" w:hAnsi="Times New Roman"/>
                <w:b/>
                <w:bCs/>
                <w:sz w:val="22"/>
                <w:szCs w:val="22"/>
                <w:lang w:eastAsia="lv-LV"/>
              </w:rPr>
              <w:t>SIA “Volarts”</w:t>
            </w:r>
            <w:r>
              <w:rPr>
                <w:rFonts w:ascii="Times New Roman" w:hAnsi="Times New Roman"/>
                <w:b/>
                <w:sz w:val="22"/>
                <w:szCs w:val="22"/>
              </w:rPr>
              <w:t>,</w:t>
            </w:r>
            <w:r>
              <w:rPr>
                <w:rFonts w:ascii="Times New Roman" w:hAnsi="Times New Roman"/>
                <w:sz w:val="22"/>
                <w:szCs w:val="22"/>
              </w:rPr>
              <w:t xml:space="preserve"> reģistrācijas Nr.</w:t>
            </w:r>
            <w:r>
              <w:rPr>
                <w:rFonts w:eastAsia="Times New Roman" w:cs="Times New Roman" w:ascii="Times New Roman" w:hAnsi="Times New Roman"/>
                <w:b w:val="false"/>
                <w:bCs w:val="false"/>
                <w:sz w:val="22"/>
                <w:szCs w:val="22"/>
                <w:lang w:eastAsia="lv-LV"/>
              </w:rPr>
              <w:t>42103016421</w:t>
            </w:r>
            <w:r>
              <w:rPr>
                <w:rFonts w:ascii="Times New Roman" w:hAnsi="Times New Roman"/>
                <w:sz w:val="22"/>
                <w:szCs w:val="22"/>
              </w:rPr>
              <w:t>, par līgumcenu EUR bez PVN: Grants materiāls – 4,50 EUR/1m</w:t>
            </w:r>
            <w:r>
              <w:rPr>
                <w:rFonts w:ascii="Times New Roman" w:hAnsi="Times New Roman"/>
                <w:sz w:val="22"/>
                <w:szCs w:val="22"/>
                <w:vertAlign w:val="superscript"/>
              </w:rPr>
              <w:t>3</w:t>
            </w:r>
          </w:p>
          <w:p>
            <w:pPr>
              <w:pStyle w:val="Normal"/>
              <w:spacing w:lineRule="auto" w:line="240" w:before="0" w:after="0"/>
              <w:jc w:val="both"/>
              <w:rPr>
                <w:rFonts w:ascii="Times New Roman" w:hAnsi="Times New Roman"/>
                <w:sz w:val="22"/>
                <w:szCs w:val="22"/>
              </w:rPr>
            </w:pPr>
            <w:r>
              <w:rPr>
                <w:rFonts w:ascii="Times New Roman" w:hAnsi="Times New Roman"/>
                <w:b w:val="false"/>
                <w:bCs w:val="false"/>
                <w:sz w:val="22"/>
                <w:szCs w:val="22"/>
              </w:rPr>
              <w:t>Transporta pakalpojums- 0,26 EUR/1km, piegādājot 1m</w:t>
            </w:r>
            <w:r>
              <w:rPr>
                <w:rFonts w:ascii="Times New Roman" w:hAnsi="Times New Roman"/>
                <w:b w:val="false"/>
                <w:bCs w:val="false"/>
                <w:sz w:val="22"/>
                <w:szCs w:val="22"/>
                <w:vertAlign w:val="superscript"/>
              </w:rPr>
              <w:t>3</w:t>
            </w:r>
            <w:r>
              <w:rPr>
                <w:rFonts w:ascii="Times New Roman" w:hAnsi="Times New Roman"/>
                <w:b w:val="false"/>
                <w:bCs w:val="false"/>
                <w:sz w:val="22"/>
                <w:szCs w:val="22"/>
              </w:rPr>
              <w:t xml:space="preserve"> grants materiālu</w:t>
            </w:r>
          </w:p>
        </w:tc>
      </w:tr>
      <w:tr>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tcPr>
          <w:p>
            <w:pPr>
              <w:pStyle w:val="Normal"/>
              <w:spacing w:lineRule="auto" w:line="240" w:before="0" w:after="0"/>
              <w:rPr>
                <w:rFonts w:ascii="Times New Roman" w:hAnsi="Times New Roman"/>
                <w:b/>
                <w:b/>
                <w:sz w:val="22"/>
                <w:szCs w:val="22"/>
              </w:rPr>
            </w:pPr>
            <w:r>
              <w:rPr>
                <w:rFonts w:ascii="Times New Roman" w:hAnsi="Times New Roman"/>
                <w:b/>
                <w:sz w:val="22"/>
                <w:szCs w:val="22"/>
              </w:rPr>
              <w:t>Iepirkumu komisijas lēmuma pieņemšanas datums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tcPr>
          <w:p>
            <w:pPr>
              <w:pStyle w:val="Normal"/>
              <w:spacing w:lineRule="auto" w:line="240" w:before="0" w:after="0"/>
              <w:rPr>
                <w:rFonts w:ascii="Times New Roman" w:hAnsi="Times New Roman"/>
                <w:sz w:val="22"/>
                <w:szCs w:val="22"/>
              </w:rPr>
            </w:pPr>
            <w:r>
              <w:rPr>
                <w:rFonts w:ascii="Times New Roman" w:hAnsi="Times New Roman"/>
                <w:b/>
                <w:sz w:val="22"/>
                <w:szCs w:val="22"/>
              </w:rPr>
              <w:t>30.04.2019.</w:t>
            </w:r>
          </w:p>
        </w:tc>
      </w:tr>
      <w:tr>
        <w:trPr>
          <w:trHeight w:val="185"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lineRule="auto" w:line="240" w:before="0" w:after="0"/>
              <w:rPr>
                <w:rFonts w:ascii="Times New Roman" w:hAnsi="Times New Roman"/>
                <w:b/>
                <w:b/>
                <w:sz w:val="22"/>
                <w:szCs w:val="22"/>
              </w:rPr>
            </w:pPr>
            <w:r>
              <w:rPr>
                <w:b/>
                <w:sz w:val="22"/>
                <w:szCs w:val="22"/>
              </w:rPr>
              <w:t>Ziņojuma sagatavošanas vieta un laiks</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Kjene"/>
              <w:tabs>
                <w:tab w:val="left" w:pos="915" w:leader="none"/>
                <w:tab w:val="center" w:pos="4153" w:leader="none"/>
                <w:tab w:val="right" w:pos="8306" w:leader="none"/>
              </w:tabs>
              <w:spacing w:lineRule="auto" w:line="240" w:before="0" w:after="0"/>
              <w:rPr>
                <w:rFonts w:ascii="Times New Roman" w:hAnsi="Times New Roman"/>
                <w:sz w:val="22"/>
                <w:szCs w:val="22"/>
              </w:rPr>
            </w:pPr>
            <w:r>
              <w:rPr>
                <w:sz w:val="22"/>
                <w:szCs w:val="22"/>
                <w:lang w:val="lv-LV"/>
              </w:rPr>
              <w:t>Rucavas novada domē, 30.04.2019.</w:t>
            </w:r>
          </w:p>
        </w:tc>
      </w:tr>
    </w:tbl>
    <w:p>
      <w:pPr>
        <w:pStyle w:val="Parastais"/>
        <w:spacing w:lineRule="auto" w:line="240" w:before="0" w:after="0"/>
        <w:rPr>
          <w:rFonts w:ascii="Times New Roman" w:hAnsi="Times New Roman"/>
          <w:sz w:val="22"/>
          <w:szCs w:val="22"/>
        </w:rPr>
      </w:pPr>
      <w:r>
        <w:rPr>
          <w:sz w:val="22"/>
          <w:szCs w:val="22"/>
        </w:rPr>
      </w:r>
    </w:p>
    <w:p>
      <w:pPr>
        <w:pStyle w:val="Parastais"/>
        <w:spacing w:lineRule="auto" w:line="240" w:before="0" w:after="0"/>
        <w:ind w:left="-426" w:right="0" w:hanging="0"/>
        <w:rPr>
          <w:rFonts w:ascii="Times New Roman" w:hAnsi="Times New Roman"/>
          <w:sz w:val="22"/>
          <w:szCs w:val="22"/>
        </w:rPr>
      </w:pPr>
      <w:r>
        <w:rPr>
          <w:sz w:val="22"/>
          <w:szCs w:val="22"/>
        </w:rPr>
        <w:t>Iepirkumu komisijas priekšsēdētāja                                                                     Ināra Reine</w:t>
      </w:r>
    </w:p>
    <w:p>
      <w:pPr>
        <w:pStyle w:val="Parastais"/>
        <w:spacing w:lineRule="auto" w:line="240" w:before="0" w:after="0"/>
        <w:ind w:left="-426" w:right="0" w:hanging="0"/>
        <w:rPr>
          <w:rFonts w:ascii="Times New Roman" w:hAnsi="Times New Roman"/>
          <w:sz w:val="20"/>
          <w:szCs w:val="20"/>
        </w:rPr>
      </w:pPr>
      <w:r>
        <w:rPr>
          <w:sz w:val="20"/>
          <w:szCs w:val="20"/>
        </w:rPr>
      </w:r>
    </w:p>
    <w:p>
      <w:pPr>
        <w:pStyle w:val="Parastais"/>
        <w:spacing w:lineRule="auto" w:line="240" w:before="0" w:after="0"/>
        <w:ind w:left="-426" w:right="0" w:hanging="0"/>
        <w:rPr/>
      </w:pPr>
      <w:r>
        <w:rPr>
          <w:sz w:val="20"/>
          <w:szCs w:val="20"/>
        </w:rPr>
        <w:t>Ziņojumu sagatavoja S.Zuļģe</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Times New Roman">
    <w:charset w:val="ba"/>
    <w:family w:val="roman"/>
    <w:pitch w:val="variable"/>
  </w:font>
  <w:font w:name="Liberation Sans">
    <w:altName w:val="Arial"/>
    <w:charset w:val="ba"/>
    <w:family w:val="roman"/>
    <w:pitch w:val="variable"/>
  </w:font>
  <w:font w:name="Cambria">
    <w:charset w:val="ba"/>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character" w:styleId="Internetasaite">
    <w:name w:val="Interneta saite"/>
    <w:rPr>
      <w:color w:val="0000FF"/>
      <w:u w:val="single"/>
    </w:rPr>
  </w:style>
  <w:style w:type="character" w:styleId="ListLabel21">
    <w:name w:val="ListLabel 21"/>
    <w:qFormat/>
    <w:rPr/>
  </w:style>
  <w:style w:type="character" w:styleId="Emailstyle19">
    <w:name w:val="emailstyle19"/>
    <w:qFormat/>
    <w:rPr>
      <w:rFonts w:ascii="Arial" w:hAnsi="Arial" w:cs="Arial"/>
      <w:color w:val="993366"/>
      <w:sz w:val="20"/>
    </w:rPr>
  </w:style>
  <w:style w:type="character" w:styleId="ListLabel427">
    <w:name w:val="ListLabel 427"/>
    <w:qFormat/>
    <w:rPr>
      <w:rFonts w:ascii="Times New Roman" w:hAnsi="Times New Roman" w:cs="Times New Roman"/>
    </w:rPr>
  </w:style>
  <w:style w:type="character" w:styleId="Noklusjumarindkopasfonts1">
    <w:name w:val="Noklusējuma rindkopas fonts1"/>
    <w:qFormat/>
    <w:rPr/>
  </w:style>
  <w:style w:type="character" w:styleId="ListLabel428">
    <w:name w:val="ListLabel 428"/>
    <w:qFormat/>
    <w:rPr>
      <w:sz w:val="22"/>
      <w:szCs w:val="22"/>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Parastais">
    <w:name w:val="Parastais"/>
    <w:qFormat/>
    <w:pPr>
      <w:widowControl/>
      <w:overflowPunct w:val="false"/>
      <w:bidi w:val="0"/>
      <w:jc w:val="left"/>
    </w:pPr>
    <w:rPr>
      <w:rFonts w:ascii="Times New Roman" w:hAnsi="Times New Roman" w:eastAsia="Times New Roman" w:cs="Mangal"/>
      <w:color w:val="auto"/>
      <w:kern w:val="2"/>
      <w:sz w:val="24"/>
      <w:szCs w:val="24"/>
      <w:lang w:val="en-US" w:eastAsia="zh-CN" w:bidi="hi-IN"/>
    </w:rPr>
  </w:style>
  <w:style w:type="paragraph" w:styleId="NoSpacing">
    <w:name w:val="No Spacing"/>
    <w:qFormat/>
    <w:pPr>
      <w:widowControl/>
      <w:suppressAutoHyphens w:val="true"/>
      <w:overflowPunct w:val="false"/>
      <w:bidi w:val="0"/>
      <w:jc w:val="left"/>
    </w:pPr>
    <w:rPr>
      <w:rFonts w:ascii="Times New Roman" w:hAnsi="Times New Roman" w:eastAsia="Times New Roman" w:cs="Mangal"/>
      <w:color w:val="auto"/>
      <w:kern w:val="2"/>
      <w:sz w:val="24"/>
      <w:szCs w:val="24"/>
      <w:lang w:val="en-GB" w:eastAsia="ar-SA" w:bidi="hi-IN"/>
    </w:rPr>
  </w:style>
  <w:style w:type="paragraph" w:styleId="Nosaukums">
    <w:name w:val="Title"/>
    <w:basedOn w:val="Normal"/>
    <w:next w:val="Dokumentaapakvirsraksts"/>
    <w:qFormat/>
    <w:pPr>
      <w:suppressAutoHyphens w:val="true"/>
      <w:jc w:val="center"/>
    </w:pPr>
    <w:rPr>
      <w:rFonts w:ascii="Times New Roman" w:hAnsi="Times New Roman" w:eastAsia="Times New Roman"/>
      <w:b/>
      <w:sz w:val="32"/>
      <w:u w:val="single"/>
      <w:lang w:eastAsia="ar-SA"/>
    </w:rPr>
  </w:style>
  <w:style w:type="paragraph" w:styleId="Dokumentaapakvirsraksts">
    <w:name w:val="Subtitle"/>
    <w:basedOn w:val="Normal"/>
    <w:next w:val="Normal"/>
    <w:qFormat/>
    <w:pPr/>
    <w:rPr>
      <w:rFonts w:ascii="Cambria" w:hAnsi="Cambria" w:eastAsia="SimSun" w:cs="Mangal"/>
      <w:i/>
      <w:iCs/>
      <w:color w:val="4F81BD"/>
      <w:spacing w:val="15"/>
      <w:sz w:val="24"/>
      <w:szCs w:val="24"/>
    </w:rPr>
  </w:style>
  <w:style w:type="paragraph" w:styleId="Kjene">
    <w:name w:val="Footer"/>
    <w:basedOn w:val="Parastais"/>
    <w:pPr>
      <w:tabs>
        <w:tab w:val="clear" w:pos="709"/>
        <w:tab w:val="center" w:pos="4153" w:leader="none"/>
        <w:tab w:val="right" w:pos="8306" w:leader="none"/>
      </w:tabs>
    </w:pPr>
    <w:rPr>
      <w:lang w:val="x-none"/>
    </w:rPr>
  </w:style>
  <w:style w:type="paragraph" w:styleId="ListParagraph">
    <w:name w:val="List Paragraph"/>
    <w:basedOn w:val="Normal"/>
    <w:qFormat/>
    <w:pPr>
      <w:spacing w:before="0" w:after="160"/>
      <w:ind w:left="720" w:right="0" w:hanging="0"/>
      <w:contextualSpacing/>
    </w:pPr>
    <w:rPr/>
  </w:style>
  <w:style w:type="paragraph" w:styleId="Saturardtjs">
    <w:name w:val="Satura rādītāj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is.gov.lv/"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LibreOffice/6.1.4.2$Windows_X86_64 LibreOffice_project/9d0f32d1f0b509096fd65e0d4bec26ddd1938fd3</Application>
  <Pages>2</Pages>
  <Words>673</Words>
  <Characters>5137</Characters>
  <CharactersWithSpaces>5840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lv-LV</dc:language>
  <cp:lastModifiedBy/>
  <dcterms:modified xsi:type="dcterms:W3CDTF">2019-05-10T12:43:47Z</dcterms:modified>
  <cp:revision>26</cp:revision>
  <dc:subject/>
  <dc:title/>
</cp:coreProperties>
</file>