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highlight w:val="yellow"/>
          <w:lang w:val="lv-LV"/>
        </w:rPr>
      </w:pPr>
      <w:bookmarkStart w:id="0" w:name="__DdeLink__198_1730131039"/>
      <w:r>
        <w:rPr>
          <w:rFonts w:ascii="Times New Roman" w:hAnsi="Times New Roman"/>
          <w:b/>
          <w:sz w:val="24"/>
          <w:szCs w:val="24"/>
          <w:lang w:val="lv-LV"/>
        </w:rPr>
        <w:t>Ziņojums par lēmuma pieņemšanu</w:t>
      </w:r>
      <w:bookmarkEnd w:id="0"/>
      <w:r>
        <w:rPr>
          <w:rFonts w:ascii="Times New Roman" w:hAnsi="Times New Roman"/>
          <w:b/>
          <w:sz w:val="24"/>
          <w:szCs w:val="24"/>
          <w:lang w:val="lv-LV"/>
        </w:rPr>
        <w:t xml:space="preserve"> iepirkumā </w:t>
      </w:r>
    </w:p>
    <w:p>
      <w:pPr>
        <w:pStyle w:val="Normal"/>
        <w:jc w:val="center"/>
        <w:rPr>
          <w:rFonts w:ascii="Times New Roman" w:hAnsi="Times New Roman"/>
          <w:b/>
          <w:b/>
          <w:bCs/>
          <w:sz w:val="24"/>
          <w:szCs w:val="24"/>
        </w:rPr>
      </w:pPr>
      <w:r>
        <w:rPr>
          <w:rFonts w:ascii="Times New Roman" w:hAnsi="Times New Roman"/>
          <w:b/>
          <w:bCs/>
          <w:sz w:val="24"/>
          <w:szCs w:val="24"/>
        </w:rPr>
        <w:t xml:space="preserve"> </w:t>
      </w:r>
      <w:r>
        <w:rPr>
          <w:rFonts w:eastAsia="Arial Unicode MS" w:ascii="Times New Roman" w:hAnsi="Times New Roman"/>
          <w:b/>
          <w:bCs/>
          <w:color w:val="000000"/>
          <w:sz w:val="24"/>
          <w:szCs w:val="24"/>
          <w:lang w:bidi="lv-LV"/>
        </w:rPr>
        <w:t xml:space="preserve"> </w:t>
      </w:r>
      <w:r>
        <w:rPr>
          <w:rFonts w:ascii="Times New Roman" w:hAnsi="Times New Roman"/>
          <w:b/>
          <w:bCs/>
          <w:sz w:val="24"/>
          <w:szCs w:val="24"/>
        </w:rPr>
        <w:t xml:space="preserve"> „</w:t>
      </w:r>
      <w:r>
        <w:rPr>
          <w:rFonts w:eastAsia="Arial Unicode MS" w:cs="Times New Roman" w:ascii="Times New Roman" w:hAnsi="Times New Roman"/>
          <w:b/>
          <w:bCs/>
          <w:i w:val="false"/>
          <w:iCs w:val="false"/>
          <w:strike w:val="false"/>
          <w:dstrike w:val="false"/>
          <w:outline w:val="false"/>
          <w:shadow w:val="false"/>
          <w:color w:val="auto"/>
          <w:spacing w:val="1"/>
          <w:sz w:val="24"/>
          <w:szCs w:val="24"/>
          <w:u w:val="none"/>
          <w:em w:val="none"/>
          <w:lang w:val="lv-LV" w:eastAsia="lv-LV" w:bidi="lv-LV"/>
        </w:rPr>
        <w:t>Transporta dīzeļdegvielas vairumtirdzniecība un piegāde Rucavas novada pašvaldības vajadzībām</w:t>
      </w:r>
      <w:r>
        <w:rPr>
          <w:rFonts w:ascii="Times New Roman" w:hAnsi="Times New Roman"/>
          <w:b/>
          <w:bCs/>
          <w:sz w:val="24"/>
          <w:szCs w:val="24"/>
        </w:rPr>
        <w:t>”</w:t>
      </w:r>
    </w:p>
    <w:p>
      <w:pPr>
        <w:pStyle w:val="Normal"/>
        <w:jc w:val="center"/>
        <w:rPr>
          <w:rFonts w:ascii="Times New Roman" w:hAnsi="Times New Roman"/>
          <w:b/>
          <w:b/>
          <w:sz w:val="24"/>
          <w:szCs w:val="24"/>
        </w:rPr>
      </w:pPr>
      <w:r>
        <w:rPr>
          <w:rFonts w:ascii="Times New Roman" w:hAnsi="Times New Roman"/>
          <w:b/>
          <w:sz w:val="24"/>
          <w:szCs w:val="24"/>
        </w:rPr>
      </w:r>
    </w:p>
    <w:tbl>
      <w:tblPr>
        <w:tblW w:w="9927" w:type="dxa"/>
        <w:jc w:val="lef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3986"/>
        <w:gridCol w:w="294"/>
        <w:gridCol w:w="5646"/>
      </w:tblGrid>
      <w:tr>
        <w:trPr>
          <w:trHeight w:val="939"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rFonts w:ascii="Times New Roman" w:hAnsi="Times New Roman"/>
                <w:b/>
                <w:sz w:val="24"/>
                <w:szCs w:val="24"/>
              </w:rPr>
              <w:t>Pasūtītājs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rPr>
                <w:b/>
                <w:b/>
              </w:rPr>
            </w:pPr>
            <w:r>
              <w:rPr>
                <w:rFonts w:ascii="Times New Roman" w:hAnsi="Times New Roman"/>
                <w:b/>
                <w:sz w:val="24"/>
                <w:szCs w:val="24"/>
              </w:rPr>
              <w:t>Rucavas novada dome,</w:t>
            </w:r>
          </w:p>
          <w:p>
            <w:pPr>
              <w:pStyle w:val="Parastais"/>
              <w:rPr>
                <w:rFonts w:ascii="Times New Roman" w:hAnsi="Times New Roman"/>
                <w:sz w:val="24"/>
                <w:szCs w:val="24"/>
              </w:rPr>
            </w:pPr>
            <w:r>
              <w:rPr>
                <w:rFonts w:ascii="Times New Roman" w:hAnsi="Times New Roman"/>
                <w:sz w:val="24"/>
                <w:szCs w:val="24"/>
              </w:rPr>
              <w:t xml:space="preserve">Reģistrācijas numurs 90000059230, adrese ’’Pagastmāja’’, </w:t>
            </w:r>
          </w:p>
          <w:p>
            <w:pPr>
              <w:pStyle w:val="Parastais"/>
              <w:rPr>
                <w:rFonts w:ascii="Times New Roman" w:hAnsi="Times New Roman"/>
                <w:sz w:val="24"/>
                <w:szCs w:val="24"/>
              </w:rPr>
            </w:pPr>
            <w:r>
              <w:rPr>
                <w:rFonts w:ascii="Times New Roman" w:hAnsi="Times New Roman"/>
                <w:sz w:val="24"/>
                <w:szCs w:val="24"/>
              </w:rPr>
              <w:t xml:space="preserve">Rucava, Rucavas pagasts, Rucavas novads, LV-3477 </w:t>
            </w:r>
          </w:p>
        </w:tc>
      </w:tr>
      <w:tr>
        <w:trPr>
          <w:trHeight w:val="563"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rFonts w:ascii="Times New Roman" w:hAnsi="Times New Roman"/>
                <w:b/>
                <w:sz w:val="24"/>
                <w:szCs w:val="24"/>
              </w:rPr>
              <w:t>Iepirkuma identifikācijas numurs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ind w:left="34" w:right="1132" w:hanging="0"/>
              <w:rPr>
                <w:rFonts w:ascii="Times New Roman" w:hAnsi="Times New Roman"/>
                <w:sz w:val="24"/>
                <w:szCs w:val="24"/>
              </w:rPr>
            </w:pPr>
            <w:r>
              <w:rPr>
                <w:rFonts w:ascii="Times New Roman" w:hAnsi="Times New Roman"/>
                <w:b/>
                <w:sz w:val="24"/>
                <w:szCs w:val="24"/>
              </w:rPr>
              <w:t>RND 2019/</w:t>
            </w:r>
            <w:r>
              <w:rPr>
                <w:rFonts w:ascii="Times New Roman" w:hAnsi="Times New Roman"/>
                <w:b/>
                <w:sz w:val="24"/>
                <w:szCs w:val="24"/>
              </w:rPr>
              <w:t>6</w:t>
            </w:r>
          </w:p>
        </w:tc>
      </w:tr>
      <w:tr>
        <w:trPr>
          <w:trHeight w:val="563"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spacing w:before="40" w:after="40"/>
              <w:rPr>
                <w:b/>
                <w:b/>
              </w:rPr>
            </w:pPr>
            <w:r>
              <w:rPr>
                <w:rFonts w:ascii="Times New Roman" w:hAnsi="Times New Roman"/>
                <w:b/>
                <w:sz w:val="24"/>
                <w:szCs w:val="24"/>
              </w:rPr>
              <w:t xml:space="preserve">Iepirkuma procedūras veids </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before="40" w:after="40"/>
              <w:jc w:val="both"/>
              <w:rPr>
                <w:bCs/>
                <w:lang w:eastAsia="ar-SA"/>
              </w:rPr>
            </w:pPr>
            <w:r>
              <w:rPr>
                <w:rFonts w:ascii="Times New Roman" w:hAnsi="Times New Roman"/>
                <w:sz w:val="24"/>
                <w:szCs w:val="24"/>
              </w:rPr>
              <w:t>Publisko iepirkumu likuma 9.panta kārtībā</w:t>
            </w:r>
          </w:p>
        </w:tc>
      </w:tr>
      <w:tr>
        <w:trPr>
          <w:trHeight w:val="534"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rFonts w:ascii="Times New Roman" w:hAnsi="Times New Roman"/>
                <w:b/>
                <w:sz w:val="24"/>
                <w:szCs w:val="24"/>
              </w:rPr>
              <w:t>Līguma priekšmets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hanging="0"/>
              <w:jc w:val="both"/>
              <w:rPr>
                <w:rFonts w:ascii="Times New Roman" w:hAnsi="Times New Roman"/>
                <w:b/>
                <w:b/>
                <w:bCs/>
                <w:sz w:val="24"/>
                <w:szCs w:val="24"/>
              </w:rPr>
            </w:pPr>
            <w:r>
              <w:rPr>
                <w:rFonts w:eastAsia="Arial Unicode MS" w:cs="Times New Roman" w:ascii="Times New Roman" w:hAnsi="Times New Roman"/>
                <w:b w:val="false"/>
                <w:bCs w:val="false"/>
                <w:i w:val="false"/>
                <w:iCs w:val="false"/>
                <w:strike w:val="false"/>
                <w:dstrike w:val="false"/>
                <w:outline w:val="false"/>
                <w:shadow w:val="false"/>
                <w:color w:val="auto"/>
                <w:spacing w:val="1"/>
                <w:sz w:val="24"/>
                <w:szCs w:val="24"/>
                <w:u w:val="none"/>
                <w:em w:val="none"/>
                <w:lang w:val="lv-LV" w:eastAsia="lv-LV" w:bidi="lv-LV"/>
              </w:rPr>
              <w:t>Transporta dīzeļdegvielas vairumtirdzniecība un piegāde Rucavas novada pašvaldības vajadzībām</w:t>
            </w:r>
          </w:p>
        </w:tc>
      </w:tr>
      <w:tr>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spacing w:before="40" w:after="40"/>
              <w:ind w:left="33" w:hanging="0"/>
              <w:rPr>
                <w:b/>
                <w:b/>
              </w:rPr>
            </w:pPr>
            <w:r>
              <w:rPr>
                <w:rFonts w:ascii="Times New Roman" w:hAnsi="Times New Roman"/>
                <w:b/>
                <w:sz w:val="24"/>
                <w:szCs w:val="24"/>
              </w:rPr>
              <w:t>Līguma izpildes termiņš</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uto" w:line="240" w:before="0" w:after="0"/>
              <w:ind w:left="0" w:right="0" w:hanging="0"/>
              <w:jc w:val="both"/>
              <w:rPr>
                <w:rFonts w:ascii="Times New Roman" w:hAnsi="Times New Roman"/>
                <w:sz w:val="24"/>
                <w:szCs w:val="24"/>
              </w:rPr>
            </w:pPr>
            <w:r>
              <w:rPr>
                <w:rFonts w:eastAsia="Calibri" w:cs="Times New Roman" w:ascii="Times New Roman" w:hAnsi="Times New Roman"/>
                <w:color w:val="000000"/>
                <w:sz w:val="24"/>
                <w:szCs w:val="24"/>
              </w:rPr>
              <w:t xml:space="preserve">Izpildes laiks 12 </w:t>
            </w:r>
            <w:r>
              <w:rPr>
                <w:rFonts w:eastAsia="Calibri" w:cs="Times New Roman" w:ascii="Times New Roman" w:hAnsi="Times New Roman"/>
                <w:color w:val="000000"/>
                <w:sz w:val="24"/>
                <w:szCs w:val="24"/>
              </w:rPr>
              <w:t xml:space="preserve">(divpadsmit) </w:t>
            </w:r>
            <w:r>
              <w:rPr>
                <w:rFonts w:eastAsia="Calibri" w:cs="Times New Roman" w:ascii="Times New Roman" w:hAnsi="Times New Roman"/>
                <w:color w:val="000000"/>
                <w:sz w:val="24"/>
                <w:szCs w:val="24"/>
              </w:rPr>
              <w:t>mēneši no līguma noslēgšanas brīža.</w:t>
            </w:r>
          </w:p>
        </w:tc>
      </w:tr>
      <w:tr>
        <w:trPr>
          <w:trHeight w:val="441"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spacing w:before="40" w:after="40"/>
              <w:rPr>
                <w:b/>
                <w:b/>
              </w:rPr>
            </w:pPr>
            <w:r>
              <w:rPr>
                <w:rFonts w:ascii="Times New Roman" w:hAnsi="Times New Roman"/>
                <w:b/>
                <w:sz w:val="24"/>
                <w:szCs w:val="24"/>
              </w:rPr>
              <w:t xml:space="preserve">CPV kodi </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textAlignment w:val="baseline"/>
              <w:rPr>
                <w:rFonts w:ascii="Times New Roman" w:hAnsi="Times New Roman"/>
                <w:sz w:val="24"/>
                <w:szCs w:val="24"/>
              </w:rPr>
            </w:pPr>
            <w:r>
              <w:rPr>
                <w:rFonts w:cs="Times New Roman" w:ascii="Times New Roman" w:hAnsi="Times New Roman"/>
                <w:sz w:val="24"/>
                <w:szCs w:val="24"/>
              </w:rPr>
              <w:t xml:space="preserve">09000000-3 Naftas produkti, degviela, elektroenerģija un pārējie enerģijas avoti; </w:t>
            </w:r>
          </w:p>
          <w:p>
            <w:pPr>
              <w:pStyle w:val="Normal"/>
              <w:spacing w:lineRule="auto" w:line="240" w:before="0" w:after="0"/>
              <w:jc w:val="both"/>
              <w:textAlignment w:val="baseline"/>
              <w:rPr>
                <w:rFonts w:ascii="Times New Roman" w:hAnsi="Times New Roman"/>
                <w:sz w:val="24"/>
                <w:szCs w:val="24"/>
              </w:rPr>
            </w:pPr>
            <w:r>
              <w:rPr>
                <w:rFonts w:eastAsia="Times New Roman" w:cs="Times New Roman" w:ascii="Times New Roman" w:hAnsi="Times New Roman"/>
                <w:bCs/>
                <w:color w:val="auto"/>
                <w:sz w:val="24"/>
                <w:szCs w:val="24"/>
              </w:rPr>
              <w:t>papildus kods   09134200-9 (dīzeļdegviela).</w:t>
            </w:r>
          </w:p>
        </w:tc>
      </w:tr>
      <w:tr>
        <w:trPr>
          <w:trHeight w:val="728"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spacing w:before="40" w:after="40"/>
              <w:rPr>
                <w:b/>
                <w:b/>
              </w:rPr>
            </w:pPr>
            <w:r>
              <w:rPr>
                <w:rFonts w:ascii="Times New Roman" w:hAnsi="Times New Roman"/>
                <w:b/>
                <w:sz w:val="24"/>
                <w:szCs w:val="24"/>
              </w:rPr>
              <w:t>Paziņojums par plānoto līgumu  publicēts www.iub.gov.lv</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before="40" w:after="40"/>
              <w:jc w:val="both"/>
              <w:rPr>
                <w:rFonts w:ascii="Times New Roman" w:hAnsi="Times New Roman"/>
                <w:sz w:val="24"/>
                <w:szCs w:val="24"/>
              </w:rPr>
            </w:pPr>
            <w:r>
              <w:rPr>
                <w:rFonts w:ascii="Times New Roman" w:hAnsi="Times New Roman"/>
                <w:sz w:val="24"/>
                <w:szCs w:val="24"/>
              </w:rPr>
              <w:t>19.06</w:t>
            </w:r>
            <w:r>
              <w:rPr>
                <w:rFonts w:ascii="Times New Roman" w:hAnsi="Times New Roman"/>
                <w:sz w:val="24"/>
                <w:szCs w:val="24"/>
              </w:rPr>
              <w:t>.2019.</w:t>
            </w:r>
          </w:p>
        </w:tc>
      </w:tr>
      <w:tr>
        <w:trPr>
          <w:trHeight w:val="375"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rFonts w:ascii="Times New Roman" w:hAnsi="Times New Roman"/>
                <w:b/>
                <w:sz w:val="24"/>
                <w:szCs w:val="24"/>
              </w:rPr>
              <w:t>Iepirkumu komisijas izveidošanas pamatojums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jc w:val="both"/>
              <w:rPr>
                <w:rFonts w:ascii="Times New Roman" w:hAnsi="Times New Roman"/>
                <w:sz w:val="24"/>
                <w:szCs w:val="24"/>
              </w:rPr>
            </w:pPr>
            <w:r>
              <w:rPr>
                <w:rFonts w:ascii="Times New Roman" w:hAnsi="Times New Roman"/>
                <w:color w:val="000000"/>
                <w:sz w:val="24"/>
                <w:szCs w:val="24"/>
                <w:lang w:val="lv-LV"/>
              </w:rPr>
              <w:t xml:space="preserve">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w:t>
            </w:r>
          </w:p>
          <w:p>
            <w:pPr>
              <w:pStyle w:val="Parastais"/>
              <w:jc w:val="both"/>
              <w:rPr>
                <w:rFonts w:ascii="Times New Roman" w:hAnsi="Times New Roman"/>
                <w:sz w:val="24"/>
                <w:szCs w:val="24"/>
              </w:rPr>
            </w:pPr>
            <w:r>
              <w:rPr>
                <w:rFonts w:ascii="Times New Roman" w:hAnsi="Times New Roman"/>
                <w:color w:val="000000"/>
                <w:sz w:val="24"/>
                <w:szCs w:val="24"/>
                <w:lang w:val="lv-LV"/>
              </w:rPr>
              <w:t xml:space="preserve">2018.gada 10.maija Iepirkumu komisijas lēmumi (protokols Nr.1) un 2018.gada 9.novembra Iepirkumu komisijas lēmums (protokols Nr.1) par iepirkumu komisijas priekšsēdētāja, vietnieka un sekretāra amatiem. (turpmāk tekstā – Komisija). </w:t>
            </w:r>
          </w:p>
        </w:tc>
      </w:tr>
      <w:tr>
        <w:trPr>
          <w:trHeight w:val="1154"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rFonts w:ascii="Times New Roman" w:hAnsi="Times New Roman"/>
                <w:b/>
                <w:sz w:val="24"/>
                <w:szCs w:val="24"/>
              </w:rPr>
              <w:t>Iepirkuma komisijas sastāvs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483" w:hanging="0"/>
              <w:rPr>
                <w:rFonts w:ascii="Times New Roman" w:hAnsi="Times New Roman"/>
                <w:sz w:val="24"/>
                <w:szCs w:val="24"/>
                <w:u w:val="single"/>
              </w:rPr>
            </w:pPr>
            <w:r>
              <w:rPr>
                <w:rFonts w:ascii="Times New Roman" w:hAnsi="Times New Roman"/>
                <w:bCs/>
                <w:sz w:val="24"/>
                <w:szCs w:val="24"/>
                <w:u w:val="none"/>
              </w:rPr>
              <w:t>Komisijas priekšsēdētāja: Ināra Reine</w:t>
            </w:r>
          </w:p>
          <w:p>
            <w:pPr>
              <w:pStyle w:val="Normal"/>
              <w:ind w:right="-483" w:hanging="0"/>
              <w:rPr>
                <w:rFonts w:ascii="Times New Roman" w:hAnsi="Times New Roman"/>
                <w:sz w:val="24"/>
                <w:szCs w:val="24"/>
                <w:u w:val="none"/>
              </w:rPr>
            </w:pPr>
            <w:r>
              <w:rPr>
                <w:rFonts w:ascii="Times New Roman" w:hAnsi="Times New Roman"/>
                <w:sz w:val="24"/>
                <w:szCs w:val="24"/>
                <w:u w:val="none"/>
              </w:rPr>
              <w:t>Komisijas priekšsēdētājas vietnieks: Artis Ķūsis</w:t>
            </w:r>
          </w:p>
          <w:p>
            <w:pPr>
              <w:pStyle w:val="Normal"/>
              <w:ind w:right="-483" w:hanging="0"/>
              <w:rPr>
                <w:rFonts w:ascii="Times New Roman" w:hAnsi="Times New Roman"/>
                <w:sz w:val="24"/>
                <w:szCs w:val="24"/>
              </w:rPr>
            </w:pPr>
            <w:r>
              <w:rPr>
                <w:rFonts w:ascii="Times New Roman" w:hAnsi="Times New Roman"/>
                <w:sz w:val="24"/>
                <w:szCs w:val="24"/>
                <w:u w:val="none"/>
              </w:rPr>
              <w:t>Komisijas locekļi: Edgars Riežnieks, Jānis Vidējais,</w:t>
            </w:r>
          </w:p>
          <w:p>
            <w:pPr>
              <w:pStyle w:val="Normal"/>
              <w:ind w:right="-483" w:hanging="0"/>
              <w:rPr>
                <w:rFonts w:ascii="Times New Roman" w:hAnsi="Times New Roman"/>
                <w:sz w:val="24"/>
                <w:szCs w:val="24"/>
                <w:u w:val="none"/>
              </w:rPr>
            </w:pPr>
            <w:r>
              <w:rPr>
                <w:rFonts w:ascii="Times New Roman" w:hAnsi="Times New Roman"/>
                <w:sz w:val="24"/>
                <w:szCs w:val="24"/>
                <w:u w:val="none"/>
              </w:rPr>
              <w:t>Agija Kaunese, Santa Zuļģe</w:t>
            </w:r>
          </w:p>
        </w:tc>
      </w:tr>
      <w:tr>
        <w:trPr>
          <w:trHeight w:val="795"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rFonts w:ascii="Times New Roman" w:hAnsi="Times New Roman"/>
                <w:b/>
                <w:sz w:val="24"/>
                <w:szCs w:val="24"/>
              </w:rPr>
              <w:t>Plānotā piedāvājumu iesniegšanas vieta, datums un laiks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sz w:val="24"/>
                <w:szCs w:val="24"/>
              </w:rPr>
            </w:pPr>
            <w:r>
              <w:rPr>
                <w:rFonts w:ascii="Times New Roman" w:hAnsi="Times New Roman"/>
                <w:b w:val="false"/>
                <w:bCs w:val="false"/>
                <w:sz w:val="24"/>
                <w:szCs w:val="24"/>
              </w:rPr>
              <w:t>Rucavas novada domē, „Pagastmāja”, Rucava, Rucavas pagasts, Rucavas novads, kancelejā līdz 2019.gada 3.</w:t>
            </w:r>
            <w:r>
              <w:rPr>
                <w:rFonts w:ascii="Times New Roman" w:hAnsi="Times New Roman"/>
                <w:b w:val="false"/>
                <w:bCs w:val="false"/>
                <w:sz w:val="24"/>
                <w:szCs w:val="24"/>
              </w:rPr>
              <w:t>jūlija</w:t>
            </w:r>
            <w:r>
              <w:rPr>
                <w:rFonts w:ascii="Times New Roman" w:hAnsi="Times New Roman"/>
                <w:b w:val="false"/>
                <w:bCs w:val="false"/>
                <w:sz w:val="24"/>
                <w:szCs w:val="24"/>
              </w:rPr>
              <w:t>m pulksten 14.00.</w:t>
            </w:r>
          </w:p>
        </w:tc>
      </w:tr>
      <w:tr>
        <w:trPr>
          <w:trHeight w:val="264"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rFonts w:ascii="Times New Roman" w:hAnsi="Times New Roman"/>
                <w:b/>
                <w:sz w:val="24"/>
                <w:szCs w:val="24"/>
              </w:rPr>
              <w:t>Plānotā piedāvājumu atvēršanas</w:t>
            </w:r>
            <w:r>
              <w:rPr>
                <w:rFonts w:ascii="Times New Roman" w:hAnsi="Times New Roman"/>
                <w:sz w:val="24"/>
                <w:szCs w:val="24"/>
              </w:rPr>
              <w:t xml:space="preserve"> </w:t>
            </w:r>
            <w:r>
              <w:rPr>
                <w:rFonts w:ascii="Times New Roman" w:hAnsi="Times New Roman"/>
                <w:b/>
                <w:sz w:val="24"/>
                <w:szCs w:val="24"/>
              </w:rPr>
              <w:t>vieta, datums un laiks</w:t>
            </w:r>
          </w:p>
          <w:p>
            <w:pPr>
              <w:pStyle w:val="Parastais"/>
              <w:rPr>
                <w:rFonts w:ascii="Times New Roman" w:hAnsi="Times New Roman"/>
                <w:b/>
                <w:b/>
                <w:sz w:val="24"/>
                <w:szCs w:val="24"/>
              </w:rPr>
            </w:pPr>
            <w:r>
              <w:rPr>
                <w:rFonts w:ascii="Times New Roman" w:hAnsi="Times New Roman"/>
                <w:b/>
                <w:sz w:val="24"/>
                <w:szCs w:val="24"/>
              </w:rPr>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sz w:val="24"/>
                <w:szCs w:val="24"/>
              </w:rPr>
            </w:pPr>
            <w:r>
              <w:rPr>
                <w:rFonts w:ascii="Times New Roman" w:hAnsi="Times New Roman"/>
                <w:b w:val="false"/>
                <w:bCs w:val="false"/>
                <w:sz w:val="24"/>
                <w:szCs w:val="24"/>
              </w:rPr>
              <w:t>Rucavas novada domē, „Pagastmāja”, Rucava, Rucavas pagasts, Rucavas novads, kancelejā līdz 2019.gada 3.</w:t>
            </w:r>
            <w:r>
              <w:rPr>
                <w:rFonts w:ascii="Times New Roman" w:hAnsi="Times New Roman"/>
                <w:b w:val="false"/>
                <w:bCs w:val="false"/>
                <w:sz w:val="24"/>
                <w:szCs w:val="24"/>
              </w:rPr>
              <w:t>jūlijā</w:t>
            </w:r>
            <w:r>
              <w:rPr>
                <w:rFonts w:ascii="Times New Roman" w:hAnsi="Times New Roman"/>
                <w:b w:val="false"/>
                <w:bCs w:val="false"/>
                <w:sz w:val="24"/>
                <w:szCs w:val="24"/>
              </w:rPr>
              <w:t xml:space="preserve"> pulksten 14.00.</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Pretendentiem noteiktās kvalifikācijas prasības:</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Spacing"/>
              <w:spacing w:lineRule="auto" w:line="240" w:before="0" w:after="0"/>
              <w:jc w:val="both"/>
              <w:rPr>
                <w:rFonts w:ascii="Times New Roman" w:hAnsi="Times New Roman"/>
                <w:color w:val="auto"/>
                <w:sz w:val="24"/>
                <w:szCs w:val="24"/>
              </w:rPr>
            </w:pPr>
            <w:r>
              <w:rPr>
                <w:rFonts w:ascii="Times New Roman" w:hAnsi="Times New Roman"/>
                <w:color w:val="auto"/>
                <w:sz w:val="24"/>
                <w:szCs w:val="24"/>
                <w:lang w:val="lv-LV"/>
              </w:rPr>
              <w:t>Pretendents ir reģistrēts, licencēts un/vai sertificēts atbilstoši attiecīgās valsts normatīvo aktu prasībām, tiesīgs veikt Pasūtītājam nepieciešamo piegādi.</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Spacing"/>
              <w:jc w:val="both"/>
              <w:rPr>
                <w:rFonts w:ascii="Times New Roman" w:hAnsi="Times New Roman"/>
                <w:sz w:val="24"/>
                <w:szCs w:val="24"/>
              </w:rPr>
            </w:pPr>
            <w:r>
              <w:rPr>
                <w:rFonts w:ascii="Times New Roman" w:hAnsi="Times New Roman"/>
                <w:color w:val="auto"/>
                <w:sz w:val="24"/>
                <w:szCs w:val="24"/>
                <w:lang w:val="lv-LV"/>
              </w:rPr>
              <w:t>Pretendenta rīcībā ir visi nepieciešamie resursi savlaicīgai un kvalitatīvai līguma izpildei.</w:t>
            </w:r>
          </w:p>
        </w:tc>
      </w:tr>
      <w:tr>
        <w:trPr>
          <w:trHeight w:val="603"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clear" w:pos="720"/>
                <w:tab w:val="left" w:pos="1134" w:leader="none"/>
              </w:tabs>
              <w:spacing w:lineRule="auto" w:line="240" w:before="0" w:after="0"/>
              <w:jc w:val="both"/>
              <w:rPr>
                <w:rFonts w:ascii="Times New Roman" w:hAnsi="Times New Roman"/>
                <w:color w:val="auto"/>
                <w:sz w:val="24"/>
                <w:szCs w:val="24"/>
              </w:rPr>
            </w:pPr>
            <w:r>
              <w:rPr>
                <w:rFonts w:cs="Times New Roman" w:ascii="Times New Roman" w:hAnsi="Times New Roman"/>
                <w:color w:val="auto"/>
                <w:sz w:val="24"/>
                <w:szCs w:val="24"/>
              </w:rPr>
              <w:t>Pretendenta tirgū piedāvātā dīzeļdegviela atbilst Ministru kabineta 2000.gada 26.septembra noteikumu Nr.332 „Noteikumi par benzīna un dīzeļdegvielas atbilstības novērtēšanu” prasībām.</w:t>
            </w:r>
          </w:p>
        </w:tc>
      </w:tr>
      <w:tr>
        <w:trPr>
          <w:trHeight w:val="827"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Pamatteksts"/>
              <w:tabs>
                <w:tab w:val="clear" w:pos="720"/>
                <w:tab w:val="left" w:pos="0" w:leader="none"/>
                <w:tab w:val="left" w:pos="743" w:leader="none"/>
              </w:tabs>
              <w:spacing w:lineRule="auto" w:line="240" w:before="0" w:after="0"/>
              <w:jc w:val="both"/>
              <w:rPr>
                <w:rFonts w:ascii="Times New Roman" w:hAnsi="Times New Roman"/>
                <w:sz w:val="24"/>
                <w:szCs w:val="24"/>
              </w:rPr>
            </w:pPr>
            <w:r>
              <w:rPr>
                <w:rFonts w:eastAsia="Helvetica" w:ascii="Times New Roman" w:hAnsi="Times New Roman"/>
                <w:color w:val="auto"/>
                <w:sz w:val="24"/>
                <w:szCs w:val="24"/>
              </w:rPr>
              <w:t>Pretendent</w:t>
            </w:r>
            <w:r>
              <w:rPr>
                <w:rFonts w:ascii="Times New Roman" w:hAnsi="Times New Roman"/>
                <w:color w:val="auto"/>
                <w:sz w:val="24"/>
                <w:szCs w:val="24"/>
              </w:rPr>
              <w:t>a piesaistītajiem apakšuzņēmējiem ir visi nepieciešamie sertifikāti, licences un atļaujas norādīto darba daļu veikšanai.</w:t>
            </w:r>
          </w:p>
        </w:tc>
      </w:tr>
      <w:tr>
        <w:trPr>
          <w:trHeight w:val="6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Parastais"/>
              <w:rPr>
                <w:b/>
                <w:b/>
              </w:rPr>
            </w:pPr>
            <w:r>
              <w:rPr>
                <w:rFonts w:ascii="Times New Roman" w:hAnsi="Times New Roman"/>
                <w:b/>
                <w:sz w:val="24"/>
                <w:szCs w:val="24"/>
              </w:rPr>
              <w:t>Pretendentu saraksts, reģistrācijas numurs</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tcPr>
          <w:p>
            <w:pPr>
              <w:pStyle w:val="Parastais"/>
              <w:rPr>
                <w:b/>
                <w:b/>
                <w:color w:val="000000" w:themeColor="text1"/>
              </w:rPr>
            </w:pPr>
            <w:r>
              <w:rPr>
                <w:rFonts w:ascii="Times New Roman" w:hAnsi="Times New Roman"/>
                <w:b/>
                <w:color w:val="000000" w:themeColor="text1"/>
                <w:sz w:val="24"/>
                <w:szCs w:val="24"/>
              </w:rPr>
              <w:t xml:space="preserve">Piedāvātā finanšu līgumcena </w:t>
            </w:r>
          </w:p>
          <w:p>
            <w:pPr>
              <w:pStyle w:val="Parastais"/>
              <w:rPr>
                <w:b/>
                <w:b/>
                <w:color w:val="000000" w:themeColor="text1"/>
              </w:rPr>
            </w:pPr>
            <w:r>
              <w:rPr>
                <w:rFonts w:ascii="Times New Roman" w:hAnsi="Times New Roman"/>
                <w:b/>
                <w:color w:val="000000" w:themeColor="text1"/>
                <w:sz w:val="24"/>
                <w:szCs w:val="24"/>
              </w:rPr>
              <w:t>(EUR bez PVN)</w:t>
            </w:r>
          </w:p>
        </w:tc>
      </w:tr>
      <w:tr>
        <w:trPr>
          <w:trHeight w:val="633"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hanging="0"/>
              <w:contextualSpacing/>
              <w:jc w:val="both"/>
              <w:rPr>
                <w:rFonts w:ascii="Times New Roman" w:hAnsi="Times New Roman"/>
                <w:b w:val="false"/>
                <w:b w:val="false"/>
                <w:bCs w:val="false"/>
                <w:sz w:val="24"/>
                <w:szCs w:val="24"/>
              </w:rPr>
            </w:pPr>
            <w:r>
              <w:rPr>
                <w:rFonts w:eastAsia="ArialMT" w:cs="Times New Roman" w:ascii="Times New Roman" w:hAnsi="Times New Roman"/>
                <w:b w:val="false"/>
                <w:bCs w:val="false"/>
                <w:iCs/>
                <w:color w:val="auto"/>
                <w:sz w:val="24"/>
                <w:szCs w:val="24"/>
                <w:lang w:val="lv-LV" w:eastAsia="lv-LV"/>
              </w:rPr>
              <w:t>Liepājas speciālās ekonomiskās zonas SIA V.Biļuka komercfirmai “Evija”, reģ.Nr.42103006654</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jc w:val="both"/>
              <w:rPr>
                <w:rFonts w:ascii="Times New Roman" w:hAnsi="Times New Roman"/>
                <w:b w:val="false"/>
                <w:b w:val="false"/>
                <w:bCs w:val="false"/>
                <w:sz w:val="24"/>
                <w:szCs w:val="24"/>
              </w:rPr>
            </w:pPr>
            <w:r>
              <w:rPr>
                <w:rFonts w:eastAsia="ArialMT" w:cs="Times New Roman" w:ascii="Times New Roman" w:hAnsi="Times New Roman"/>
                <w:b w:val="false"/>
                <w:bCs w:val="false"/>
                <w:iCs/>
                <w:color w:val="auto"/>
                <w:sz w:val="24"/>
                <w:szCs w:val="24"/>
                <w:lang w:val="lv-LV" w:eastAsia="lv-LV"/>
              </w:rPr>
              <w:t>Dīzeļdegviela 0,847 euro litrā</w:t>
            </w:r>
          </w:p>
        </w:tc>
      </w:tr>
      <w:tr>
        <w:trPr>
          <w:trHeight w:val="4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Parastais"/>
              <w:rPr>
                <w:b/>
                <w:b/>
              </w:rPr>
            </w:pPr>
            <w:r>
              <w:rPr>
                <w:rFonts w:ascii="Times New Roman" w:hAnsi="Times New Roman"/>
                <w:b/>
                <w:sz w:val="24"/>
                <w:szCs w:val="24"/>
              </w:rPr>
              <w:t>Izslēgtie pretendenti:</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20"/>
                <w:tab w:val="left" w:pos="147" w:leader="none"/>
              </w:tabs>
              <w:spacing w:lineRule="auto" w:line="240" w:before="0" w:after="0"/>
              <w:ind w:left="720" w:right="93" w:hanging="0"/>
              <w:contextualSpacing/>
              <w:jc w:val="both"/>
              <w:rPr>
                <w:rFonts w:ascii="Times New Roman" w:hAnsi="Times New Roman"/>
                <w:sz w:val="24"/>
                <w:szCs w:val="24"/>
              </w:rPr>
            </w:pPr>
            <w:r>
              <w:rPr>
                <w:rFonts w:ascii="Times New Roman" w:hAnsi="Times New Roman"/>
                <w:b w:val="false"/>
                <w:bCs w:val="false"/>
                <w:color w:val="auto"/>
                <w:sz w:val="24"/>
                <w:szCs w:val="24"/>
                <w:lang w:val="lv-LV"/>
              </w:rPr>
              <w:t>Nav.</w:t>
            </w:r>
          </w:p>
        </w:tc>
      </w:tr>
      <w:tr>
        <w:trPr>
          <w:trHeight w:val="6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Normal"/>
              <w:widowControl w:val="false"/>
              <w:rPr>
                <w:rFonts w:ascii="Times New Roman" w:hAnsi="Times New Roman" w:cs="Calibri"/>
                <w:b/>
                <w:b/>
                <w:bCs/>
                <w:iCs/>
                <w:sz w:val="24"/>
                <w:szCs w:val="24"/>
              </w:rPr>
            </w:pPr>
            <w:r>
              <w:rPr>
                <w:rFonts w:cs="Calibri" w:ascii="Times New Roman" w:hAnsi="Times New Roman"/>
                <w:b/>
                <w:bCs/>
                <w:iCs/>
                <w:sz w:val="24"/>
                <w:szCs w:val="24"/>
              </w:rPr>
              <w:t>Iepirkuma līguma izpildē piesaistīts apakšuzņēmējs</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20"/>
                <w:tab w:val="left" w:pos="147" w:leader="none"/>
              </w:tabs>
              <w:spacing w:lineRule="auto" w:line="240" w:before="0" w:after="0"/>
              <w:ind w:left="720" w:right="93" w:hanging="0"/>
              <w:contextualSpacing/>
              <w:jc w:val="both"/>
              <w:rPr>
                <w:rFonts w:ascii="Times New Roman" w:hAnsi="Times New Roman"/>
                <w:sz w:val="24"/>
                <w:szCs w:val="24"/>
              </w:rPr>
            </w:pPr>
            <w:r>
              <w:rPr>
                <w:rFonts w:ascii="Times New Roman" w:hAnsi="Times New Roman"/>
                <w:sz w:val="24"/>
                <w:szCs w:val="24"/>
              </w:rPr>
              <w:t>Nav.</w:t>
            </w:r>
          </w:p>
        </w:tc>
      </w:tr>
      <w:tr>
        <w:trPr>
          <w:trHeight w:val="6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Parastais"/>
              <w:rPr>
                <w:b/>
                <w:b/>
              </w:rPr>
            </w:pPr>
            <w:r>
              <w:rPr>
                <w:rFonts w:ascii="Times New Roman" w:hAnsi="Times New Roman"/>
                <w:b/>
                <w:sz w:val="24"/>
                <w:szCs w:val="24"/>
              </w:rPr>
              <w:t>Piedāvājuma izvēles kritērijs un vērtēšanas kārtība:</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pPr>
            <w:r>
              <w:rPr>
                <w:rFonts w:eastAsia="ArialMT" w:cs="Times New Roman" w:ascii="Times New Roman" w:hAnsi="Times New Roman"/>
                <w:b w:val="false"/>
                <w:bCs w:val="false"/>
                <w:iCs/>
                <w:color w:val="000000"/>
                <w:sz w:val="24"/>
                <w:szCs w:val="24"/>
                <w:lang w:eastAsia="lv-LV"/>
              </w:rPr>
              <w:t xml:space="preserve">Pamatojoties uz Publisko iepirkumu likuma 51.pantu, Komisija piešķir līguma slēgšanas tiesības saimnieciski visizdevīgākajam piedāvājumam, ņemot vērā tikai piedāvāto kopējo cenu. </w:t>
            </w:r>
            <w:r>
              <w:rPr>
                <w:rFonts w:eastAsia="ArialMT" w:cs="Times New Roman" w:ascii="Times New Roman" w:hAnsi="Times New Roman"/>
                <w:b w:val="false"/>
                <w:bCs w:val="false"/>
                <w:iCs/>
                <w:color w:val="auto"/>
                <w:sz w:val="24"/>
                <w:szCs w:val="24"/>
                <w:lang w:eastAsia="lv-LV"/>
              </w:rPr>
              <w:t xml:space="preserve"> Komisija izvēlas piedāvājumu ar viszemāko cenu, kas atbilst nolikuma un tā pielikumu prasībām, un nav atzīts par nepamatoti lētu. </w:t>
            </w:r>
            <w:r>
              <w:rPr>
                <w:rStyle w:val="Noklusjumarindkopasfonts1"/>
                <w:rFonts w:eastAsia="ArialMT" w:cs="Times New Roman" w:ascii="Times New Roman" w:hAnsi="Times New Roman"/>
                <w:b w:val="false"/>
                <w:bCs w:val="false"/>
                <w:iCs/>
                <w:color w:val="auto"/>
                <w:sz w:val="24"/>
                <w:szCs w:val="24"/>
                <w:lang w:eastAsia="lv-LV"/>
              </w:rPr>
              <w:t xml:space="preserve">Iesniegts tikai viens piedāvājums - </w:t>
            </w:r>
            <w:r>
              <w:rPr>
                <w:rStyle w:val="Noklusjumarindkopasfonts1"/>
                <w:rFonts w:eastAsia="ArialMT" w:cs="Times New Roman" w:ascii="Times New Roman" w:hAnsi="Times New Roman"/>
                <w:b w:val="false"/>
                <w:bCs w:val="false"/>
                <w:iCs/>
                <w:color w:val="auto"/>
                <w:sz w:val="24"/>
                <w:szCs w:val="24"/>
                <w:lang w:val="lv-LV" w:eastAsia="lv-LV"/>
              </w:rPr>
              <w:t xml:space="preserve">Liepājas speciālās ekonomiskās zonas SIA V.Biļuka komercfirma “Evija”, reģ.Nr.42103006654, kura piedāvājums atbilst visām iepirkuma nolikumā izvirzītajām prasībām. </w:t>
            </w:r>
          </w:p>
        </w:tc>
      </w:tr>
      <w:tr>
        <w:trPr>
          <w:trHeight w:val="1781"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Parastais"/>
              <w:rPr>
                <w:rFonts w:ascii="Times New Roman" w:hAnsi="Times New Roman"/>
                <w:b/>
                <w:b/>
                <w:bCs/>
                <w:sz w:val="24"/>
                <w:szCs w:val="24"/>
              </w:rPr>
            </w:pPr>
            <w:r>
              <w:rPr>
                <w:rFonts w:ascii="Times New Roman" w:hAnsi="Times New Roman"/>
                <w:b/>
                <w:bCs/>
                <w:sz w:val="24"/>
                <w:szCs w:val="24"/>
              </w:rPr>
              <w:t xml:space="preserve">Lēmums nepārtraukt iepirkuma procedūru pamatojums, ievērojot Ministru kabineta 2017.gada 28.februāra noteikumu Nr.107 “Iepirkuma procedūru un metu konkursu norises kārtība” 19.punktu </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0"/>
              </w:numPr>
              <w:tabs>
                <w:tab w:val="clear" w:pos="720"/>
                <w:tab w:val="left" w:pos="3368" w:leader="none"/>
              </w:tabs>
              <w:ind w:hanging="0"/>
              <w:jc w:val="both"/>
              <w:rPr/>
            </w:pPr>
            <w:r>
              <w:rPr>
                <w:rStyle w:val="Noklusjumarindkopasfonts1"/>
                <w:rFonts w:ascii="Times New Roman" w:hAnsi="Times New Roman"/>
                <w:b w:val="false"/>
                <w:bCs w:val="false"/>
                <w:color w:val="auto"/>
                <w:sz w:val="24"/>
                <w:szCs w:val="24"/>
                <w:lang w:val="lv-LV"/>
              </w:rPr>
              <w:t>Konkursa nolikumā noteiktās prasības ir objektīvas, samērīgas iepirkuma priekšmetam un nodrošina likumā noteikto mērķu sasniegšanu. Konkrētā konkursa ietvaros ir izvirzītas tikai obligātās prasības, kas attiecas uz pretendenta tiesībām un spējām veikt līguma izpildi.</w:t>
            </w:r>
          </w:p>
          <w:p>
            <w:pPr>
              <w:pStyle w:val="Normal"/>
              <w:ind w:right="-2" w:hanging="0"/>
              <w:jc w:val="both"/>
              <w:rPr>
                <w:color w:val="auto"/>
                <w:lang w:val="lv-LV"/>
              </w:rPr>
            </w:pPr>
            <w:r>
              <w:rPr>
                <w:rFonts w:ascii="Times New Roman" w:hAnsi="Times New Roman"/>
                <w:sz w:val="24"/>
                <w:szCs w:val="24"/>
              </w:rPr>
            </w:r>
          </w:p>
        </w:tc>
      </w:tr>
      <w:tr>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jc w:val="both"/>
              <w:rPr>
                <w:rFonts w:ascii="Times New Roman" w:hAnsi="Times New Roman"/>
                <w:sz w:val="24"/>
                <w:szCs w:val="24"/>
              </w:rPr>
            </w:pPr>
            <w:r>
              <w:rPr>
                <w:rFonts w:ascii="Times New Roman" w:hAnsi="Times New Roman"/>
                <w:b/>
                <w:sz w:val="24"/>
                <w:szCs w:val="24"/>
              </w:rPr>
              <w:t>Iepirkumu komisijas lēmums:</w:t>
            </w:r>
          </w:p>
        </w:tc>
      </w:tr>
      <w:tr>
        <w:trPr>
          <w:trHeight w:val="719"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sz w:val="24"/>
                <w:szCs w:val="24"/>
              </w:rPr>
            </w:pPr>
            <w:r>
              <w:rPr>
                <w:rFonts w:ascii="Times New Roman" w:hAnsi="Times New Roman"/>
                <w:sz w:val="24"/>
                <w:szCs w:val="24"/>
              </w:rPr>
              <w:t>Piešķirt līguma slēgšanas tiesības</w:t>
            </w:r>
            <w:r>
              <w:rPr>
                <w:rFonts w:ascii="Times New Roman" w:hAnsi="Times New Roman"/>
                <w:b/>
                <w:sz w:val="24"/>
                <w:szCs w:val="24"/>
              </w:rPr>
              <w:t xml:space="preserve">  </w:t>
            </w:r>
            <w:r>
              <w:rPr>
                <w:rFonts w:eastAsia="ArialMT" w:cs="Times New Roman" w:ascii="Times New Roman" w:hAnsi="Times New Roman"/>
                <w:b w:val="false"/>
                <w:bCs w:val="false"/>
                <w:iCs/>
                <w:color w:val="auto"/>
                <w:sz w:val="24"/>
                <w:szCs w:val="24"/>
                <w:lang w:val="lv-LV" w:eastAsia="lv-LV"/>
              </w:rPr>
              <w:t xml:space="preserve">Liepājas speciālās ekonomiskās zonas SIA V.Biļuka komercfirmai “Evija”, reģ.Nr.42103006654, par līgumcenu EUR bez PVN: </w:t>
            </w:r>
            <w:r>
              <w:rPr>
                <w:rFonts w:eastAsia="ArialMT" w:cs="Times New Roman" w:ascii="Times New Roman" w:hAnsi="Times New Roman"/>
                <w:b w:val="false"/>
                <w:bCs w:val="false"/>
                <w:iCs/>
                <w:color w:val="auto"/>
                <w:sz w:val="24"/>
                <w:szCs w:val="24"/>
                <w:lang w:val="lv-LV" w:eastAsia="lv-LV"/>
              </w:rPr>
              <w:t>d</w:t>
            </w:r>
            <w:r>
              <w:rPr>
                <w:rFonts w:eastAsia="ArialMT" w:cs="Times New Roman" w:ascii="Times New Roman" w:hAnsi="Times New Roman"/>
                <w:b w:val="false"/>
                <w:bCs w:val="false"/>
                <w:iCs/>
                <w:color w:val="auto"/>
                <w:sz w:val="24"/>
                <w:szCs w:val="24"/>
                <w:lang w:val="lv-LV" w:eastAsia="lv-LV"/>
              </w:rPr>
              <w:t>īzeļdegviela 0,847 euro litrā</w:t>
            </w:r>
          </w:p>
        </w:tc>
      </w:tr>
      <w:tr>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tcPr>
          <w:p>
            <w:pPr>
              <w:pStyle w:val="Normal"/>
              <w:rPr>
                <w:rFonts w:ascii="Times New Roman" w:hAnsi="Times New Roman"/>
                <w:b/>
                <w:b/>
                <w:sz w:val="24"/>
                <w:szCs w:val="24"/>
              </w:rPr>
            </w:pPr>
            <w:r>
              <w:rPr>
                <w:rFonts w:ascii="Times New Roman" w:hAnsi="Times New Roman"/>
                <w:b/>
                <w:sz w:val="24"/>
                <w:szCs w:val="24"/>
              </w:rPr>
              <w:t>Iepirkumu komisijas lēmuma pieņemšanas datums</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tcPr>
          <w:p>
            <w:pPr>
              <w:pStyle w:val="Normal"/>
              <w:rPr>
                <w:rFonts w:ascii="Times New Roman" w:hAnsi="Times New Roman"/>
                <w:sz w:val="24"/>
                <w:szCs w:val="24"/>
              </w:rPr>
            </w:pPr>
            <w:r>
              <w:rPr>
                <w:rFonts w:ascii="Times New Roman" w:hAnsi="Times New Roman"/>
                <w:sz w:val="24"/>
                <w:szCs w:val="24"/>
              </w:rPr>
              <w:t>08.07</w:t>
            </w:r>
            <w:r>
              <w:rPr>
                <w:rFonts w:ascii="Times New Roman" w:hAnsi="Times New Roman"/>
                <w:sz w:val="24"/>
                <w:szCs w:val="24"/>
              </w:rPr>
              <w:t>.2019.</w:t>
            </w:r>
          </w:p>
        </w:tc>
      </w:tr>
      <w:tr>
        <w:trPr>
          <w:trHeight w:val="185"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rFonts w:ascii="Times New Roman" w:hAnsi="Times New Roman"/>
                <w:b/>
                <w:sz w:val="24"/>
                <w:szCs w:val="24"/>
              </w:rPr>
              <w:t>Ziņojuma sagatavošanas vieta un laiks</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Kjene"/>
              <w:tabs>
                <w:tab w:val="left" w:pos="915" w:leader="none"/>
                <w:tab w:val="center" w:pos="4153" w:leader="none"/>
                <w:tab w:val="right" w:pos="8306" w:leader="none"/>
              </w:tabs>
              <w:rPr>
                <w:rFonts w:ascii="Times New Roman" w:hAnsi="Times New Roman"/>
                <w:sz w:val="24"/>
                <w:szCs w:val="24"/>
              </w:rPr>
            </w:pPr>
            <w:r>
              <w:rPr>
                <w:rFonts w:ascii="Times New Roman" w:hAnsi="Times New Roman"/>
                <w:sz w:val="24"/>
                <w:szCs w:val="24"/>
              </w:rPr>
              <w:t xml:space="preserve">Rucavas novada domē, </w:t>
            </w:r>
            <w:r>
              <w:rPr>
                <w:rFonts w:ascii="Times New Roman" w:hAnsi="Times New Roman"/>
                <w:sz w:val="24"/>
                <w:szCs w:val="24"/>
              </w:rPr>
              <w:t>08.07</w:t>
            </w:r>
            <w:r>
              <w:rPr>
                <w:rFonts w:ascii="Times New Roman" w:hAnsi="Times New Roman"/>
                <w:sz w:val="24"/>
                <w:szCs w:val="24"/>
              </w:rPr>
              <w:t>.2019.</w:t>
            </w:r>
          </w:p>
        </w:tc>
      </w:tr>
    </w:tbl>
    <w:p>
      <w:pPr>
        <w:pStyle w:val="Parastais"/>
        <w:ind w:left="-426" w:hanging="0"/>
        <w:rPr>
          <w:rFonts w:ascii="Times New Roman" w:hAnsi="Times New Roman"/>
          <w:sz w:val="24"/>
          <w:szCs w:val="24"/>
        </w:rPr>
      </w:pPr>
      <w:r>
        <w:rPr>
          <w:rFonts w:ascii="Times New Roman" w:hAnsi="Times New Roman"/>
          <w:sz w:val="24"/>
          <w:szCs w:val="24"/>
        </w:rPr>
      </w:r>
    </w:p>
    <w:p>
      <w:pPr>
        <w:pStyle w:val="Parastais"/>
        <w:ind w:left="-426" w:hanging="0"/>
        <w:rPr>
          <w:rFonts w:ascii="Times New Roman" w:hAnsi="Times New Roman"/>
          <w:sz w:val="24"/>
          <w:szCs w:val="24"/>
        </w:rPr>
      </w:pPr>
      <w:r>
        <w:rPr>
          <w:rFonts w:ascii="Times New Roman" w:hAnsi="Times New Roman"/>
          <w:sz w:val="24"/>
          <w:szCs w:val="24"/>
        </w:rPr>
        <w:t>Iepirkumu komisijas priekšsēdētāja                                                                     I.Reine</w:t>
      </w:r>
    </w:p>
    <w:p>
      <w:pPr>
        <w:pStyle w:val="Parastais"/>
        <w:ind w:left="-426" w:hanging="0"/>
        <w:rPr>
          <w:rFonts w:ascii="Times New Roman" w:hAnsi="Times New Roman"/>
          <w:sz w:val="24"/>
          <w:szCs w:val="24"/>
        </w:rPr>
      </w:pPr>
      <w:r>
        <w:rPr>
          <w:rFonts w:ascii="Times New Roman" w:hAnsi="Times New Roman"/>
          <w:sz w:val="24"/>
          <w:szCs w:val="24"/>
        </w:rPr>
      </w:r>
    </w:p>
    <w:p>
      <w:pPr>
        <w:pStyle w:val="Parastais"/>
        <w:ind w:left="-426" w:hanging="0"/>
        <w:rPr>
          <w:rFonts w:ascii="Times New Roman" w:hAnsi="Times New Roman"/>
          <w:sz w:val="20"/>
          <w:szCs w:val="20"/>
        </w:rPr>
      </w:pPr>
      <w:r>
        <w:rPr>
          <w:rFonts w:ascii="Times New Roman" w:hAnsi="Times New Roman"/>
          <w:sz w:val="24"/>
          <w:szCs w:val="24"/>
        </w:rPr>
        <w:t>Ziņojumu sagatavoja</w:t>
      </w:r>
    </w:p>
    <w:p>
      <w:pPr>
        <w:pStyle w:val="Parastais"/>
        <w:ind w:left="-426" w:hanging="0"/>
        <w:rPr>
          <w:rFonts w:ascii="Times New Roman" w:hAnsi="Times New Roman"/>
          <w:sz w:val="24"/>
          <w:szCs w:val="24"/>
        </w:rPr>
      </w:pPr>
      <w:r>
        <w:rPr>
          <w:rFonts w:ascii="Times New Roman" w:hAnsi="Times New Roman"/>
          <w:sz w:val="24"/>
          <w:szCs w:val="24"/>
        </w:rPr>
        <w:t>S.Zuļģe</w:t>
      </w:r>
    </w:p>
    <w:sectPr>
      <w:footerReference w:type="default" r:id="rId2"/>
      <w:type w:val="nextPage"/>
      <w:pgSz w:w="11906" w:h="16838"/>
      <w:pgMar w:left="1701" w:right="1134" w:header="0" w:top="1134"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roman"/>
    <w:pitch w:val="variable"/>
  </w:font>
  <w:font w:name="Arial">
    <w:charset w:val="ba"/>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6132068"/>
    </w:sdtPr>
    <w:sdtContent>
      <w:p>
        <w:pPr>
          <w:pStyle w:val="Kjene"/>
          <w:jc w:val="center"/>
          <w:rPr/>
        </w:pPr>
        <w:r>
          <w:rPr/>
          <w:fldChar w:fldCharType="begin"/>
        </w:r>
        <w:r>
          <w:rPr/>
          <w:instrText> PAGE </w:instrText>
        </w:r>
        <w:r>
          <w:rPr/>
          <w:fldChar w:fldCharType="separate"/>
        </w:r>
        <w:r>
          <w:rPr/>
          <w:t>2</w:t>
        </w:r>
        <w:r>
          <w:rPr/>
          <w:fldChar w:fldCharType="end"/>
        </w:r>
      </w:p>
    </w:sdtContent>
  </w:sdt>
  <w:p>
    <w:pPr>
      <w:pStyle w:val="Kjene"/>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v-LV" w:eastAsia="lv-LV"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Times New Roman"/>
      <w:color w:val="auto"/>
      <w:kern w:val="0"/>
      <w:sz w:val="20"/>
      <w:szCs w:val="20"/>
      <w:lang w:val="lv-LV" w:eastAsia="lv-LV"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e4713c"/>
    <w:rPr>
      <w:rFonts w:ascii="Times New Roman" w:hAnsi="Times New Roman" w:eastAsia="Times New Roman" w:cs="Times New Roman"/>
      <w:sz w:val="24"/>
      <w:szCs w:val="24"/>
      <w:lang w:val="x-none" w:eastAsia="lv-LV"/>
    </w:rPr>
  </w:style>
  <w:style w:type="character" w:styleId="Internetasaite">
    <w:name w:val="Interneta saite"/>
    <w:uiPriority w:val="99"/>
    <w:unhideWhenUsed/>
    <w:rsid w:val="00e4713c"/>
    <w:rPr>
      <w:color w:val="0000FF"/>
      <w:u w:val="single"/>
    </w:rPr>
  </w:style>
  <w:style w:type="character" w:styleId="HeaderChar" w:customStyle="1">
    <w:name w:val="Header Char"/>
    <w:basedOn w:val="DefaultParagraphFont"/>
    <w:link w:val="Header"/>
    <w:uiPriority w:val="99"/>
    <w:qFormat/>
    <w:rsid w:val="00d12e42"/>
    <w:rPr>
      <w:rFonts w:ascii="Times New Roman" w:hAnsi="Times New Roman" w:eastAsia="Times New Roman"/>
      <w:sz w:val="24"/>
      <w:szCs w:val="24"/>
    </w:rPr>
  </w:style>
  <w:style w:type="character" w:styleId="BalloonTextChar" w:customStyle="1">
    <w:name w:val="Balloon Text Char"/>
    <w:basedOn w:val="DefaultParagraphFont"/>
    <w:link w:val="BalloonText"/>
    <w:uiPriority w:val="99"/>
    <w:semiHidden/>
    <w:qFormat/>
    <w:rsid w:val="00766d37"/>
    <w:rPr>
      <w:rFonts w:ascii="Tahoma" w:hAnsi="Tahoma" w:eastAsia="Times New Roman" w:cs="Tahoma"/>
      <w:sz w:val="16"/>
      <w:szCs w:val="16"/>
    </w:rPr>
  </w:style>
  <w:style w:type="character" w:styleId="BodyTextChar" w:customStyle="1">
    <w:name w:val="Body Text Char"/>
    <w:basedOn w:val="DefaultParagraphFont"/>
    <w:link w:val="BodyText"/>
    <w:qFormat/>
    <w:rsid w:val="004477a3"/>
    <w:rPr>
      <w:rFonts w:ascii="Times New Roman" w:hAnsi="Times New Roman" w:eastAsia="Times New Roman"/>
      <w:sz w:val="28"/>
      <w:lang w:val="x-none" w:eastAsia="en-US"/>
    </w:rPr>
  </w:style>
  <w:style w:type="character" w:styleId="ListParagraphChar" w:customStyle="1">
    <w:name w:val="List Paragraph Char"/>
    <w:link w:val="ListParagraph"/>
    <w:qFormat/>
    <w:rsid w:val="00fb4980"/>
    <w:rPr>
      <w:rFonts w:ascii="Times New Roman" w:hAnsi="Times New Roman" w:eastAsia="Times New Roman"/>
      <w:sz w:val="24"/>
      <w:szCs w:val="24"/>
      <w:lang w:val="en-GB" w:eastAsia="en-US"/>
    </w:rPr>
  </w:style>
  <w:style w:type="character" w:styleId="BodyText3Char" w:customStyle="1">
    <w:name w:val="Body Text 3 Char"/>
    <w:basedOn w:val="DefaultParagraphFont"/>
    <w:link w:val="BodyText3"/>
    <w:qFormat/>
    <w:rsid w:val="001c6f37"/>
    <w:rPr>
      <w:rFonts w:ascii="Times New Roman" w:hAnsi="Times New Roman" w:eastAsia="Times New Roman"/>
      <w:sz w:val="16"/>
      <w:szCs w:val="16"/>
    </w:rPr>
  </w:style>
  <w:style w:type="character" w:styleId="FootnoteTextChar" w:customStyle="1">
    <w:name w:val="Footnote Text Char"/>
    <w:basedOn w:val="DefaultParagraphFont"/>
    <w:link w:val="FootnoteText"/>
    <w:uiPriority w:val="99"/>
    <w:qFormat/>
    <w:rsid w:val="001c6f37"/>
    <w:rPr>
      <w:rFonts w:ascii="Times New Roman" w:hAnsi="Times New Roman" w:eastAsia="Times New Roman" w:cs="Arial Unicode MS"/>
      <w:lang w:val="en-US" w:bidi="lo-LA"/>
    </w:rPr>
  </w:style>
  <w:style w:type="character" w:styleId="Vresenkurs">
    <w:name w:val="Vēres enkurs"/>
    <w:rPr>
      <w:rFonts w:cs="Times New Roman"/>
      <w:vertAlign w:val="superscript"/>
    </w:rPr>
  </w:style>
  <w:style w:type="character" w:styleId="FootnoteCharacters">
    <w:name w:val="Footnote Characters"/>
    <w:uiPriority w:val="99"/>
    <w:qFormat/>
    <w:rsid w:val="001c6f37"/>
    <w:rPr>
      <w:rFonts w:cs="Times New Roman"/>
      <w:vertAlign w:val="superscript"/>
    </w:rPr>
  </w:style>
  <w:style w:type="character" w:styleId="TitleChar" w:customStyle="1">
    <w:name w:val="Title Char"/>
    <w:basedOn w:val="DefaultParagraphFont"/>
    <w:link w:val="Title"/>
    <w:qFormat/>
    <w:rsid w:val="00d56364"/>
    <w:rPr>
      <w:rFonts w:ascii="Times New Roman" w:hAnsi="Times New Roman" w:eastAsia="Times New Roman"/>
      <w:b/>
      <w:color w:val="000000"/>
      <w:sz w:val="28"/>
      <w:szCs w:val="28"/>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rFonts w:cs="Times New Roman"/>
    </w:rPr>
  </w:style>
  <w:style w:type="character" w:styleId="ListLabel11">
    <w:name w:val="ListLabel 11"/>
    <w:qFormat/>
    <w:rPr>
      <w:rFonts w:cs="Times New Roman"/>
      <w:b/>
      <w:bCs/>
      <w:color w:val="auto"/>
      <w:sz w:val="24"/>
      <w:szCs w:val="24"/>
    </w:rPr>
  </w:style>
  <w:style w:type="character" w:styleId="ListLabel12">
    <w:name w:val="ListLabel 12"/>
    <w:qFormat/>
    <w:rPr>
      <w:rFonts w:cs="Times New Roman"/>
      <w:b w:val="false"/>
      <w:i w:val="false"/>
      <w:color w:val="000000"/>
      <w:sz w:val="24"/>
      <w:szCs w:val="24"/>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color w:val="auto"/>
    </w:rPr>
  </w:style>
  <w:style w:type="character" w:styleId="ListLabel22">
    <w:name w:val="ListLabel 22"/>
    <w:qFormat/>
    <w:rPr>
      <w:color w:val="auto"/>
    </w:rPr>
  </w:style>
  <w:style w:type="character" w:styleId="ListLabel23">
    <w:name w:val="ListLabel 23"/>
    <w:qFormat/>
    <w:rPr>
      <w:b/>
      <w:color w:val="auto"/>
      <w:sz w:val="22"/>
      <w:szCs w:val="22"/>
    </w:rPr>
  </w:style>
  <w:style w:type="character" w:styleId="ListLabel24">
    <w:name w:val="ListLabel 24"/>
    <w:qFormat/>
    <w:rPr>
      <w:b w:val="false"/>
      <w:i w:val="false"/>
      <w:color w:val="000000"/>
      <w:sz w:val="22"/>
      <w:szCs w:val="22"/>
    </w:rPr>
  </w:style>
  <w:style w:type="character" w:styleId="ListLabel25">
    <w:name w:val="ListLabel 25"/>
    <w:qFormat/>
    <w:rPr>
      <w:i w:val="false"/>
    </w:rPr>
  </w:style>
  <w:style w:type="character" w:styleId="ListLabel26">
    <w:name w:val="ListLabel 26"/>
    <w:qFormat/>
    <w:rPr>
      <w:b/>
    </w:rPr>
  </w:style>
  <w:style w:type="character" w:styleId="Noklusjumarindkopasfonts1">
    <w:name w:val="Noklusējuma rindkopas fonts1"/>
    <w:qFormat/>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BodyTextChar"/>
    <w:rsid w:val="004477a3"/>
    <w:pPr>
      <w:jc w:val="both"/>
    </w:pPr>
    <w:rPr>
      <w:rFonts w:ascii="Times New Roman" w:hAnsi="Times New Roman" w:eastAsia="Times New Roman"/>
      <w:sz w:val="28"/>
      <w:lang w:val="x-none" w:eastAsia="en-US"/>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Parastais" w:customStyle="1">
    <w:name w:val="Parastais"/>
    <w:qFormat/>
    <w:rsid w:val="00e4713c"/>
    <w:pPr>
      <w:widowControl/>
      <w:bidi w:val="0"/>
      <w:jc w:val="left"/>
    </w:pPr>
    <w:rPr>
      <w:rFonts w:ascii="Times New Roman" w:hAnsi="Times New Roman" w:eastAsia="Times New Roman" w:cs="Times New Roman"/>
      <w:color w:val="auto"/>
      <w:kern w:val="0"/>
      <w:sz w:val="24"/>
      <w:szCs w:val="24"/>
      <w:lang w:val="lv-LV" w:eastAsia="lv-LV" w:bidi="ar-SA"/>
    </w:rPr>
  </w:style>
  <w:style w:type="paragraph" w:styleId="Kjene">
    <w:name w:val="Footer"/>
    <w:basedOn w:val="Parastais"/>
    <w:link w:val="FooterChar"/>
    <w:uiPriority w:val="99"/>
    <w:rsid w:val="00e4713c"/>
    <w:pPr>
      <w:tabs>
        <w:tab w:val="clear" w:pos="720"/>
        <w:tab w:val="center" w:pos="4153" w:leader="none"/>
        <w:tab w:val="right" w:pos="8306" w:leader="none"/>
      </w:tabs>
    </w:pPr>
    <w:rPr>
      <w:lang w:val="x-none"/>
    </w:rPr>
  </w:style>
  <w:style w:type="paragraph" w:styleId="NoSpacing">
    <w:name w:val="No Spacing"/>
    <w:qFormat/>
    <w:rsid w:val="00e4713c"/>
    <w:pPr>
      <w:widowControl/>
      <w:suppressAutoHyphens w:val="true"/>
      <w:bidi w:val="0"/>
      <w:jc w:val="left"/>
    </w:pPr>
    <w:rPr>
      <w:rFonts w:ascii="Times New Roman" w:hAnsi="Times New Roman" w:eastAsia="Times New Roman" w:cs="Times New Roman"/>
      <w:color w:val="auto"/>
      <w:kern w:val="0"/>
      <w:sz w:val="24"/>
      <w:szCs w:val="24"/>
      <w:lang w:val="en-GB" w:eastAsia="ar-SA" w:bidi="ar-SA"/>
    </w:rPr>
  </w:style>
  <w:style w:type="paragraph" w:styleId="ListParagraph">
    <w:name w:val="List Paragraph"/>
    <w:basedOn w:val="Parastais"/>
    <w:link w:val="ListParagraphChar"/>
    <w:qFormat/>
    <w:rsid w:val="00e4713c"/>
    <w:pPr>
      <w:spacing w:before="0" w:after="0"/>
      <w:ind w:left="720" w:hanging="0"/>
      <w:contextualSpacing/>
    </w:pPr>
    <w:rPr>
      <w:lang w:val="en-GB" w:eastAsia="en-US"/>
    </w:rPr>
  </w:style>
  <w:style w:type="paragraph" w:styleId="Normal1" w:customStyle="1">
    <w:name w:val="Normal1"/>
    <w:qFormat/>
    <w:rsid w:val="00e4713c"/>
    <w:pPr>
      <w:widowControl/>
      <w:suppressAutoHyphens w:val="true"/>
      <w:bidi w:val="0"/>
      <w:jc w:val="left"/>
      <w:textAlignment w:val="baseline"/>
    </w:pPr>
    <w:rPr>
      <w:rFonts w:ascii="Times New Roman" w:hAnsi="Times New Roman" w:eastAsia="Times New Roman" w:cs="Times New Roman"/>
      <w:color w:val="auto"/>
      <w:kern w:val="0"/>
      <w:sz w:val="24"/>
      <w:szCs w:val="24"/>
      <w:lang w:val="en-GB" w:eastAsia="en-US" w:bidi="ar-SA"/>
    </w:rPr>
  </w:style>
  <w:style w:type="paragraph" w:styleId="Parasts1" w:customStyle="1">
    <w:name w:val="Parasts1"/>
    <w:qFormat/>
    <w:rsid w:val="00e4713c"/>
    <w:pPr>
      <w:widowControl/>
      <w:suppressAutoHyphens w:val="true"/>
      <w:bidi w:val="0"/>
      <w:jc w:val="left"/>
      <w:textAlignment w:val="baseline"/>
    </w:pPr>
    <w:rPr>
      <w:rFonts w:ascii="Times New Roman" w:hAnsi="Times New Roman" w:eastAsia="Times New Roman" w:cs="Times New Roman"/>
      <w:color w:val="auto"/>
      <w:kern w:val="0"/>
      <w:sz w:val="24"/>
      <w:szCs w:val="24"/>
      <w:lang w:val="en-GB" w:eastAsia="en-US" w:bidi="ar-SA"/>
    </w:rPr>
  </w:style>
  <w:style w:type="paragraph" w:styleId="Galvene">
    <w:name w:val="Header"/>
    <w:basedOn w:val="Parastais"/>
    <w:link w:val="HeaderChar"/>
    <w:uiPriority w:val="99"/>
    <w:unhideWhenUsed/>
    <w:rsid w:val="00d12e42"/>
    <w:pPr>
      <w:tabs>
        <w:tab w:val="clear" w:pos="720"/>
        <w:tab w:val="center" w:pos="4153" w:leader="none"/>
        <w:tab w:val="right" w:pos="8306" w:leader="none"/>
      </w:tabs>
    </w:pPr>
    <w:rPr/>
  </w:style>
  <w:style w:type="paragraph" w:styleId="BalloonText">
    <w:name w:val="Balloon Text"/>
    <w:basedOn w:val="Parastais"/>
    <w:link w:val="BalloonTextChar"/>
    <w:uiPriority w:val="99"/>
    <w:semiHidden/>
    <w:unhideWhenUsed/>
    <w:qFormat/>
    <w:rsid w:val="00766d37"/>
    <w:pPr/>
    <w:rPr>
      <w:rFonts w:ascii="Tahoma" w:hAnsi="Tahoma" w:cs="Tahoma"/>
      <w:sz w:val="16"/>
      <w:szCs w:val="16"/>
    </w:rPr>
  </w:style>
  <w:style w:type="paragraph" w:styleId="Paragrfs" w:customStyle="1">
    <w:name w:val="Paragrāfs"/>
    <w:basedOn w:val="Normal"/>
    <w:next w:val="Normal"/>
    <w:qFormat/>
    <w:rsid w:val="004477a3"/>
    <w:pPr>
      <w:suppressAutoHyphens w:val="true"/>
      <w:jc w:val="both"/>
    </w:pPr>
    <w:rPr>
      <w:rFonts w:ascii="Arial" w:hAnsi="Arial" w:eastAsia="Times New Roman"/>
      <w:szCs w:val="24"/>
      <w:lang w:eastAsia="ar-SA"/>
    </w:rPr>
  </w:style>
  <w:style w:type="paragraph" w:styleId="BodyText3">
    <w:name w:val="Body Text 3"/>
    <w:basedOn w:val="Normal"/>
    <w:link w:val="BodyText3Char"/>
    <w:qFormat/>
    <w:rsid w:val="001c6f37"/>
    <w:pPr>
      <w:spacing w:before="0" w:after="120"/>
    </w:pPr>
    <w:rPr>
      <w:rFonts w:ascii="Times New Roman" w:hAnsi="Times New Roman" w:eastAsia="Times New Roman"/>
      <w:sz w:val="16"/>
      <w:szCs w:val="16"/>
    </w:rPr>
  </w:style>
  <w:style w:type="paragraph" w:styleId="Vre">
    <w:name w:val="Footnote Text"/>
    <w:basedOn w:val="Normal"/>
    <w:link w:val="FootnoteTextChar"/>
    <w:uiPriority w:val="99"/>
    <w:rsid w:val="001c6f37"/>
    <w:pPr/>
    <w:rPr>
      <w:rFonts w:ascii="Times New Roman" w:hAnsi="Times New Roman" w:eastAsia="Times New Roman" w:cs="Arial Unicode MS"/>
      <w:lang w:val="en-US" w:bidi="lo-LA"/>
    </w:rPr>
  </w:style>
  <w:style w:type="paragraph" w:styleId="Nosaukums">
    <w:name w:val="Title"/>
    <w:basedOn w:val="Normal"/>
    <w:next w:val="Normal"/>
    <w:link w:val="TitleChar"/>
    <w:qFormat/>
    <w:rsid w:val="00d56364"/>
    <w:pPr>
      <w:keepNext w:val="true"/>
      <w:keepLines/>
      <w:jc w:val="center"/>
    </w:pPr>
    <w:rPr>
      <w:rFonts w:ascii="Times New Roman" w:hAnsi="Times New Roman" w:eastAsia="Times New Roman"/>
      <w:b/>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E658-23EA-41B5-B515-E71B8EB1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Application>LibreOffice/6.1.4.2$Windows_X86_64 LibreOffice_project/9d0f32d1f0b509096fd65e0d4bec26ddd1938fd3</Application>
  <Pages>2</Pages>
  <Words>491</Words>
  <Characters>3816</Characters>
  <CharactersWithSpaces>4337</CharactersWithSpaces>
  <Paragraphs>59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2018-10-11T10:15:00Z</dcterms:created>
  <dc:creator>bmillere</dc:creator>
  <dc:description/>
  <dc:language>lv-LV</dc:language>
  <cp:lastModifiedBy/>
  <cp:lastPrinted>2019-07-09T11:16:51Z</cp:lastPrinted>
  <dcterms:modified xsi:type="dcterms:W3CDTF">2019-07-09T11:16:18Z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